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CB7199" w14:textId="77777777" w:rsidR="008D6B7A" w:rsidRPr="00350484" w:rsidRDefault="008D6B7A">
      <w:pPr>
        <w:pStyle w:val="Title"/>
        <w:jc w:val="center"/>
      </w:pPr>
    </w:p>
    <w:p w14:paraId="66D1C79C" w14:textId="77777777" w:rsidR="008D6B7A" w:rsidRPr="00350484" w:rsidRDefault="00E32481">
      <w:pPr>
        <w:pStyle w:val="Title"/>
        <w:jc w:val="center"/>
      </w:pPr>
      <w:r w:rsidRPr="00350484">
        <w:rPr>
          <w:noProof/>
          <w:lang w:val="sr-Cyrl-CS"/>
        </w:rPr>
        <w:drawing>
          <wp:inline distT="0" distB="0" distL="0" distR="0" wp14:anchorId="14320846" wp14:editId="5E741DD9">
            <wp:extent cx="3070860" cy="3070860"/>
            <wp:effectExtent l="0" t="0" r="0" b="0"/>
            <wp:docPr id="74" name="Picture 74" descr="C:\Users\Pedja\AppData\Local\Temp\Temp34d52465-d401-49aa-b4b0-37395e44e8ab_Grbovi.zip\krusev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ja\AppData\Local\Temp\Temp34d52465-d401-49aa-b4b0-37395e44e8ab_Grbovi.zip\krusevac.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70860" cy="3070860"/>
                    </a:xfrm>
                    <a:prstGeom prst="rect">
                      <a:avLst/>
                    </a:prstGeom>
                    <a:noFill/>
                    <a:ln>
                      <a:noFill/>
                    </a:ln>
                  </pic:spPr>
                </pic:pic>
              </a:graphicData>
            </a:graphic>
          </wp:inline>
        </w:drawing>
      </w:r>
    </w:p>
    <w:p w14:paraId="18E39207" w14:textId="77777777" w:rsidR="008D6B7A" w:rsidRPr="00350484" w:rsidRDefault="008D6B7A">
      <w:pPr>
        <w:pStyle w:val="Title"/>
        <w:jc w:val="center"/>
        <w:rPr>
          <w:sz w:val="72"/>
          <w:szCs w:val="72"/>
        </w:rPr>
      </w:pPr>
    </w:p>
    <w:p w14:paraId="6D65CEA9" w14:textId="77777777" w:rsidR="008D6B7A" w:rsidRPr="00A313B8" w:rsidRDefault="00224099">
      <w:pPr>
        <w:pStyle w:val="Title"/>
        <w:jc w:val="center"/>
        <w:rPr>
          <w:sz w:val="72"/>
          <w:szCs w:val="72"/>
        </w:rPr>
      </w:pPr>
      <w:r w:rsidRPr="00A313B8">
        <w:rPr>
          <w:sz w:val="72"/>
          <w:szCs w:val="72"/>
        </w:rPr>
        <w:t>СТРАТЕГИЈА РАЗВОЈА УРБАНОГ ПОДРУЧЈА ГРАДА КРУШЕВЦА</w:t>
      </w:r>
    </w:p>
    <w:p w14:paraId="75B62B78" w14:textId="77777777" w:rsidR="008D6B7A" w:rsidRPr="00A313B8" w:rsidRDefault="00224099">
      <w:pPr>
        <w:spacing w:after="200"/>
        <w:jc w:val="center"/>
        <w:rPr>
          <w:sz w:val="40"/>
          <w:szCs w:val="40"/>
        </w:rPr>
      </w:pPr>
      <w:r w:rsidRPr="00A313B8">
        <w:rPr>
          <w:sz w:val="40"/>
          <w:szCs w:val="40"/>
        </w:rPr>
        <w:t xml:space="preserve">- нацрт – </w:t>
      </w:r>
    </w:p>
    <w:p w14:paraId="68AE8105" w14:textId="77777777" w:rsidR="008D6B7A" w:rsidRPr="00A313B8" w:rsidRDefault="00224099">
      <w:pPr>
        <w:spacing w:after="200"/>
        <w:jc w:val="center"/>
      </w:pPr>
      <w:r w:rsidRPr="00A313B8">
        <w:t xml:space="preserve">Септембар 2023. године </w:t>
      </w:r>
    </w:p>
    <w:p w14:paraId="09988259" w14:textId="77777777" w:rsidR="008D6B7A" w:rsidRPr="00A313B8" w:rsidRDefault="008D6B7A">
      <w:pPr>
        <w:spacing w:after="200"/>
        <w:jc w:val="center"/>
      </w:pPr>
    </w:p>
    <w:p w14:paraId="3ACD4887" w14:textId="77777777" w:rsidR="008D6B7A" w:rsidRPr="00A313B8" w:rsidRDefault="008D6B7A">
      <w:pPr>
        <w:spacing w:after="200"/>
        <w:jc w:val="center"/>
      </w:pPr>
    </w:p>
    <w:p w14:paraId="706445B9" w14:textId="77777777" w:rsidR="008D6B7A" w:rsidRPr="00A313B8" w:rsidRDefault="008D6B7A">
      <w:pPr>
        <w:spacing w:after="200"/>
        <w:jc w:val="center"/>
      </w:pPr>
    </w:p>
    <w:p w14:paraId="51D3AC83" w14:textId="77777777" w:rsidR="008D6B7A" w:rsidRPr="00A313B8" w:rsidRDefault="008D6B7A" w:rsidP="00E32481">
      <w:pPr>
        <w:spacing w:after="200"/>
        <w:rPr>
          <w:b/>
        </w:rPr>
      </w:pPr>
    </w:p>
    <w:p w14:paraId="408E036B" w14:textId="77777777" w:rsidR="008D6B7A" w:rsidRPr="00A313B8" w:rsidRDefault="00224099">
      <w:pPr>
        <w:spacing w:after="200"/>
      </w:pPr>
      <w:r w:rsidRPr="00A313B8">
        <w:br w:type="page"/>
      </w:r>
    </w:p>
    <w:p w14:paraId="2325F3F1" w14:textId="77777777" w:rsidR="008D6B7A" w:rsidRPr="00A313B8" w:rsidRDefault="00224099" w:rsidP="00962656">
      <w:pPr>
        <w:rPr>
          <w:b/>
          <w:sz w:val="28"/>
        </w:rPr>
      </w:pPr>
      <w:r w:rsidRPr="00A313B8">
        <w:rPr>
          <w:b/>
          <w:sz w:val="28"/>
        </w:rPr>
        <w:lastRenderedPageBreak/>
        <w:t xml:space="preserve">СПИСАК </w:t>
      </w:r>
      <w:sdt>
        <w:sdtPr>
          <w:rPr>
            <w:b/>
            <w:sz w:val="28"/>
          </w:rPr>
          <w:tag w:val="goog_rdk_1"/>
          <w:id w:val="1397934251"/>
        </w:sdtPr>
        <w:sdtContent/>
      </w:sdt>
      <w:sdt>
        <w:sdtPr>
          <w:rPr>
            <w:b/>
            <w:sz w:val="28"/>
          </w:rPr>
          <w:tag w:val="goog_rdk_2"/>
          <w:id w:val="-1454320193"/>
        </w:sdtPr>
        <w:sdtContent/>
      </w:sdt>
      <w:r w:rsidRPr="00A313B8">
        <w:rPr>
          <w:b/>
          <w:sz w:val="28"/>
        </w:rPr>
        <w:t>УЧЕСНИКА</w:t>
      </w:r>
    </w:p>
    <w:p w14:paraId="020C36C0"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sz w:val="24"/>
          <w:szCs w:val="24"/>
          <w:lang w:eastAsia="en-US"/>
        </w:rPr>
        <w:t>Градоначелница</w:t>
      </w:r>
    </w:p>
    <w:p w14:paraId="299D2131" w14:textId="77777777" w:rsidR="000F0587" w:rsidRPr="00A313B8" w:rsidRDefault="000F0587" w:rsidP="000F0587">
      <w:pPr>
        <w:spacing w:after="0" w:line="240" w:lineRule="auto"/>
        <w:jc w:val="left"/>
        <w:rPr>
          <w:rFonts w:ascii="Times New Roman" w:eastAsia="Times New Roman" w:hAnsi="Times New Roman" w:cs="Times New Roman"/>
          <w:sz w:val="24"/>
          <w:szCs w:val="24"/>
          <w:lang w:eastAsia="en-US"/>
        </w:rPr>
      </w:pPr>
    </w:p>
    <w:p w14:paraId="0C0F2C8C"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Јасмина Палуровић</w:t>
      </w:r>
    </w:p>
    <w:p w14:paraId="3D2CB5E0" w14:textId="77777777" w:rsidR="000F0587" w:rsidRPr="00A313B8" w:rsidRDefault="000F0587" w:rsidP="000F0587">
      <w:pPr>
        <w:spacing w:after="0" w:line="240" w:lineRule="auto"/>
        <w:jc w:val="left"/>
        <w:rPr>
          <w:rFonts w:ascii="Times New Roman" w:eastAsia="Times New Roman" w:hAnsi="Times New Roman" w:cs="Times New Roman"/>
          <w:sz w:val="24"/>
          <w:szCs w:val="24"/>
          <w:lang w:eastAsia="en-US"/>
        </w:rPr>
      </w:pPr>
    </w:p>
    <w:p w14:paraId="774A22FF"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sz w:val="24"/>
          <w:szCs w:val="24"/>
          <w:lang w:eastAsia="en-US"/>
        </w:rPr>
        <w:t>Савет за развој урбаног подручја града Крушевца</w:t>
      </w:r>
    </w:p>
    <w:p w14:paraId="722D7B8F" w14:textId="77777777" w:rsidR="000F0587" w:rsidRPr="00A313B8" w:rsidRDefault="000F0587" w:rsidP="000F0587">
      <w:pPr>
        <w:spacing w:after="0" w:line="240" w:lineRule="auto"/>
        <w:jc w:val="left"/>
        <w:rPr>
          <w:rFonts w:ascii="Times New Roman" w:eastAsia="Times New Roman" w:hAnsi="Times New Roman" w:cs="Times New Roman"/>
          <w:sz w:val="24"/>
          <w:szCs w:val="24"/>
          <w:lang w:eastAsia="en-US"/>
        </w:rPr>
      </w:pPr>
    </w:p>
    <w:p w14:paraId="55E9FE94"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Весна Анђелић</w:t>
      </w:r>
      <w:r w:rsidRPr="00A313B8">
        <w:rPr>
          <w:rFonts w:eastAsia="Times New Roman"/>
          <w:lang w:eastAsia="en-US"/>
        </w:rPr>
        <w:t>, начелник Градске управе града Крушевца, председник Савета</w:t>
      </w:r>
    </w:p>
    <w:p w14:paraId="0CD867AF"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Милош Јовић</w:t>
      </w:r>
      <w:r w:rsidRPr="00A313B8">
        <w:rPr>
          <w:rFonts w:eastAsia="Times New Roman"/>
          <w:lang w:eastAsia="en-US"/>
        </w:rPr>
        <w:t>, директор Јавног предузећа за урбанизам и пројектовање</w:t>
      </w:r>
    </w:p>
    <w:p w14:paraId="650E57F9"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Иван Парезановић</w:t>
      </w:r>
      <w:r w:rsidRPr="00A313B8">
        <w:rPr>
          <w:rFonts w:eastAsia="Times New Roman"/>
          <w:lang w:eastAsia="en-US"/>
        </w:rPr>
        <w:t>, помоћник градоначелника за екологију, одрживи развој и енергетику</w:t>
      </w:r>
    </w:p>
    <w:p w14:paraId="7251DC85"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Јелена Тодоровић</w:t>
      </w:r>
      <w:r w:rsidRPr="00A313B8">
        <w:rPr>
          <w:rFonts w:eastAsia="Times New Roman"/>
          <w:lang w:eastAsia="en-US"/>
        </w:rPr>
        <w:t>, помоћник градоначелника за друштвене делатности</w:t>
      </w:r>
    </w:p>
    <w:p w14:paraId="4985DE31"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Марко Кнежевић</w:t>
      </w:r>
      <w:r w:rsidRPr="00A313B8">
        <w:rPr>
          <w:rFonts w:eastAsia="Times New Roman"/>
          <w:lang w:eastAsia="en-US"/>
        </w:rPr>
        <w:t xml:space="preserve">, помоћник градоначелника за </w:t>
      </w:r>
      <w:r w:rsidR="00CD532D" w:rsidRPr="00A313B8">
        <w:rPr>
          <w:rFonts w:eastAsia="Times New Roman"/>
          <w:lang w:eastAsia="en-US"/>
        </w:rPr>
        <w:t>пољопривреду</w:t>
      </w:r>
      <w:r w:rsidRPr="00A313B8">
        <w:rPr>
          <w:rFonts w:eastAsia="Times New Roman"/>
          <w:lang w:eastAsia="en-US"/>
        </w:rPr>
        <w:t>, водопривреду и шумарство</w:t>
      </w:r>
    </w:p>
    <w:p w14:paraId="2FA9CBA7"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Владимир Петровић</w:t>
      </w:r>
      <w:r w:rsidRPr="00A313B8">
        <w:rPr>
          <w:rFonts w:eastAsia="Times New Roman"/>
          <w:lang w:eastAsia="en-US"/>
        </w:rPr>
        <w:t>, помоћник градоначелника за омладину и спорт</w:t>
      </w:r>
    </w:p>
    <w:p w14:paraId="1FF694F2"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Стефан Рибаћ</w:t>
      </w:r>
      <w:r w:rsidRPr="00A313B8">
        <w:rPr>
          <w:rFonts w:eastAsia="Times New Roman"/>
          <w:lang w:eastAsia="en-US"/>
        </w:rPr>
        <w:t>, директор Агенције за регионални развој Расинског округа </w:t>
      </w:r>
    </w:p>
    <w:p w14:paraId="51BCC222" w14:textId="77777777" w:rsidR="000F0587" w:rsidRPr="00A313B8" w:rsidRDefault="000F0587" w:rsidP="000F0587">
      <w:pPr>
        <w:spacing w:after="0" w:line="240" w:lineRule="auto"/>
        <w:jc w:val="left"/>
        <w:rPr>
          <w:rFonts w:ascii="Times New Roman" w:eastAsia="Times New Roman" w:hAnsi="Times New Roman" w:cs="Times New Roman"/>
          <w:sz w:val="24"/>
          <w:szCs w:val="24"/>
          <w:lang w:eastAsia="en-US"/>
        </w:rPr>
      </w:pPr>
    </w:p>
    <w:p w14:paraId="5170715C" w14:textId="77777777" w:rsidR="000F0587" w:rsidRPr="00A313B8" w:rsidRDefault="000F0587" w:rsidP="000F0587">
      <w:pPr>
        <w:spacing w:after="0" w:line="240" w:lineRule="auto"/>
        <w:jc w:val="left"/>
        <w:rPr>
          <w:rFonts w:ascii="Times New Roman" w:eastAsia="Times New Roman" w:hAnsi="Times New Roman" w:cs="Times New Roman"/>
          <w:sz w:val="24"/>
          <w:szCs w:val="24"/>
          <w:lang w:eastAsia="en-US"/>
        </w:rPr>
      </w:pPr>
      <w:r w:rsidRPr="00A313B8">
        <w:rPr>
          <w:rFonts w:eastAsia="Times New Roman"/>
          <w:b/>
          <w:bCs/>
          <w:sz w:val="24"/>
          <w:szCs w:val="24"/>
          <w:lang w:eastAsia="en-US"/>
        </w:rPr>
        <w:t>Радна група за израду Стратегије развоја урбаног подручја града Крушевца</w:t>
      </w:r>
    </w:p>
    <w:p w14:paraId="61B9BC8C" w14:textId="77777777" w:rsidR="000F0587" w:rsidRPr="00A313B8" w:rsidRDefault="000F0587" w:rsidP="000F0587">
      <w:pPr>
        <w:spacing w:after="0" w:line="240" w:lineRule="auto"/>
        <w:jc w:val="left"/>
        <w:rPr>
          <w:rFonts w:ascii="Times New Roman" w:eastAsia="Times New Roman" w:hAnsi="Times New Roman" w:cs="Times New Roman"/>
          <w:sz w:val="24"/>
          <w:szCs w:val="24"/>
          <w:lang w:eastAsia="en-US"/>
        </w:rPr>
      </w:pPr>
    </w:p>
    <w:p w14:paraId="2D8336CE"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Војкан Тутулић</w:t>
      </w:r>
      <w:r w:rsidRPr="00A313B8">
        <w:rPr>
          <w:rFonts w:eastAsia="Times New Roman"/>
          <w:lang w:eastAsia="en-US"/>
        </w:rPr>
        <w:t>, главни урбаниста града Крушевца</w:t>
      </w:r>
    </w:p>
    <w:p w14:paraId="1DDA3E8D"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Ивана Пајић</w:t>
      </w:r>
      <w:r w:rsidRPr="00A313B8">
        <w:rPr>
          <w:rFonts w:eastAsia="Times New Roman"/>
          <w:lang w:eastAsia="en-US"/>
        </w:rPr>
        <w:t>, заменик начелника Градске управе града Крушевца</w:t>
      </w:r>
    </w:p>
    <w:p w14:paraId="589E6629"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Биљана Тимотијевић Арсић</w:t>
      </w:r>
      <w:r w:rsidRPr="00A313B8">
        <w:rPr>
          <w:rFonts w:eastAsia="Times New Roman"/>
          <w:lang w:eastAsia="en-US"/>
        </w:rPr>
        <w:t>, Руководилац Одељења за планирање, ЈП за урбанизам и пројектовање Крушевац</w:t>
      </w:r>
    </w:p>
    <w:p w14:paraId="4FC222E9"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Славица Ваљаревић</w:t>
      </w:r>
      <w:r w:rsidRPr="00A313B8">
        <w:rPr>
          <w:rFonts w:eastAsia="Times New Roman"/>
          <w:lang w:eastAsia="en-US"/>
        </w:rPr>
        <w:t>, сарадник на изради планске документације, ЈП за урбанизам и пројектовање Крушевац</w:t>
      </w:r>
    </w:p>
    <w:p w14:paraId="65C233B0"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Милица Васић</w:t>
      </w:r>
      <w:r w:rsidRPr="00A313B8">
        <w:rPr>
          <w:rFonts w:eastAsia="Times New Roman"/>
          <w:lang w:eastAsia="en-US"/>
        </w:rPr>
        <w:t>, начелник Одељења за урбанизам и грађевинарство</w:t>
      </w:r>
    </w:p>
    <w:p w14:paraId="6645C81E"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Данијела Јаковљевић</w:t>
      </w:r>
      <w:r w:rsidRPr="00A313B8">
        <w:rPr>
          <w:rFonts w:eastAsia="Times New Roman"/>
          <w:lang w:eastAsia="en-US"/>
        </w:rPr>
        <w:t>, Одељење за урбанизам и грађевинарство</w:t>
      </w:r>
    </w:p>
    <w:p w14:paraId="1E1B174B"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Драгана Степановић</w:t>
      </w:r>
      <w:r w:rsidRPr="00A313B8">
        <w:rPr>
          <w:rFonts w:eastAsia="Times New Roman"/>
          <w:lang w:eastAsia="en-US"/>
        </w:rPr>
        <w:t>, начелник Одељења за инвестиције, привреду и заштиту животне средине</w:t>
      </w:r>
    </w:p>
    <w:p w14:paraId="10595D68"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Горан Томић</w:t>
      </w:r>
      <w:r w:rsidRPr="00A313B8">
        <w:rPr>
          <w:rFonts w:eastAsia="Times New Roman"/>
          <w:lang w:eastAsia="en-US"/>
        </w:rPr>
        <w:t>, шеф Службе за привреду</w:t>
      </w:r>
    </w:p>
    <w:p w14:paraId="4F612B5B"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Родољуб Славковић</w:t>
      </w:r>
      <w:r w:rsidRPr="00A313B8">
        <w:rPr>
          <w:rFonts w:eastAsia="Times New Roman"/>
          <w:lang w:eastAsia="en-US"/>
        </w:rPr>
        <w:t>, шеф Службе за економски развој, инвестиције и грађевинско земљиште</w:t>
      </w:r>
    </w:p>
    <w:p w14:paraId="5DC93453"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Данијела Милисављевић</w:t>
      </w:r>
      <w:r w:rsidRPr="00A313B8">
        <w:rPr>
          <w:rFonts w:eastAsia="Times New Roman"/>
          <w:lang w:eastAsia="en-US"/>
        </w:rPr>
        <w:t>, шеф Службе за пољопривреду и водопривреду</w:t>
      </w:r>
    </w:p>
    <w:p w14:paraId="0AE92E12"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Слађана Милић</w:t>
      </w:r>
      <w:r w:rsidRPr="00A313B8">
        <w:rPr>
          <w:rFonts w:eastAsia="Times New Roman"/>
          <w:lang w:eastAsia="en-US"/>
        </w:rPr>
        <w:t>, шеф Службе за заштиту животне средине</w:t>
      </w:r>
    </w:p>
    <w:p w14:paraId="2E991AD1"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Светлана Видановић</w:t>
      </w:r>
      <w:r w:rsidRPr="00A313B8">
        <w:rPr>
          <w:rFonts w:eastAsia="Times New Roman"/>
          <w:lang w:eastAsia="en-US"/>
        </w:rPr>
        <w:t>, начелник Одељења за друштвене делатности </w:t>
      </w:r>
    </w:p>
    <w:p w14:paraId="42A69932" w14:textId="2AC6F6F4"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Зорана Павловић</w:t>
      </w:r>
      <w:r w:rsidRPr="00A313B8">
        <w:rPr>
          <w:rFonts w:eastAsia="Times New Roman"/>
          <w:lang w:eastAsia="en-US"/>
        </w:rPr>
        <w:t xml:space="preserve">, шеф </w:t>
      </w:r>
      <w:r w:rsidR="006230E6" w:rsidRPr="00A313B8">
        <w:rPr>
          <w:rFonts w:eastAsia="Times New Roman"/>
          <w:lang w:eastAsia="en-US"/>
        </w:rPr>
        <w:t>Службе</w:t>
      </w:r>
      <w:r w:rsidRPr="00A313B8">
        <w:rPr>
          <w:rFonts w:eastAsia="Times New Roman"/>
          <w:lang w:eastAsia="en-US"/>
        </w:rPr>
        <w:t xml:space="preserve"> за социјалну и </w:t>
      </w:r>
      <w:r w:rsidR="00CD532D" w:rsidRPr="00A313B8">
        <w:rPr>
          <w:rFonts w:eastAsia="Times New Roman"/>
          <w:lang w:eastAsia="en-US"/>
        </w:rPr>
        <w:t>здравствену</w:t>
      </w:r>
      <w:r w:rsidRPr="00A313B8">
        <w:rPr>
          <w:rFonts w:eastAsia="Times New Roman"/>
          <w:lang w:eastAsia="en-US"/>
        </w:rPr>
        <w:t xml:space="preserve"> заштиту</w:t>
      </w:r>
    </w:p>
    <w:p w14:paraId="0C4FE1C4"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Гордана Мирановић</w:t>
      </w:r>
      <w:r w:rsidRPr="00A313B8">
        <w:rPr>
          <w:rFonts w:eastAsia="Times New Roman"/>
          <w:lang w:eastAsia="en-US"/>
        </w:rPr>
        <w:t>, шеф Службе за образовање, културу, омладину, спорт и информисање</w:t>
      </w:r>
    </w:p>
    <w:p w14:paraId="6F94E46E"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Инес Шљивић</w:t>
      </w:r>
      <w:r w:rsidRPr="00A313B8">
        <w:rPr>
          <w:rFonts w:eastAsia="Times New Roman"/>
          <w:lang w:eastAsia="en-US"/>
        </w:rPr>
        <w:t xml:space="preserve">, шеф Службе за управљање </w:t>
      </w:r>
      <w:r w:rsidR="00CD532D" w:rsidRPr="00A313B8">
        <w:rPr>
          <w:rFonts w:eastAsia="Times New Roman"/>
          <w:lang w:eastAsia="en-US"/>
        </w:rPr>
        <w:t>имовином</w:t>
      </w:r>
    </w:p>
    <w:p w14:paraId="3E0C540F" w14:textId="0D876AA0"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Јелена Брковић</w:t>
      </w:r>
      <w:r w:rsidRPr="00A313B8">
        <w:rPr>
          <w:rFonts w:eastAsia="Times New Roman"/>
          <w:lang w:eastAsia="en-US"/>
        </w:rPr>
        <w:t xml:space="preserve">, </w:t>
      </w:r>
      <w:r w:rsidR="00020D4D" w:rsidRPr="00A313B8">
        <w:rPr>
          <w:rFonts w:eastAsia="Times New Roman"/>
          <w:lang w:eastAsia="en-US"/>
        </w:rPr>
        <w:t>О</w:t>
      </w:r>
      <w:r w:rsidRPr="00A313B8">
        <w:rPr>
          <w:rFonts w:eastAsia="Times New Roman"/>
          <w:lang w:eastAsia="en-US"/>
        </w:rPr>
        <w:t>дељење за стамбено-комуналне и имовинско-правне послове</w:t>
      </w:r>
    </w:p>
    <w:p w14:paraId="7A01A647" w14:textId="6D889C02"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Душан Тодоровић</w:t>
      </w:r>
      <w:r w:rsidRPr="00A313B8">
        <w:rPr>
          <w:rFonts w:eastAsia="Times New Roman"/>
          <w:lang w:eastAsia="en-US"/>
        </w:rPr>
        <w:t xml:space="preserve">, начелник Одељења за </w:t>
      </w:r>
      <w:r w:rsidR="00FC04EE" w:rsidRPr="00A313B8">
        <w:rPr>
          <w:rFonts w:eastAsia="Times New Roman"/>
          <w:lang w:eastAsia="en-US"/>
        </w:rPr>
        <w:t xml:space="preserve">послове  одбране и </w:t>
      </w:r>
      <w:r w:rsidRPr="00A313B8">
        <w:rPr>
          <w:rFonts w:eastAsia="Times New Roman"/>
          <w:lang w:eastAsia="en-US"/>
        </w:rPr>
        <w:t>ванредне ситуације</w:t>
      </w:r>
    </w:p>
    <w:p w14:paraId="2C54E209"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Соња Јевремовић</w:t>
      </w:r>
      <w:r w:rsidRPr="00A313B8">
        <w:rPr>
          <w:rFonts w:eastAsia="Times New Roman"/>
          <w:lang w:eastAsia="en-US"/>
        </w:rPr>
        <w:t xml:space="preserve">, Агенција за регионални развој </w:t>
      </w:r>
      <w:r w:rsidR="00CD532D" w:rsidRPr="00A313B8">
        <w:rPr>
          <w:rFonts w:eastAsia="Times New Roman"/>
          <w:lang w:eastAsia="en-US"/>
        </w:rPr>
        <w:t>Расинског</w:t>
      </w:r>
      <w:r w:rsidR="00CD532D" w:rsidRPr="00A313B8">
        <w:rPr>
          <w:rFonts w:eastAsia="Times New Roman"/>
          <w:lang w:val="en-US" w:eastAsia="en-US"/>
        </w:rPr>
        <w:t xml:space="preserve"> </w:t>
      </w:r>
      <w:r w:rsidRPr="00A313B8">
        <w:rPr>
          <w:rFonts w:eastAsia="Times New Roman"/>
          <w:lang w:eastAsia="en-US"/>
        </w:rPr>
        <w:t>округа</w:t>
      </w:r>
    </w:p>
    <w:p w14:paraId="4F705101"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Маја Марковић</w:t>
      </w:r>
      <w:r w:rsidRPr="00A313B8">
        <w:rPr>
          <w:rFonts w:eastAsia="Times New Roman"/>
          <w:lang w:eastAsia="en-US"/>
        </w:rPr>
        <w:t>, в.д. директор Регионалне привредне коморе Крушевац</w:t>
      </w:r>
    </w:p>
    <w:p w14:paraId="22E0761F"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Мартина Манојловић</w:t>
      </w:r>
      <w:r w:rsidRPr="00A313B8">
        <w:rPr>
          <w:rFonts w:eastAsia="Times New Roman"/>
          <w:lang w:eastAsia="en-US"/>
        </w:rPr>
        <w:t>, директор Бизнис инкубатор центра Крушевац</w:t>
      </w:r>
    </w:p>
    <w:p w14:paraId="1820462D"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Виолета Капларевић</w:t>
      </w:r>
      <w:r w:rsidRPr="00A313B8">
        <w:rPr>
          <w:rFonts w:eastAsia="Times New Roman"/>
          <w:lang w:eastAsia="en-US"/>
        </w:rPr>
        <w:t>, директор Културног центра Крушевац</w:t>
      </w:r>
    </w:p>
    <w:p w14:paraId="2930E7B1"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Јована Дуњић</w:t>
      </w:r>
      <w:r w:rsidRPr="00A313B8">
        <w:rPr>
          <w:rFonts w:eastAsia="Times New Roman"/>
          <w:lang w:eastAsia="en-US"/>
        </w:rPr>
        <w:t>, директор Центра за социјални рад Крушевац</w:t>
      </w:r>
    </w:p>
    <w:p w14:paraId="543545BE"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Сузана Милосављевић</w:t>
      </w:r>
      <w:r w:rsidRPr="00A313B8">
        <w:rPr>
          <w:rFonts w:eastAsia="Times New Roman"/>
          <w:lang w:eastAsia="en-US"/>
        </w:rPr>
        <w:t>, директор Туристичке организације Крушевац</w:t>
      </w:r>
    </w:p>
    <w:p w14:paraId="1AC17F10"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Душан Гвозденовић</w:t>
      </w:r>
      <w:r w:rsidRPr="00A313B8">
        <w:rPr>
          <w:rFonts w:eastAsia="Times New Roman"/>
          <w:lang w:eastAsia="en-US"/>
        </w:rPr>
        <w:t>, директор Градске топлане Крушевац</w:t>
      </w:r>
    </w:p>
    <w:p w14:paraId="0C345804" w14:textId="414D6941"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Снежана Радојковић</w:t>
      </w:r>
      <w:r w:rsidRPr="00A313B8">
        <w:rPr>
          <w:rFonts w:eastAsia="Times New Roman"/>
          <w:lang w:eastAsia="en-US"/>
        </w:rPr>
        <w:t xml:space="preserve">, </w:t>
      </w:r>
      <w:r w:rsidR="00DE5F16" w:rsidRPr="00A313B8">
        <w:rPr>
          <w:rFonts w:eastAsia="Times New Roman"/>
          <w:lang w:eastAsia="en-US"/>
        </w:rPr>
        <w:t xml:space="preserve">директор </w:t>
      </w:r>
      <w:r w:rsidRPr="00A313B8">
        <w:rPr>
          <w:rFonts w:eastAsia="Times New Roman"/>
          <w:lang w:eastAsia="en-US"/>
        </w:rPr>
        <w:t>ЈКП "</w:t>
      </w:r>
      <w:r w:rsidR="00CD532D" w:rsidRPr="00A313B8">
        <w:rPr>
          <w:rFonts w:eastAsia="Times New Roman"/>
          <w:lang w:eastAsia="en-US"/>
        </w:rPr>
        <w:t>Крушевац</w:t>
      </w:r>
      <w:r w:rsidRPr="00A313B8">
        <w:rPr>
          <w:rFonts w:eastAsia="Times New Roman"/>
          <w:lang w:eastAsia="en-US"/>
        </w:rPr>
        <w:t>"</w:t>
      </w:r>
    </w:p>
    <w:p w14:paraId="4F2144B4"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Милош Милошевић</w:t>
      </w:r>
      <w:r w:rsidRPr="00A313B8">
        <w:rPr>
          <w:rFonts w:eastAsia="Times New Roman"/>
          <w:lang w:eastAsia="en-US"/>
        </w:rPr>
        <w:t>, директор Пословног центра Крушевац</w:t>
      </w:r>
    </w:p>
    <w:p w14:paraId="4A559085"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Предраг Миленковић</w:t>
      </w:r>
      <w:r w:rsidRPr="00A313B8">
        <w:rPr>
          <w:rFonts w:eastAsia="Times New Roman"/>
          <w:lang w:eastAsia="en-US"/>
        </w:rPr>
        <w:t>, директор Спортског центра Крушевац</w:t>
      </w:r>
    </w:p>
    <w:p w14:paraId="4F962412"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Горан Милић</w:t>
      </w:r>
      <w:r w:rsidRPr="00A313B8">
        <w:rPr>
          <w:rFonts w:eastAsia="Times New Roman"/>
          <w:lang w:eastAsia="en-US"/>
        </w:rPr>
        <w:t>, шеф Службе месних заједница Крушевац</w:t>
      </w:r>
    </w:p>
    <w:p w14:paraId="4DF293A4"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Ненад Крстић</w:t>
      </w:r>
      <w:r w:rsidRPr="00A313B8">
        <w:rPr>
          <w:rFonts w:eastAsia="Times New Roman"/>
          <w:lang w:eastAsia="en-US"/>
        </w:rPr>
        <w:t>, удружење грађана "Евроконтакт" Крушевац</w:t>
      </w:r>
    </w:p>
    <w:p w14:paraId="6E16D0E5" w14:textId="77777777" w:rsidR="000F0587" w:rsidRPr="00A313B8" w:rsidRDefault="000F0587" w:rsidP="000F0587">
      <w:pPr>
        <w:spacing w:after="0" w:line="240" w:lineRule="auto"/>
        <w:jc w:val="left"/>
        <w:rPr>
          <w:rFonts w:eastAsia="Times New Roman"/>
          <w:b/>
          <w:bCs/>
          <w:sz w:val="24"/>
          <w:szCs w:val="24"/>
          <w:lang w:eastAsia="en-US"/>
        </w:rPr>
      </w:pPr>
    </w:p>
    <w:p w14:paraId="7C58C49E" w14:textId="77777777" w:rsidR="00603D89" w:rsidRPr="00A313B8" w:rsidRDefault="00603D89" w:rsidP="000F0587">
      <w:pPr>
        <w:spacing w:after="0" w:line="240" w:lineRule="auto"/>
        <w:jc w:val="left"/>
        <w:rPr>
          <w:rFonts w:eastAsia="Times New Roman"/>
          <w:b/>
          <w:bCs/>
          <w:sz w:val="24"/>
          <w:szCs w:val="24"/>
          <w:lang w:eastAsia="en-US"/>
        </w:rPr>
      </w:pPr>
    </w:p>
    <w:p w14:paraId="747BE319" w14:textId="77777777" w:rsidR="000F0587" w:rsidRPr="00A313B8" w:rsidRDefault="000F0587" w:rsidP="000F0587">
      <w:pPr>
        <w:spacing w:after="0" w:line="240" w:lineRule="auto"/>
        <w:jc w:val="left"/>
        <w:rPr>
          <w:rFonts w:ascii="Times New Roman" w:eastAsia="Times New Roman" w:hAnsi="Times New Roman" w:cs="Times New Roman"/>
          <w:sz w:val="24"/>
          <w:szCs w:val="24"/>
          <w:lang w:eastAsia="en-US"/>
        </w:rPr>
      </w:pPr>
      <w:r w:rsidRPr="00A313B8">
        <w:rPr>
          <w:rFonts w:eastAsia="Times New Roman"/>
          <w:b/>
          <w:bCs/>
          <w:sz w:val="24"/>
          <w:szCs w:val="24"/>
          <w:lang w:eastAsia="en-US"/>
        </w:rPr>
        <w:lastRenderedPageBreak/>
        <w:t>УНОПС / ЕУ ПРО Плус програм</w:t>
      </w:r>
    </w:p>
    <w:p w14:paraId="4FC4201B" w14:textId="77777777" w:rsidR="000F0587" w:rsidRPr="00A313B8" w:rsidRDefault="000F0587" w:rsidP="000F0587">
      <w:pPr>
        <w:spacing w:after="0" w:line="240" w:lineRule="auto"/>
        <w:jc w:val="left"/>
        <w:rPr>
          <w:rFonts w:ascii="Times New Roman" w:eastAsia="Times New Roman" w:hAnsi="Times New Roman" w:cs="Times New Roman"/>
          <w:sz w:val="24"/>
          <w:szCs w:val="24"/>
          <w:lang w:eastAsia="en-US"/>
        </w:rPr>
      </w:pPr>
    </w:p>
    <w:p w14:paraId="3210868C"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Марко Вујачић</w:t>
      </w:r>
      <w:r w:rsidRPr="00A313B8">
        <w:rPr>
          <w:rFonts w:eastAsia="Times New Roman"/>
          <w:lang w:eastAsia="en-US"/>
        </w:rPr>
        <w:t>, шеф програма, УНОПС</w:t>
      </w:r>
    </w:p>
    <w:p w14:paraId="3F06816D"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Оливера Костић</w:t>
      </w:r>
      <w:r w:rsidRPr="00A313B8">
        <w:rPr>
          <w:rFonts w:eastAsia="Times New Roman"/>
          <w:lang w:eastAsia="en-US"/>
        </w:rPr>
        <w:t>, менаџерка, ЕУ ПРО Плус </w:t>
      </w:r>
    </w:p>
    <w:p w14:paraId="77A000E5"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Виктор Вељовић</w:t>
      </w:r>
      <w:r w:rsidRPr="00A313B8">
        <w:rPr>
          <w:rFonts w:eastAsia="Times New Roman"/>
          <w:lang w:eastAsia="en-US"/>
        </w:rPr>
        <w:t>, менаџер сектора за развијање капацитета и руководилац процеса израде стратегија развоја урбаних подручја, ЕУ ПРО Плус</w:t>
      </w:r>
    </w:p>
    <w:p w14:paraId="504F4A46"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Ратка Чолић</w:t>
      </w:r>
      <w:r w:rsidRPr="00A313B8">
        <w:rPr>
          <w:rFonts w:eastAsia="Times New Roman"/>
          <w:lang w:eastAsia="en-US"/>
        </w:rPr>
        <w:t>, специјалиста за развијање капацитета и територијални развој, ЕУ ПРО Плус </w:t>
      </w:r>
    </w:p>
    <w:p w14:paraId="0CE14DA7"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Велимир Шећеров</w:t>
      </w:r>
      <w:r w:rsidRPr="00A313B8">
        <w:rPr>
          <w:rFonts w:eastAsia="Times New Roman"/>
          <w:lang w:eastAsia="en-US"/>
        </w:rPr>
        <w:t>, виши службеник за изградњу капацитета (урбани развој и стратешко планирање), ЕУ ПРО Плус</w:t>
      </w:r>
    </w:p>
    <w:p w14:paraId="3A6CBA90"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Марија Максин</w:t>
      </w:r>
      <w:r w:rsidRPr="00A313B8">
        <w:rPr>
          <w:rFonts w:eastAsia="Times New Roman"/>
          <w:lang w:eastAsia="en-US"/>
        </w:rPr>
        <w:t>, виши службеник за изградњу капацитета (урбани развој и стратешко планирање), ЕУ ПРО Плус</w:t>
      </w:r>
    </w:p>
    <w:p w14:paraId="783DF74F"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Урош Радосављевић</w:t>
      </w:r>
      <w:r w:rsidRPr="00A313B8">
        <w:rPr>
          <w:rFonts w:eastAsia="Times New Roman"/>
          <w:lang w:eastAsia="en-US"/>
        </w:rPr>
        <w:t>, виши службеник за изградњу капацитета (урбани развој и стратешко планирање), ЕУ ПРО Плус</w:t>
      </w:r>
    </w:p>
    <w:p w14:paraId="7C457919"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Ана Граовац</w:t>
      </w:r>
      <w:r w:rsidRPr="00A313B8">
        <w:rPr>
          <w:rFonts w:eastAsia="Times New Roman"/>
          <w:lang w:eastAsia="en-US"/>
        </w:rPr>
        <w:t>, виши службеник за изградњу капацитета (урбани развој и стратешко планирање), ЕУ ПРО Плус</w:t>
      </w:r>
    </w:p>
    <w:p w14:paraId="1043A766"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Милена Зиндовић</w:t>
      </w:r>
      <w:r w:rsidRPr="00A313B8">
        <w:rPr>
          <w:rFonts w:eastAsia="Times New Roman"/>
          <w:lang w:eastAsia="en-US"/>
        </w:rPr>
        <w:t>, виши службеник за изградњу капацитета (урбани развој и стратешко планирање), ЕУ ПРО Плус</w:t>
      </w:r>
    </w:p>
    <w:p w14:paraId="0E79BC84"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Александар Ђукић</w:t>
      </w:r>
      <w:r w:rsidRPr="00A313B8">
        <w:rPr>
          <w:rFonts w:eastAsia="Times New Roman"/>
          <w:lang w:eastAsia="en-US"/>
        </w:rPr>
        <w:t>, виши службеник за изградњу капацитета (урбани развој и стратешко планирање), ЕУ ПРО Плус</w:t>
      </w:r>
    </w:p>
    <w:p w14:paraId="6F41B9DD"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Предраг Цветковић</w:t>
      </w:r>
      <w:r w:rsidRPr="00A313B8">
        <w:rPr>
          <w:rFonts w:eastAsia="Times New Roman"/>
          <w:lang w:eastAsia="en-US"/>
        </w:rPr>
        <w:t>, службеник за развијање капацитета</w:t>
      </w:r>
    </w:p>
    <w:p w14:paraId="4784500A"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Штефан Ках</w:t>
      </w:r>
      <w:r w:rsidRPr="00A313B8">
        <w:rPr>
          <w:rFonts w:eastAsia="Times New Roman"/>
          <w:lang w:eastAsia="en-US"/>
        </w:rPr>
        <w:t>, саветник за развијање капацитета (урбани развој и стратешко планирање), ЕУ ПРО Плус</w:t>
      </w:r>
    </w:p>
    <w:p w14:paraId="39FF7A1B"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 xml:space="preserve">Николаос Карадимитриу, </w:t>
      </w:r>
      <w:r w:rsidRPr="00A313B8">
        <w:rPr>
          <w:rFonts w:eastAsia="Times New Roman"/>
          <w:lang w:eastAsia="en-US"/>
        </w:rPr>
        <w:t>специјалиста за развијање капацитета и територијални развој, ЕУ ПРО Плус</w:t>
      </w:r>
    </w:p>
    <w:p w14:paraId="18FC3BEC"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 xml:space="preserve">Мартејн де Бројн,  </w:t>
      </w:r>
      <w:r w:rsidRPr="00A313B8">
        <w:rPr>
          <w:rFonts w:eastAsia="Times New Roman"/>
          <w:lang w:eastAsia="en-US"/>
        </w:rPr>
        <w:t>специјалиста за развијање капацитета и територијални развој, ЕУ ПРО Плус</w:t>
      </w:r>
    </w:p>
    <w:p w14:paraId="1F93859B"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 xml:space="preserve">Лорис Сервило, </w:t>
      </w:r>
      <w:r w:rsidRPr="00A313B8">
        <w:rPr>
          <w:rFonts w:eastAsia="Times New Roman"/>
          <w:lang w:eastAsia="en-US"/>
        </w:rPr>
        <w:t>специјалиста за развијање капацитета и територијални развој, ЕУ ПРО Плус</w:t>
      </w:r>
    </w:p>
    <w:p w14:paraId="79795FF9"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 xml:space="preserve">Александра Радивојевић, </w:t>
      </w:r>
      <w:r w:rsidRPr="00A313B8">
        <w:rPr>
          <w:rFonts w:eastAsia="Times New Roman"/>
          <w:lang w:eastAsia="en-US"/>
        </w:rPr>
        <w:t>сарадница сектора за развијање капацитета, ЕУ ПРО Плус</w:t>
      </w:r>
    </w:p>
    <w:p w14:paraId="4063DD66" w14:textId="77777777" w:rsidR="000F0587" w:rsidRPr="00A313B8" w:rsidRDefault="000F0587" w:rsidP="000F0587">
      <w:pPr>
        <w:spacing w:after="0" w:line="240" w:lineRule="auto"/>
        <w:rPr>
          <w:rFonts w:ascii="Times New Roman" w:eastAsia="Times New Roman" w:hAnsi="Times New Roman" w:cs="Times New Roman"/>
          <w:sz w:val="24"/>
          <w:szCs w:val="24"/>
          <w:lang w:eastAsia="en-US"/>
        </w:rPr>
      </w:pPr>
      <w:r w:rsidRPr="00A313B8">
        <w:rPr>
          <w:rFonts w:eastAsia="Times New Roman"/>
          <w:b/>
          <w:bCs/>
          <w:lang w:eastAsia="en-US"/>
        </w:rPr>
        <w:t xml:space="preserve">Марија Косић, </w:t>
      </w:r>
      <w:r w:rsidRPr="00A313B8">
        <w:rPr>
          <w:rFonts w:eastAsia="Times New Roman"/>
          <w:lang w:eastAsia="en-US"/>
        </w:rPr>
        <w:t>виша асистенткиња сектора за развијање капацитета, ЕУ ПРО Плус</w:t>
      </w:r>
    </w:p>
    <w:p w14:paraId="52317B54" w14:textId="77777777" w:rsidR="008D6B7A" w:rsidRPr="00A313B8" w:rsidRDefault="000F0587" w:rsidP="000F0587">
      <w:pPr>
        <w:spacing w:after="200"/>
        <w:jc w:val="left"/>
      </w:pPr>
      <w:r w:rsidRPr="00A313B8">
        <w:rPr>
          <w:rFonts w:eastAsia="Times New Roman"/>
          <w:b/>
          <w:bCs/>
          <w:lang w:eastAsia="en-US"/>
        </w:rPr>
        <w:t xml:space="preserve">Маја Тањга, </w:t>
      </w:r>
      <w:r w:rsidRPr="00A313B8">
        <w:rPr>
          <w:rFonts w:eastAsia="Times New Roman"/>
          <w:lang w:eastAsia="en-US"/>
        </w:rPr>
        <w:t>виша асистенткиња сектора за развијање капацитета, ЕУ ПРО Плус</w:t>
      </w:r>
      <w:r w:rsidR="00224099" w:rsidRPr="00A313B8">
        <w:br w:type="page"/>
      </w:r>
    </w:p>
    <w:p w14:paraId="4F552739" w14:textId="77777777" w:rsidR="000B4D1B" w:rsidRPr="00A313B8" w:rsidRDefault="00224099" w:rsidP="000B4D1B">
      <w:pPr>
        <w:keepNext/>
        <w:keepLines/>
        <w:pBdr>
          <w:top w:val="nil"/>
          <w:left w:val="nil"/>
          <w:bottom w:val="nil"/>
          <w:right w:val="nil"/>
          <w:between w:val="nil"/>
        </w:pBdr>
        <w:spacing w:before="480" w:after="0"/>
        <w:ind w:left="720" w:hanging="360"/>
        <w:jc w:val="left"/>
        <w:rPr>
          <w:b/>
          <w:sz w:val="28"/>
          <w:szCs w:val="28"/>
        </w:rPr>
      </w:pPr>
      <w:r w:rsidRPr="00A313B8">
        <w:rPr>
          <w:b/>
          <w:sz w:val="28"/>
          <w:szCs w:val="28"/>
        </w:rPr>
        <w:lastRenderedPageBreak/>
        <w:t>Садржај</w:t>
      </w:r>
      <w:r w:rsidR="000B4D1B" w:rsidRPr="00A313B8">
        <w:rPr>
          <w:b/>
          <w:sz w:val="28"/>
          <w:szCs w:val="28"/>
        </w:rPr>
        <w:br/>
      </w:r>
    </w:p>
    <w:sdt>
      <w:sdtPr>
        <w:id w:val="-1390800438"/>
        <w:docPartObj>
          <w:docPartGallery w:val="Table of Contents"/>
          <w:docPartUnique/>
        </w:docPartObj>
      </w:sdtPr>
      <w:sdtEndPr>
        <w:rPr>
          <w:b/>
          <w:bCs/>
        </w:rPr>
      </w:sdtEndPr>
      <w:sdtContent>
        <w:p w14:paraId="1D40FC6F" w14:textId="77777777" w:rsidR="0059657D" w:rsidRDefault="000B4D1B">
          <w:pPr>
            <w:pStyle w:val="TOC1"/>
            <w:rPr>
              <w:rFonts w:asciiTheme="minorHAnsi" w:eastAsiaTheme="minorEastAsia" w:hAnsiTheme="minorHAnsi" w:cstheme="minorBidi"/>
              <w:noProof/>
              <w:lang w:val="sr-Cyrl-CS"/>
            </w:rPr>
          </w:pPr>
          <w:r w:rsidRPr="00A313B8">
            <w:rPr>
              <w:b/>
              <w:bCs/>
            </w:rPr>
            <w:fldChar w:fldCharType="begin"/>
          </w:r>
          <w:r w:rsidRPr="00A313B8">
            <w:rPr>
              <w:b/>
              <w:bCs/>
            </w:rPr>
            <w:instrText xml:space="preserve"> TOC \o "1-3" \h \z \u </w:instrText>
          </w:r>
          <w:r w:rsidRPr="00A313B8">
            <w:rPr>
              <w:b/>
              <w:bCs/>
            </w:rPr>
            <w:fldChar w:fldCharType="separate"/>
          </w:r>
          <w:hyperlink w:anchor="_Toc147916018" w:history="1">
            <w:r w:rsidR="0059657D" w:rsidRPr="0058013F">
              <w:rPr>
                <w:rStyle w:val="Hyperlink"/>
                <w:noProof/>
              </w:rPr>
              <w:t>1</w:t>
            </w:r>
            <w:r w:rsidR="0059657D">
              <w:rPr>
                <w:rFonts w:asciiTheme="minorHAnsi" w:eastAsiaTheme="minorEastAsia" w:hAnsiTheme="minorHAnsi" w:cstheme="minorBidi"/>
                <w:noProof/>
                <w:lang w:val="sr-Cyrl-CS"/>
              </w:rPr>
              <w:tab/>
            </w:r>
            <w:r w:rsidR="0059657D" w:rsidRPr="0058013F">
              <w:rPr>
                <w:rStyle w:val="Hyperlink"/>
                <w:noProof/>
              </w:rPr>
              <w:t>УВОД</w:t>
            </w:r>
            <w:r w:rsidR="0059657D">
              <w:rPr>
                <w:noProof/>
                <w:webHidden/>
              </w:rPr>
              <w:tab/>
            </w:r>
            <w:r w:rsidR="0059657D">
              <w:rPr>
                <w:noProof/>
                <w:webHidden/>
              </w:rPr>
              <w:fldChar w:fldCharType="begin"/>
            </w:r>
            <w:r w:rsidR="0059657D">
              <w:rPr>
                <w:noProof/>
                <w:webHidden/>
              </w:rPr>
              <w:instrText xml:space="preserve"> PAGEREF _Toc147916018 \h </w:instrText>
            </w:r>
            <w:r w:rsidR="0059657D">
              <w:rPr>
                <w:noProof/>
                <w:webHidden/>
              </w:rPr>
            </w:r>
            <w:r w:rsidR="0059657D">
              <w:rPr>
                <w:noProof/>
                <w:webHidden/>
              </w:rPr>
              <w:fldChar w:fldCharType="separate"/>
            </w:r>
            <w:r w:rsidR="0059657D">
              <w:rPr>
                <w:noProof/>
                <w:webHidden/>
              </w:rPr>
              <w:t>1</w:t>
            </w:r>
            <w:r w:rsidR="0059657D">
              <w:rPr>
                <w:noProof/>
                <w:webHidden/>
              </w:rPr>
              <w:fldChar w:fldCharType="end"/>
            </w:r>
          </w:hyperlink>
        </w:p>
        <w:p w14:paraId="6120FCB3" w14:textId="77777777" w:rsidR="0059657D" w:rsidRDefault="00000000">
          <w:pPr>
            <w:pStyle w:val="TOC1"/>
            <w:rPr>
              <w:rFonts w:asciiTheme="minorHAnsi" w:eastAsiaTheme="minorEastAsia" w:hAnsiTheme="minorHAnsi" w:cstheme="minorBidi"/>
              <w:noProof/>
              <w:lang w:val="sr-Cyrl-CS"/>
            </w:rPr>
          </w:pPr>
          <w:hyperlink w:anchor="_Toc147916019" w:history="1">
            <w:r w:rsidR="0059657D" w:rsidRPr="0058013F">
              <w:rPr>
                <w:rStyle w:val="Hyperlink"/>
                <w:noProof/>
              </w:rPr>
              <w:t>2</w:t>
            </w:r>
            <w:r w:rsidR="0059657D">
              <w:rPr>
                <w:rFonts w:asciiTheme="minorHAnsi" w:eastAsiaTheme="minorEastAsia" w:hAnsiTheme="minorHAnsi" w:cstheme="minorBidi"/>
                <w:noProof/>
                <w:lang w:val="sr-Cyrl-CS"/>
              </w:rPr>
              <w:tab/>
            </w:r>
            <w:r w:rsidR="0059657D" w:rsidRPr="0058013F">
              <w:rPr>
                <w:rStyle w:val="Hyperlink"/>
                <w:noProof/>
              </w:rPr>
              <w:t>ПРИСТУП И КОРАЦИ У ИЗРАДИ СТРАТЕГИЈЕ</w:t>
            </w:r>
            <w:r w:rsidR="0059657D">
              <w:rPr>
                <w:noProof/>
                <w:webHidden/>
              </w:rPr>
              <w:tab/>
            </w:r>
            <w:r w:rsidR="0059657D">
              <w:rPr>
                <w:noProof/>
                <w:webHidden/>
              </w:rPr>
              <w:fldChar w:fldCharType="begin"/>
            </w:r>
            <w:r w:rsidR="0059657D">
              <w:rPr>
                <w:noProof/>
                <w:webHidden/>
              </w:rPr>
              <w:instrText xml:space="preserve"> PAGEREF _Toc147916019 \h </w:instrText>
            </w:r>
            <w:r w:rsidR="0059657D">
              <w:rPr>
                <w:noProof/>
                <w:webHidden/>
              </w:rPr>
            </w:r>
            <w:r w:rsidR="0059657D">
              <w:rPr>
                <w:noProof/>
                <w:webHidden/>
              </w:rPr>
              <w:fldChar w:fldCharType="separate"/>
            </w:r>
            <w:r w:rsidR="0059657D">
              <w:rPr>
                <w:noProof/>
                <w:webHidden/>
              </w:rPr>
              <w:t>3</w:t>
            </w:r>
            <w:r w:rsidR="0059657D">
              <w:rPr>
                <w:noProof/>
                <w:webHidden/>
              </w:rPr>
              <w:fldChar w:fldCharType="end"/>
            </w:r>
          </w:hyperlink>
        </w:p>
        <w:p w14:paraId="498B38B7" w14:textId="77777777" w:rsidR="0059657D" w:rsidRDefault="00000000">
          <w:pPr>
            <w:pStyle w:val="TOC2"/>
            <w:rPr>
              <w:rFonts w:asciiTheme="minorHAnsi" w:eastAsiaTheme="minorEastAsia" w:hAnsiTheme="minorHAnsi" w:cstheme="minorBidi"/>
              <w:noProof/>
              <w:lang w:val="sr-Cyrl-CS"/>
            </w:rPr>
          </w:pPr>
          <w:hyperlink w:anchor="_Toc147916022" w:history="1">
            <w:r w:rsidR="0059657D" w:rsidRPr="0058013F">
              <w:rPr>
                <w:rStyle w:val="Hyperlink"/>
                <w:noProof/>
              </w:rPr>
              <w:t>2.1</w:t>
            </w:r>
            <w:r w:rsidR="0059657D">
              <w:rPr>
                <w:rFonts w:asciiTheme="minorHAnsi" w:eastAsiaTheme="minorEastAsia" w:hAnsiTheme="minorHAnsi" w:cstheme="minorBidi"/>
                <w:noProof/>
                <w:lang w:val="sr-Cyrl-CS"/>
              </w:rPr>
              <w:tab/>
            </w:r>
            <w:r w:rsidR="0059657D" w:rsidRPr="0058013F">
              <w:rPr>
                <w:rStyle w:val="Hyperlink"/>
                <w:noProof/>
              </w:rPr>
              <w:t>ОПИС ИНТЕГРАЛНОГ ПРИСТУПА</w:t>
            </w:r>
            <w:r w:rsidR="0059657D">
              <w:rPr>
                <w:noProof/>
                <w:webHidden/>
              </w:rPr>
              <w:tab/>
            </w:r>
            <w:r w:rsidR="0059657D">
              <w:rPr>
                <w:noProof/>
                <w:webHidden/>
              </w:rPr>
              <w:fldChar w:fldCharType="begin"/>
            </w:r>
            <w:r w:rsidR="0059657D">
              <w:rPr>
                <w:noProof/>
                <w:webHidden/>
              </w:rPr>
              <w:instrText xml:space="preserve"> PAGEREF _Toc147916022 \h </w:instrText>
            </w:r>
            <w:r w:rsidR="0059657D">
              <w:rPr>
                <w:noProof/>
                <w:webHidden/>
              </w:rPr>
            </w:r>
            <w:r w:rsidR="0059657D">
              <w:rPr>
                <w:noProof/>
                <w:webHidden/>
              </w:rPr>
              <w:fldChar w:fldCharType="separate"/>
            </w:r>
            <w:r w:rsidR="0059657D">
              <w:rPr>
                <w:noProof/>
                <w:webHidden/>
              </w:rPr>
              <w:t>4</w:t>
            </w:r>
            <w:r w:rsidR="0059657D">
              <w:rPr>
                <w:noProof/>
                <w:webHidden/>
              </w:rPr>
              <w:fldChar w:fldCharType="end"/>
            </w:r>
          </w:hyperlink>
        </w:p>
        <w:p w14:paraId="7D0BAE93" w14:textId="77777777" w:rsidR="0059657D" w:rsidRDefault="00000000">
          <w:pPr>
            <w:pStyle w:val="TOC2"/>
            <w:rPr>
              <w:rFonts w:asciiTheme="minorHAnsi" w:eastAsiaTheme="minorEastAsia" w:hAnsiTheme="minorHAnsi" w:cstheme="minorBidi"/>
              <w:noProof/>
              <w:lang w:val="sr-Cyrl-CS"/>
            </w:rPr>
          </w:pPr>
          <w:hyperlink w:anchor="_Toc147916023" w:history="1">
            <w:r w:rsidR="0059657D" w:rsidRPr="0058013F">
              <w:rPr>
                <w:rStyle w:val="Hyperlink"/>
                <w:noProof/>
              </w:rPr>
              <w:t>2.2</w:t>
            </w:r>
            <w:r w:rsidR="0059657D">
              <w:rPr>
                <w:rFonts w:asciiTheme="minorHAnsi" w:eastAsiaTheme="minorEastAsia" w:hAnsiTheme="minorHAnsi" w:cstheme="minorBidi"/>
                <w:noProof/>
                <w:lang w:val="sr-Cyrl-CS"/>
              </w:rPr>
              <w:tab/>
            </w:r>
            <w:r w:rsidR="0059657D" w:rsidRPr="0058013F">
              <w:rPr>
                <w:rStyle w:val="Hyperlink"/>
                <w:noProof/>
              </w:rPr>
              <w:t>ОПИС УКЉУЧИВАЊА ПАРТНЕРА</w:t>
            </w:r>
            <w:r w:rsidR="0059657D">
              <w:rPr>
                <w:noProof/>
                <w:webHidden/>
              </w:rPr>
              <w:tab/>
            </w:r>
            <w:r w:rsidR="0059657D">
              <w:rPr>
                <w:noProof/>
                <w:webHidden/>
              </w:rPr>
              <w:fldChar w:fldCharType="begin"/>
            </w:r>
            <w:r w:rsidR="0059657D">
              <w:rPr>
                <w:noProof/>
                <w:webHidden/>
              </w:rPr>
              <w:instrText xml:space="preserve"> PAGEREF _Toc147916023 \h </w:instrText>
            </w:r>
            <w:r w:rsidR="0059657D">
              <w:rPr>
                <w:noProof/>
                <w:webHidden/>
              </w:rPr>
            </w:r>
            <w:r w:rsidR="0059657D">
              <w:rPr>
                <w:noProof/>
                <w:webHidden/>
              </w:rPr>
              <w:fldChar w:fldCharType="separate"/>
            </w:r>
            <w:r w:rsidR="0059657D">
              <w:rPr>
                <w:noProof/>
                <w:webHidden/>
              </w:rPr>
              <w:t>5</w:t>
            </w:r>
            <w:r w:rsidR="0059657D">
              <w:rPr>
                <w:noProof/>
                <w:webHidden/>
              </w:rPr>
              <w:fldChar w:fldCharType="end"/>
            </w:r>
          </w:hyperlink>
        </w:p>
        <w:p w14:paraId="44354566" w14:textId="77777777" w:rsidR="0059657D" w:rsidRDefault="00000000">
          <w:pPr>
            <w:pStyle w:val="TOC2"/>
            <w:rPr>
              <w:rFonts w:asciiTheme="minorHAnsi" w:eastAsiaTheme="minorEastAsia" w:hAnsiTheme="minorHAnsi" w:cstheme="minorBidi"/>
              <w:noProof/>
              <w:lang w:val="sr-Cyrl-CS"/>
            </w:rPr>
          </w:pPr>
          <w:hyperlink w:anchor="_Toc147916024" w:history="1">
            <w:r w:rsidR="0059657D" w:rsidRPr="0058013F">
              <w:rPr>
                <w:rStyle w:val="Hyperlink"/>
                <w:noProof/>
              </w:rPr>
              <w:t>2.3</w:t>
            </w:r>
            <w:r w:rsidR="0059657D">
              <w:rPr>
                <w:rFonts w:asciiTheme="minorHAnsi" w:eastAsiaTheme="minorEastAsia" w:hAnsiTheme="minorHAnsi" w:cstheme="minorBidi"/>
                <w:noProof/>
                <w:lang w:val="sr-Cyrl-CS"/>
              </w:rPr>
              <w:tab/>
            </w:r>
            <w:r w:rsidR="0059657D" w:rsidRPr="0058013F">
              <w:rPr>
                <w:rStyle w:val="Hyperlink"/>
                <w:noProof/>
              </w:rPr>
              <w:t>ПРИСТУП У ИЗРАДИ СТРАТЕГИЈЕ</w:t>
            </w:r>
            <w:r w:rsidR="0059657D">
              <w:rPr>
                <w:noProof/>
                <w:webHidden/>
              </w:rPr>
              <w:tab/>
            </w:r>
            <w:r w:rsidR="0059657D">
              <w:rPr>
                <w:noProof/>
                <w:webHidden/>
              </w:rPr>
              <w:fldChar w:fldCharType="begin"/>
            </w:r>
            <w:r w:rsidR="0059657D">
              <w:rPr>
                <w:noProof/>
                <w:webHidden/>
              </w:rPr>
              <w:instrText xml:space="preserve"> PAGEREF _Toc147916024 \h </w:instrText>
            </w:r>
            <w:r w:rsidR="0059657D">
              <w:rPr>
                <w:noProof/>
                <w:webHidden/>
              </w:rPr>
            </w:r>
            <w:r w:rsidR="0059657D">
              <w:rPr>
                <w:noProof/>
                <w:webHidden/>
              </w:rPr>
              <w:fldChar w:fldCharType="separate"/>
            </w:r>
            <w:r w:rsidR="0059657D">
              <w:rPr>
                <w:noProof/>
                <w:webHidden/>
              </w:rPr>
              <w:t>8</w:t>
            </w:r>
            <w:r w:rsidR="0059657D">
              <w:rPr>
                <w:noProof/>
                <w:webHidden/>
              </w:rPr>
              <w:fldChar w:fldCharType="end"/>
            </w:r>
          </w:hyperlink>
        </w:p>
        <w:p w14:paraId="4AB4279B" w14:textId="77777777" w:rsidR="0059657D" w:rsidRDefault="00000000">
          <w:pPr>
            <w:pStyle w:val="TOC2"/>
            <w:rPr>
              <w:rFonts w:asciiTheme="minorHAnsi" w:eastAsiaTheme="minorEastAsia" w:hAnsiTheme="minorHAnsi" w:cstheme="minorBidi"/>
              <w:noProof/>
              <w:lang w:val="sr-Cyrl-CS"/>
            </w:rPr>
          </w:pPr>
          <w:hyperlink w:anchor="_Toc147916025" w:history="1">
            <w:r w:rsidR="0059657D" w:rsidRPr="0058013F">
              <w:rPr>
                <w:rStyle w:val="Hyperlink"/>
                <w:noProof/>
              </w:rPr>
              <w:t>2.4</w:t>
            </w:r>
            <w:r w:rsidR="0059657D">
              <w:rPr>
                <w:rFonts w:asciiTheme="minorHAnsi" w:eastAsiaTheme="minorEastAsia" w:hAnsiTheme="minorHAnsi" w:cstheme="minorBidi"/>
                <w:noProof/>
                <w:lang w:val="sr-Cyrl-CS"/>
              </w:rPr>
              <w:tab/>
            </w:r>
            <w:r w:rsidR="0059657D" w:rsidRPr="0058013F">
              <w:rPr>
                <w:rStyle w:val="Hyperlink"/>
                <w:noProof/>
              </w:rPr>
              <w:t>КОРАЦИ У ИЗРАДИ СТРАТЕГИЈЕ</w:t>
            </w:r>
            <w:r w:rsidR="0059657D">
              <w:rPr>
                <w:noProof/>
                <w:webHidden/>
              </w:rPr>
              <w:tab/>
            </w:r>
            <w:r w:rsidR="0059657D">
              <w:rPr>
                <w:noProof/>
                <w:webHidden/>
              </w:rPr>
              <w:fldChar w:fldCharType="begin"/>
            </w:r>
            <w:r w:rsidR="0059657D">
              <w:rPr>
                <w:noProof/>
                <w:webHidden/>
              </w:rPr>
              <w:instrText xml:space="preserve"> PAGEREF _Toc147916025 \h </w:instrText>
            </w:r>
            <w:r w:rsidR="0059657D">
              <w:rPr>
                <w:noProof/>
                <w:webHidden/>
              </w:rPr>
            </w:r>
            <w:r w:rsidR="0059657D">
              <w:rPr>
                <w:noProof/>
                <w:webHidden/>
              </w:rPr>
              <w:fldChar w:fldCharType="separate"/>
            </w:r>
            <w:r w:rsidR="0059657D">
              <w:rPr>
                <w:noProof/>
                <w:webHidden/>
              </w:rPr>
              <w:t>9</w:t>
            </w:r>
            <w:r w:rsidR="0059657D">
              <w:rPr>
                <w:noProof/>
                <w:webHidden/>
              </w:rPr>
              <w:fldChar w:fldCharType="end"/>
            </w:r>
          </w:hyperlink>
        </w:p>
        <w:p w14:paraId="7C603F12" w14:textId="77777777" w:rsidR="0059657D" w:rsidRDefault="00000000">
          <w:pPr>
            <w:pStyle w:val="TOC1"/>
            <w:rPr>
              <w:rFonts w:asciiTheme="minorHAnsi" w:eastAsiaTheme="minorEastAsia" w:hAnsiTheme="minorHAnsi" w:cstheme="minorBidi"/>
              <w:noProof/>
              <w:lang w:val="sr-Cyrl-CS"/>
            </w:rPr>
          </w:pPr>
          <w:hyperlink w:anchor="_Toc147916026" w:history="1">
            <w:r w:rsidR="0059657D" w:rsidRPr="0058013F">
              <w:rPr>
                <w:rStyle w:val="Hyperlink"/>
                <w:noProof/>
              </w:rPr>
              <w:t>3</w:t>
            </w:r>
            <w:r w:rsidR="0059657D">
              <w:rPr>
                <w:rFonts w:asciiTheme="minorHAnsi" w:eastAsiaTheme="minorEastAsia" w:hAnsiTheme="minorHAnsi" w:cstheme="minorBidi"/>
                <w:noProof/>
                <w:lang w:val="sr-Cyrl-CS"/>
              </w:rPr>
              <w:tab/>
            </w:r>
            <w:r w:rsidR="0059657D" w:rsidRPr="0058013F">
              <w:rPr>
                <w:rStyle w:val="Hyperlink"/>
                <w:noProof/>
              </w:rPr>
              <w:t>ОПИС ТЕРИТОРИЈЕ</w:t>
            </w:r>
            <w:r w:rsidR="0059657D">
              <w:rPr>
                <w:noProof/>
                <w:webHidden/>
              </w:rPr>
              <w:tab/>
            </w:r>
            <w:r w:rsidR="0059657D">
              <w:rPr>
                <w:noProof/>
                <w:webHidden/>
              </w:rPr>
              <w:fldChar w:fldCharType="begin"/>
            </w:r>
            <w:r w:rsidR="0059657D">
              <w:rPr>
                <w:noProof/>
                <w:webHidden/>
              </w:rPr>
              <w:instrText xml:space="preserve"> PAGEREF _Toc147916026 \h </w:instrText>
            </w:r>
            <w:r w:rsidR="0059657D">
              <w:rPr>
                <w:noProof/>
                <w:webHidden/>
              </w:rPr>
            </w:r>
            <w:r w:rsidR="0059657D">
              <w:rPr>
                <w:noProof/>
                <w:webHidden/>
              </w:rPr>
              <w:fldChar w:fldCharType="separate"/>
            </w:r>
            <w:r w:rsidR="0059657D">
              <w:rPr>
                <w:noProof/>
                <w:webHidden/>
              </w:rPr>
              <w:t>12</w:t>
            </w:r>
            <w:r w:rsidR="0059657D">
              <w:rPr>
                <w:noProof/>
                <w:webHidden/>
              </w:rPr>
              <w:fldChar w:fldCharType="end"/>
            </w:r>
          </w:hyperlink>
        </w:p>
        <w:p w14:paraId="1360869C" w14:textId="77777777" w:rsidR="0059657D" w:rsidRDefault="00000000">
          <w:pPr>
            <w:pStyle w:val="TOC1"/>
            <w:rPr>
              <w:rFonts w:asciiTheme="minorHAnsi" w:eastAsiaTheme="minorEastAsia" w:hAnsiTheme="minorHAnsi" w:cstheme="minorBidi"/>
              <w:noProof/>
              <w:lang w:val="sr-Cyrl-CS"/>
            </w:rPr>
          </w:pPr>
          <w:hyperlink w:anchor="_Toc147916027" w:history="1">
            <w:r w:rsidR="0059657D" w:rsidRPr="0058013F">
              <w:rPr>
                <w:rStyle w:val="Hyperlink"/>
                <w:noProof/>
              </w:rPr>
              <w:t>4</w:t>
            </w:r>
            <w:r w:rsidR="0059657D">
              <w:rPr>
                <w:rFonts w:asciiTheme="minorHAnsi" w:eastAsiaTheme="minorEastAsia" w:hAnsiTheme="minorHAnsi" w:cstheme="minorBidi"/>
                <w:noProof/>
                <w:lang w:val="sr-Cyrl-CS"/>
              </w:rPr>
              <w:tab/>
            </w:r>
            <w:r w:rsidR="0059657D" w:rsidRPr="0058013F">
              <w:rPr>
                <w:rStyle w:val="Hyperlink"/>
                <w:noProof/>
              </w:rPr>
              <w:t>ТЕРИТОРИЈАЛНИ КОНТЕКСТ</w:t>
            </w:r>
            <w:r w:rsidR="0059657D">
              <w:rPr>
                <w:noProof/>
                <w:webHidden/>
              </w:rPr>
              <w:tab/>
            </w:r>
            <w:r w:rsidR="0059657D">
              <w:rPr>
                <w:noProof/>
                <w:webHidden/>
              </w:rPr>
              <w:fldChar w:fldCharType="begin"/>
            </w:r>
            <w:r w:rsidR="0059657D">
              <w:rPr>
                <w:noProof/>
                <w:webHidden/>
              </w:rPr>
              <w:instrText xml:space="preserve"> PAGEREF _Toc147916027 \h </w:instrText>
            </w:r>
            <w:r w:rsidR="0059657D">
              <w:rPr>
                <w:noProof/>
                <w:webHidden/>
              </w:rPr>
            </w:r>
            <w:r w:rsidR="0059657D">
              <w:rPr>
                <w:noProof/>
                <w:webHidden/>
              </w:rPr>
              <w:fldChar w:fldCharType="separate"/>
            </w:r>
            <w:r w:rsidR="0059657D">
              <w:rPr>
                <w:noProof/>
                <w:webHidden/>
              </w:rPr>
              <w:t>14</w:t>
            </w:r>
            <w:r w:rsidR="0059657D">
              <w:rPr>
                <w:noProof/>
                <w:webHidden/>
              </w:rPr>
              <w:fldChar w:fldCharType="end"/>
            </w:r>
          </w:hyperlink>
        </w:p>
        <w:p w14:paraId="7918C5E4" w14:textId="77777777" w:rsidR="0059657D" w:rsidRDefault="00000000">
          <w:pPr>
            <w:pStyle w:val="TOC1"/>
            <w:rPr>
              <w:rFonts w:asciiTheme="minorHAnsi" w:eastAsiaTheme="minorEastAsia" w:hAnsiTheme="minorHAnsi" w:cstheme="minorBidi"/>
              <w:noProof/>
              <w:lang w:val="sr-Cyrl-CS"/>
            </w:rPr>
          </w:pPr>
          <w:hyperlink w:anchor="_Toc147916028" w:history="1">
            <w:r w:rsidR="0059657D" w:rsidRPr="0058013F">
              <w:rPr>
                <w:rStyle w:val="Hyperlink"/>
                <w:noProof/>
              </w:rPr>
              <w:t>5</w:t>
            </w:r>
            <w:r w:rsidR="0059657D">
              <w:rPr>
                <w:rFonts w:asciiTheme="minorHAnsi" w:eastAsiaTheme="minorEastAsia" w:hAnsiTheme="minorHAnsi" w:cstheme="minorBidi"/>
                <w:noProof/>
                <w:lang w:val="sr-Cyrl-CS"/>
              </w:rPr>
              <w:tab/>
            </w:r>
            <w:r w:rsidR="0059657D" w:rsidRPr="0058013F">
              <w:rPr>
                <w:rStyle w:val="Hyperlink"/>
                <w:noProof/>
              </w:rPr>
              <w:t>КОНТЕКСТУАЛНА АНАЛИЗА</w:t>
            </w:r>
            <w:r w:rsidR="0059657D">
              <w:rPr>
                <w:noProof/>
                <w:webHidden/>
              </w:rPr>
              <w:tab/>
            </w:r>
            <w:r w:rsidR="0059657D">
              <w:rPr>
                <w:noProof/>
                <w:webHidden/>
              </w:rPr>
              <w:fldChar w:fldCharType="begin"/>
            </w:r>
            <w:r w:rsidR="0059657D">
              <w:rPr>
                <w:noProof/>
                <w:webHidden/>
              </w:rPr>
              <w:instrText xml:space="preserve"> PAGEREF _Toc147916028 \h </w:instrText>
            </w:r>
            <w:r w:rsidR="0059657D">
              <w:rPr>
                <w:noProof/>
                <w:webHidden/>
              </w:rPr>
            </w:r>
            <w:r w:rsidR="0059657D">
              <w:rPr>
                <w:noProof/>
                <w:webHidden/>
              </w:rPr>
              <w:fldChar w:fldCharType="separate"/>
            </w:r>
            <w:r w:rsidR="0059657D">
              <w:rPr>
                <w:noProof/>
                <w:webHidden/>
              </w:rPr>
              <w:t>17</w:t>
            </w:r>
            <w:r w:rsidR="0059657D">
              <w:rPr>
                <w:noProof/>
                <w:webHidden/>
              </w:rPr>
              <w:fldChar w:fldCharType="end"/>
            </w:r>
          </w:hyperlink>
        </w:p>
        <w:p w14:paraId="466CB703" w14:textId="77777777" w:rsidR="0059657D" w:rsidRDefault="00000000">
          <w:pPr>
            <w:pStyle w:val="TOC2"/>
            <w:rPr>
              <w:rFonts w:asciiTheme="minorHAnsi" w:eastAsiaTheme="minorEastAsia" w:hAnsiTheme="minorHAnsi" w:cstheme="minorBidi"/>
              <w:noProof/>
              <w:lang w:val="sr-Cyrl-CS"/>
            </w:rPr>
          </w:pPr>
          <w:hyperlink w:anchor="_Toc147916029" w:history="1">
            <w:r w:rsidR="0059657D" w:rsidRPr="0058013F">
              <w:rPr>
                <w:rStyle w:val="Hyperlink"/>
                <w:noProof/>
              </w:rPr>
              <w:t>5.1</w:t>
            </w:r>
            <w:r w:rsidR="0059657D">
              <w:rPr>
                <w:rFonts w:asciiTheme="minorHAnsi" w:eastAsiaTheme="minorEastAsia" w:hAnsiTheme="minorHAnsi" w:cstheme="minorBidi"/>
                <w:noProof/>
                <w:lang w:val="sr-Cyrl-CS"/>
              </w:rPr>
              <w:tab/>
            </w:r>
            <w:r w:rsidR="0059657D" w:rsidRPr="0058013F">
              <w:rPr>
                <w:rStyle w:val="Hyperlink"/>
                <w:noProof/>
              </w:rPr>
              <w:t>ДРУШТВО</w:t>
            </w:r>
            <w:r w:rsidR="0059657D">
              <w:rPr>
                <w:noProof/>
                <w:webHidden/>
              </w:rPr>
              <w:tab/>
            </w:r>
            <w:r w:rsidR="0059657D">
              <w:rPr>
                <w:noProof/>
                <w:webHidden/>
              </w:rPr>
              <w:fldChar w:fldCharType="begin"/>
            </w:r>
            <w:r w:rsidR="0059657D">
              <w:rPr>
                <w:noProof/>
                <w:webHidden/>
              </w:rPr>
              <w:instrText xml:space="preserve"> PAGEREF _Toc147916029 \h </w:instrText>
            </w:r>
            <w:r w:rsidR="0059657D">
              <w:rPr>
                <w:noProof/>
                <w:webHidden/>
              </w:rPr>
            </w:r>
            <w:r w:rsidR="0059657D">
              <w:rPr>
                <w:noProof/>
                <w:webHidden/>
              </w:rPr>
              <w:fldChar w:fldCharType="separate"/>
            </w:r>
            <w:r w:rsidR="0059657D">
              <w:rPr>
                <w:noProof/>
                <w:webHidden/>
              </w:rPr>
              <w:t>17</w:t>
            </w:r>
            <w:r w:rsidR="0059657D">
              <w:rPr>
                <w:noProof/>
                <w:webHidden/>
              </w:rPr>
              <w:fldChar w:fldCharType="end"/>
            </w:r>
          </w:hyperlink>
        </w:p>
        <w:p w14:paraId="53B5B93E" w14:textId="77777777" w:rsidR="0059657D" w:rsidRDefault="00000000">
          <w:pPr>
            <w:pStyle w:val="TOC3"/>
            <w:rPr>
              <w:rFonts w:asciiTheme="minorHAnsi" w:eastAsiaTheme="minorEastAsia" w:hAnsiTheme="minorHAnsi" w:cstheme="minorBidi"/>
              <w:noProof/>
              <w:lang w:val="sr-Cyrl-CS"/>
            </w:rPr>
          </w:pPr>
          <w:hyperlink w:anchor="_Toc147916034" w:history="1">
            <w:r w:rsidR="0059657D" w:rsidRPr="0058013F">
              <w:rPr>
                <w:rStyle w:val="Hyperlink"/>
                <w:bCs/>
                <w:noProof/>
                <w14:scene3d>
                  <w14:camera w14:prst="orthographicFront"/>
                  <w14:lightRig w14:rig="threePt" w14:dir="t">
                    <w14:rot w14:lat="0" w14:lon="0" w14:rev="0"/>
                  </w14:lightRig>
                </w14:scene3d>
              </w:rPr>
              <w:t>5.1.1</w:t>
            </w:r>
            <w:r w:rsidR="0059657D">
              <w:rPr>
                <w:rFonts w:asciiTheme="minorHAnsi" w:eastAsiaTheme="minorEastAsia" w:hAnsiTheme="minorHAnsi" w:cstheme="minorBidi"/>
                <w:noProof/>
                <w:lang w:val="sr-Cyrl-CS"/>
              </w:rPr>
              <w:tab/>
            </w:r>
            <w:r w:rsidR="0059657D" w:rsidRPr="0058013F">
              <w:rPr>
                <w:rStyle w:val="Hyperlink"/>
                <w:noProof/>
              </w:rPr>
              <w:t>Демографија</w:t>
            </w:r>
            <w:r w:rsidR="0059657D">
              <w:rPr>
                <w:noProof/>
                <w:webHidden/>
              </w:rPr>
              <w:tab/>
            </w:r>
            <w:r w:rsidR="0059657D">
              <w:rPr>
                <w:noProof/>
                <w:webHidden/>
              </w:rPr>
              <w:fldChar w:fldCharType="begin"/>
            </w:r>
            <w:r w:rsidR="0059657D">
              <w:rPr>
                <w:noProof/>
                <w:webHidden/>
              </w:rPr>
              <w:instrText xml:space="preserve"> PAGEREF _Toc147916034 \h </w:instrText>
            </w:r>
            <w:r w:rsidR="0059657D">
              <w:rPr>
                <w:noProof/>
                <w:webHidden/>
              </w:rPr>
            </w:r>
            <w:r w:rsidR="0059657D">
              <w:rPr>
                <w:noProof/>
                <w:webHidden/>
              </w:rPr>
              <w:fldChar w:fldCharType="separate"/>
            </w:r>
            <w:r w:rsidR="0059657D">
              <w:rPr>
                <w:noProof/>
                <w:webHidden/>
              </w:rPr>
              <w:t>17</w:t>
            </w:r>
            <w:r w:rsidR="0059657D">
              <w:rPr>
                <w:noProof/>
                <w:webHidden/>
              </w:rPr>
              <w:fldChar w:fldCharType="end"/>
            </w:r>
          </w:hyperlink>
        </w:p>
        <w:p w14:paraId="7D90607A" w14:textId="77777777" w:rsidR="0059657D" w:rsidRDefault="00000000">
          <w:pPr>
            <w:pStyle w:val="TOC3"/>
            <w:rPr>
              <w:rFonts w:asciiTheme="minorHAnsi" w:eastAsiaTheme="minorEastAsia" w:hAnsiTheme="minorHAnsi" w:cstheme="minorBidi"/>
              <w:noProof/>
              <w:lang w:val="sr-Cyrl-CS"/>
            </w:rPr>
          </w:pPr>
          <w:hyperlink w:anchor="_Toc147916035" w:history="1">
            <w:r w:rsidR="0059657D" w:rsidRPr="0058013F">
              <w:rPr>
                <w:rStyle w:val="Hyperlink"/>
                <w:bCs/>
                <w:noProof/>
                <w14:scene3d>
                  <w14:camera w14:prst="orthographicFront"/>
                  <w14:lightRig w14:rig="threePt" w14:dir="t">
                    <w14:rot w14:lat="0" w14:lon="0" w14:rev="0"/>
                  </w14:lightRig>
                </w14:scene3d>
              </w:rPr>
              <w:t>5.1.2</w:t>
            </w:r>
            <w:r w:rsidR="0059657D">
              <w:rPr>
                <w:rFonts w:asciiTheme="minorHAnsi" w:eastAsiaTheme="minorEastAsia" w:hAnsiTheme="minorHAnsi" w:cstheme="minorBidi"/>
                <w:noProof/>
                <w:lang w:val="sr-Cyrl-CS"/>
              </w:rPr>
              <w:tab/>
            </w:r>
            <w:r w:rsidR="0059657D" w:rsidRPr="0058013F">
              <w:rPr>
                <w:rStyle w:val="Hyperlink"/>
                <w:noProof/>
              </w:rPr>
              <w:t>Социјално укључивање и социјална заштита</w:t>
            </w:r>
            <w:r w:rsidR="0059657D">
              <w:rPr>
                <w:noProof/>
                <w:webHidden/>
              </w:rPr>
              <w:tab/>
            </w:r>
            <w:r w:rsidR="0059657D">
              <w:rPr>
                <w:noProof/>
                <w:webHidden/>
              </w:rPr>
              <w:fldChar w:fldCharType="begin"/>
            </w:r>
            <w:r w:rsidR="0059657D">
              <w:rPr>
                <w:noProof/>
                <w:webHidden/>
              </w:rPr>
              <w:instrText xml:space="preserve"> PAGEREF _Toc147916035 \h </w:instrText>
            </w:r>
            <w:r w:rsidR="0059657D">
              <w:rPr>
                <w:noProof/>
                <w:webHidden/>
              </w:rPr>
            </w:r>
            <w:r w:rsidR="0059657D">
              <w:rPr>
                <w:noProof/>
                <w:webHidden/>
              </w:rPr>
              <w:fldChar w:fldCharType="separate"/>
            </w:r>
            <w:r w:rsidR="0059657D">
              <w:rPr>
                <w:noProof/>
                <w:webHidden/>
              </w:rPr>
              <w:t>18</w:t>
            </w:r>
            <w:r w:rsidR="0059657D">
              <w:rPr>
                <w:noProof/>
                <w:webHidden/>
              </w:rPr>
              <w:fldChar w:fldCharType="end"/>
            </w:r>
          </w:hyperlink>
        </w:p>
        <w:p w14:paraId="26D22A2C" w14:textId="77777777" w:rsidR="0059657D" w:rsidRDefault="00000000">
          <w:pPr>
            <w:pStyle w:val="TOC3"/>
            <w:rPr>
              <w:rFonts w:asciiTheme="minorHAnsi" w:eastAsiaTheme="minorEastAsia" w:hAnsiTheme="minorHAnsi" w:cstheme="minorBidi"/>
              <w:noProof/>
              <w:lang w:val="sr-Cyrl-CS"/>
            </w:rPr>
          </w:pPr>
          <w:hyperlink w:anchor="_Toc147916036" w:history="1">
            <w:r w:rsidR="0059657D" w:rsidRPr="0058013F">
              <w:rPr>
                <w:rStyle w:val="Hyperlink"/>
                <w:bCs/>
                <w:noProof/>
                <w14:scene3d>
                  <w14:camera w14:prst="orthographicFront"/>
                  <w14:lightRig w14:rig="threePt" w14:dir="t">
                    <w14:rot w14:lat="0" w14:lon="0" w14:rev="0"/>
                  </w14:lightRig>
                </w14:scene3d>
              </w:rPr>
              <w:t>5.1.3</w:t>
            </w:r>
            <w:r w:rsidR="0059657D">
              <w:rPr>
                <w:rFonts w:asciiTheme="minorHAnsi" w:eastAsiaTheme="minorEastAsia" w:hAnsiTheme="minorHAnsi" w:cstheme="minorBidi"/>
                <w:noProof/>
                <w:lang w:val="sr-Cyrl-CS"/>
              </w:rPr>
              <w:tab/>
            </w:r>
            <w:r w:rsidR="0059657D" w:rsidRPr="0058013F">
              <w:rPr>
                <w:rStyle w:val="Hyperlink"/>
                <w:noProof/>
              </w:rPr>
              <w:t>Становање</w:t>
            </w:r>
            <w:r w:rsidR="0059657D">
              <w:rPr>
                <w:noProof/>
                <w:webHidden/>
              </w:rPr>
              <w:tab/>
            </w:r>
            <w:r w:rsidR="0059657D">
              <w:rPr>
                <w:noProof/>
                <w:webHidden/>
              </w:rPr>
              <w:fldChar w:fldCharType="begin"/>
            </w:r>
            <w:r w:rsidR="0059657D">
              <w:rPr>
                <w:noProof/>
                <w:webHidden/>
              </w:rPr>
              <w:instrText xml:space="preserve"> PAGEREF _Toc147916036 \h </w:instrText>
            </w:r>
            <w:r w:rsidR="0059657D">
              <w:rPr>
                <w:noProof/>
                <w:webHidden/>
              </w:rPr>
            </w:r>
            <w:r w:rsidR="0059657D">
              <w:rPr>
                <w:noProof/>
                <w:webHidden/>
              </w:rPr>
              <w:fldChar w:fldCharType="separate"/>
            </w:r>
            <w:r w:rsidR="0059657D">
              <w:rPr>
                <w:noProof/>
                <w:webHidden/>
              </w:rPr>
              <w:t>19</w:t>
            </w:r>
            <w:r w:rsidR="0059657D">
              <w:rPr>
                <w:noProof/>
                <w:webHidden/>
              </w:rPr>
              <w:fldChar w:fldCharType="end"/>
            </w:r>
          </w:hyperlink>
        </w:p>
        <w:p w14:paraId="67A8AB94" w14:textId="77777777" w:rsidR="0059657D" w:rsidRDefault="00000000">
          <w:pPr>
            <w:pStyle w:val="TOC3"/>
            <w:rPr>
              <w:rFonts w:asciiTheme="minorHAnsi" w:eastAsiaTheme="minorEastAsia" w:hAnsiTheme="minorHAnsi" w:cstheme="minorBidi"/>
              <w:noProof/>
              <w:lang w:val="sr-Cyrl-CS"/>
            </w:rPr>
          </w:pPr>
          <w:hyperlink w:anchor="_Toc147916037" w:history="1">
            <w:r w:rsidR="0059657D" w:rsidRPr="0058013F">
              <w:rPr>
                <w:rStyle w:val="Hyperlink"/>
                <w:bCs/>
                <w:noProof/>
                <w14:scene3d>
                  <w14:camera w14:prst="orthographicFront"/>
                  <w14:lightRig w14:rig="threePt" w14:dir="t">
                    <w14:rot w14:lat="0" w14:lon="0" w14:rev="0"/>
                  </w14:lightRig>
                </w14:scene3d>
              </w:rPr>
              <w:t>5.1.4</w:t>
            </w:r>
            <w:r w:rsidR="0059657D">
              <w:rPr>
                <w:rFonts w:asciiTheme="minorHAnsi" w:eastAsiaTheme="minorEastAsia" w:hAnsiTheme="minorHAnsi" w:cstheme="minorBidi"/>
                <w:noProof/>
                <w:lang w:val="sr-Cyrl-CS"/>
              </w:rPr>
              <w:tab/>
            </w:r>
            <w:r w:rsidR="0059657D" w:rsidRPr="0058013F">
              <w:rPr>
                <w:rStyle w:val="Hyperlink"/>
                <w:noProof/>
              </w:rPr>
              <w:t>Објекти друштвеног стандарда</w:t>
            </w:r>
            <w:r w:rsidR="0059657D">
              <w:rPr>
                <w:noProof/>
                <w:webHidden/>
              </w:rPr>
              <w:tab/>
            </w:r>
            <w:r w:rsidR="0059657D">
              <w:rPr>
                <w:noProof/>
                <w:webHidden/>
              </w:rPr>
              <w:fldChar w:fldCharType="begin"/>
            </w:r>
            <w:r w:rsidR="0059657D">
              <w:rPr>
                <w:noProof/>
                <w:webHidden/>
              </w:rPr>
              <w:instrText xml:space="preserve"> PAGEREF _Toc147916037 \h </w:instrText>
            </w:r>
            <w:r w:rsidR="0059657D">
              <w:rPr>
                <w:noProof/>
                <w:webHidden/>
              </w:rPr>
            </w:r>
            <w:r w:rsidR="0059657D">
              <w:rPr>
                <w:noProof/>
                <w:webHidden/>
              </w:rPr>
              <w:fldChar w:fldCharType="separate"/>
            </w:r>
            <w:r w:rsidR="0059657D">
              <w:rPr>
                <w:noProof/>
                <w:webHidden/>
              </w:rPr>
              <w:t>20</w:t>
            </w:r>
            <w:r w:rsidR="0059657D">
              <w:rPr>
                <w:noProof/>
                <w:webHidden/>
              </w:rPr>
              <w:fldChar w:fldCharType="end"/>
            </w:r>
          </w:hyperlink>
        </w:p>
        <w:p w14:paraId="4CCB458D" w14:textId="77777777" w:rsidR="0059657D" w:rsidRDefault="00000000">
          <w:pPr>
            <w:pStyle w:val="TOC2"/>
            <w:rPr>
              <w:rFonts w:asciiTheme="minorHAnsi" w:eastAsiaTheme="minorEastAsia" w:hAnsiTheme="minorHAnsi" w:cstheme="minorBidi"/>
              <w:noProof/>
              <w:lang w:val="sr-Cyrl-CS"/>
            </w:rPr>
          </w:pPr>
          <w:hyperlink w:anchor="_Toc147916038" w:history="1">
            <w:r w:rsidR="0059657D" w:rsidRPr="0058013F">
              <w:rPr>
                <w:rStyle w:val="Hyperlink"/>
                <w:noProof/>
              </w:rPr>
              <w:t>5.2</w:t>
            </w:r>
            <w:r w:rsidR="0059657D">
              <w:rPr>
                <w:rFonts w:asciiTheme="minorHAnsi" w:eastAsiaTheme="minorEastAsia" w:hAnsiTheme="minorHAnsi" w:cstheme="minorBidi"/>
                <w:noProof/>
                <w:lang w:val="sr-Cyrl-CS"/>
              </w:rPr>
              <w:tab/>
            </w:r>
            <w:r w:rsidR="0059657D" w:rsidRPr="0058013F">
              <w:rPr>
                <w:rStyle w:val="Hyperlink"/>
                <w:noProof/>
              </w:rPr>
              <w:t>ЕКОНОМИЈА</w:t>
            </w:r>
            <w:r w:rsidR="0059657D">
              <w:rPr>
                <w:noProof/>
                <w:webHidden/>
              </w:rPr>
              <w:tab/>
            </w:r>
            <w:r w:rsidR="0059657D">
              <w:rPr>
                <w:noProof/>
                <w:webHidden/>
              </w:rPr>
              <w:fldChar w:fldCharType="begin"/>
            </w:r>
            <w:r w:rsidR="0059657D">
              <w:rPr>
                <w:noProof/>
                <w:webHidden/>
              </w:rPr>
              <w:instrText xml:space="preserve"> PAGEREF _Toc147916038 \h </w:instrText>
            </w:r>
            <w:r w:rsidR="0059657D">
              <w:rPr>
                <w:noProof/>
                <w:webHidden/>
              </w:rPr>
            </w:r>
            <w:r w:rsidR="0059657D">
              <w:rPr>
                <w:noProof/>
                <w:webHidden/>
              </w:rPr>
              <w:fldChar w:fldCharType="separate"/>
            </w:r>
            <w:r w:rsidR="0059657D">
              <w:rPr>
                <w:noProof/>
                <w:webHidden/>
              </w:rPr>
              <w:t>24</w:t>
            </w:r>
            <w:r w:rsidR="0059657D">
              <w:rPr>
                <w:noProof/>
                <w:webHidden/>
              </w:rPr>
              <w:fldChar w:fldCharType="end"/>
            </w:r>
          </w:hyperlink>
        </w:p>
        <w:p w14:paraId="2D380492" w14:textId="77777777" w:rsidR="0059657D" w:rsidRDefault="00000000">
          <w:pPr>
            <w:pStyle w:val="TOC3"/>
            <w:rPr>
              <w:rFonts w:asciiTheme="minorHAnsi" w:eastAsiaTheme="minorEastAsia" w:hAnsiTheme="minorHAnsi" w:cstheme="minorBidi"/>
              <w:noProof/>
              <w:lang w:val="sr-Cyrl-CS"/>
            </w:rPr>
          </w:pPr>
          <w:hyperlink w:anchor="_Toc147916039" w:history="1">
            <w:r w:rsidR="0059657D" w:rsidRPr="0058013F">
              <w:rPr>
                <w:rStyle w:val="Hyperlink"/>
                <w:bCs/>
                <w:noProof/>
                <w14:scene3d>
                  <w14:camera w14:prst="orthographicFront"/>
                  <w14:lightRig w14:rig="threePt" w14:dir="t">
                    <w14:rot w14:lat="0" w14:lon="0" w14:rev="0"/>
                  </w14:lightRig>
                </w14:scene3d>
              </w:rPr>
              <w:t>5.2.1</w:t>
            </w:r>
            <w:r w:rsidR="0059657D">
              <w:rPr>
                <w:rFonts w:asciiTheme="minorHAnsi" w:eastAsiaTheme="minorEastAsia" w:hAnsiTheme="minorHAnsi" w:cstheme="minorBidi"/>
                <w:noProof/>
                <w:lang w:val="sr-Cyrl-CS"/>
              </w:rPr>
              <w:tab/>
            </w:r>
            <w:r w:rsidR="0059657D" w:rsidRPr="0058013F">
              <w:rPr>
                <w:rStyle w:val="Hyperlink"/>
                <w:noProof/>
              </w:rPr>
              <w:t>Општа економска кретања и тржиште рада</w:t>
            </w:r>
            <w:r w:rsidR="0059657D">
              <w:rPr>
                <w:noProof/>
                <w:webHidden/>
              </w:rPr>
              <w:tab/>
            </w:r>
            <w:r w:rsidR="0059657D">
              <w:rPr>
                <w:noProof/>
                <w:webHidden/>
              </w:rPr>
              <w:fldChar w:fldCharType="begin"/>
            </w:r>
            <w:r w:rsidR="0059657D">
              <w:rPr>
                <w:noProof/>
                <w:webHidden/>
              </w:rPr>
              <w:instrText xml:space="preserve"> PAGEREF _Toc147916039 \h </w:instrText>
            </w:r>
            <w:r w:rsidR="0059657D">
              <w:rPr>
                <w:noProof/>
                <w:webHidden/>
              </w:rPr>
            </w:r>
            <w:r w:rsidR="0059657D">
              <w:rPr>
                <w:noProof/>
                <w:webHidden/>
              </w:rPr>
              <w:fldChar w:fldCharType="separate"/>
            </w:r>
            <w:r w:rsidR="0059657D">
              <w:rPr>
                <w:noProof/>
                <w:webHidden/>
              </w:rPr>
              <w:t>24</w:t>
            </w:r>
            <w:r w:rsidR="0059657D">
              <w:rPr>
                <w:noProof/>
                <w:webHidden/>
              </w:rPr>
              <w:fldChar w:fldCharType="end"/>
            </w:r>
          </w:hyperlink>
        </w:p>
        <w:p w14:paraId="5914206A" w14:textId="77777777" w:rsidR="0059657D" w:rsidRDefault="00000000">
          <w:pPr>
            <w:pStyle w:val="TOC3"/>
            <w:rPr>
              <w:rFonts w:asciiTheme="minorHAnsi" w:eastAsiaTheme="minorEastAsia" w:hAnsiTheme="minorHAnsi" w:cstheme="minorBidi"/>
              <w:noProof/>
              <w:lang w:val="sr-Cyrl-CS"/>
            </w:rPr>
          </w:pPr>
          <w:hyperlink w:anchor="_Toc147916040" w:history="1">
            <w:r w:rsidR="0059657D" w:rsidRPr="0058013F">
              <w:rPr>
                <w:rStyle w:val="Hyperlink"/>
                <w:bCs/>
                <w:noProof/>
                <w14:scene3d>
                  <w14:camera w14:prst="orthographicFront"/>
                  <w14:lightRig w14:rig="threePt" w14:dir="t">
                    <w14:rot w14:lat="0" w14:lon="0" w14:rev="0"/>
                  </w14:lightRig>
                </w14:scene3d>
              </w:rPr>
              <w:t>5.2.2</w:t>
            </w:r>
            <w:r w:rsidR="0059657D">
              <w:rPr>
                <w:rFonts w:asciiTheme="minorHAnsi" w:eastAsiaTheme="minorEastAsia" w:hAnsiTheme="minorHAnsi" w:cstheme="minorBidi"/>
                <w:noProof/>
                <w:lang w:val="sr-Cyrl-CS"/>
              </w:rPr>
              <w:tab/>
            </w:r>
            <w:r w:rsidR="0059657D" w:rsidRPr="0058013F">
              <w:rPr>
                <w:rStyle w:val="Hyperlink"/>
                <w:noProof/>
              </w:rPr>
              <w:t>Привреда и пословно окружење</w:t>
            </w:r>
            <w:r w:rsidR="0059657D">
              <w:rPr>
                <w:noProof/>
                <w:webHidden/>
              </w:rPr>
              <w:tab/>
            </w:r>
            <w:r w:rsidR="0059657D">
              <w:rPr>
                <w:noProof/>
                <w:webHidden/>
              </w:rPr>
              <w:fldChar w:fldCharType="begin"/>
            </w:r>
            <w:r w:rsidR="0059657D">
              <w:rPr>
                <w:noProof/>
                <w:webHidden/>
              </w:rPr>
              <w:instrText xml:space="preserve"> PAGEREF _Toc147916040 \h </w:instrText>
            </w:r>
            <w:r w:rsidR="0059657D">
              <w:rPr>
                <w:noProof/>
                <w:webHidden/>
              </w:rPr>
            </w:r>
            <w:r w:rsidR="0059657D">
              <w:rPr>
                <w:noProof/>
                <w:webHidden/>
              </w:rPr>
              <w:fldChar w:fldCharType="separate"/>
            </w:r>
            <w:r w:rsidR="0059657D">
              <w:rPr>
                <w:noProof/>
                <w:webHidden/>
              </w:rPr>
              <w:t>26</w:t>
            </w:r>
            <w:r w:rsidR="0059657D">
              <w:rPr>
                <w:noProof/>
                <w:webHidden/>
              </w:rPr>
              <w:fldChar w:fldCharType="end"/>
            </w:r>
          </w:hyperlink>
        </w:p>
        <w:p w14:paraId="742C785E" w14:textId="77777777" w:rsidR="0059657D" w:rsidRDefault="00000000">
          <w:pPr>
            <w:pStyle w:val="TOC3"/>
            <w:rPr>
              <w:rFonts w:asciiTheme="minorHAnsi" w:eastAsiaTheme="minorEastAsia" w:hAnsiTheme="minorHAnsi" w:cstheme="minorBidi"/>
              <w:noProof/>
              <w:lang w:val="sr-Cyrl-CS"/>
            </w:rPr>
          </w:pPr>
          <w:hyperlink w:anchor="_Toc147916041" w:history="1">
            <w:r w:rsidR="0059657D" w:rsidRPr="0058013F">
              <w:rPr>
                <w:rStyle w:val="Hyperlink"/>
                <w:bCs/>
                <w:noProof/>
                <w14:scene3d>
                  <w14:camera w14:prst="orthographicFront"/>
                  <w14:lightRig w14:rig="threePt" w14:dir="t">
                    <w14:rot w14:lat="0" w14:lon="0" w14:rev="0"/>
                  </w14:lightRig>
                </w14:scene3d>
              </w:rPr>
              <w:t>5.2.3</w:t>
            </w:r>
            <w:r w:rsidR="0059657D">
              <w:rPr>
                <w:rFonts w:asciiTheme="minorHAnsi" w:eastAsiaTheme="minorEastAsia" w:hAnsiTheme="minorHAnsi" w:cstheme="minorBidi"/>
                <w:noProof/>
                <w:lang w:val="sr-Cyrl-CS"/>
              </w:rPr>
              <w:tab/>
            </w:r>
            <w:r w:rsidR="0059657D" w:rsidRPr="0058013F">
              <w:rPr>
                <w:rStyle w:val="Hyperlink"/>
                <w:noProof/>
              </w:rPr>
              <w:t>Туризам и култура</w:t>
            </w:r>
            <w:r w:rsidR="0059657D">
              <w:rPr>
                <w:noProof/>
                <w:webHidden/>
              </w:rPr>
              <w:tab/>
            </w:r>
            <w:r w:rsidR="0059657D">
              <w:rPr>
                <w:noProof/>
                <w:webHidden/>
              </w:rPr>
              <w:fldChar w:fldCharType="begin"/>
            </w:r>
            <w:r w:rsidR="0059657D">
              <w:rPr>
                <w:noProof/>
                <w:webHidden/>
              </w:rPr>
              <w:instrText xml:space="preserve"> PAGEREF _Toc147916041 \h </w:instrText>
            </w:r>
            <w:r w:rsidR="0059657D">
              <w:rPr>
                <w:noProof/>
                <w:webHidden/>
              </w:rPr>
            </w:r>
            <w:r w:rsidR="0059657D">
              <w:rPr>
                <w:noProof/>
                <w:webHidden/>
              </w:rPr>
              <w:fldChar w:fldCharType="separate"/>
            </w:r>
            <w:r w:rsidR="0059657D">
              <w:rPr>
                <w:noProof/>
                <w:webHidden/>
              </w:rPr>
              <w:t>29</w:t>
            </w:r>
            <w:r w:rsidR="0059657D">
              <w:rPr>
                <w:noProof/>
                <w:webHidden/>
              </w:rPr>
              <w:fldChar w:fldCharType="end"/>
            </w:r>
          </w:hyperlink>
        </w:p>
        <w:p w14:paraId="6912A3A2" w14:textId="77777777" w:rsidR="0059657D" w:rsidRDefault="00000000">
          <w:pPr>
            <w:pStyle w:val="TOC2"/>
            <w:rPr>
              <w:rFonts w:asciiTheme="minorHAnsi" w:eastAsiaTheme="minorEastAsia" w:hAnsiTheme="minorHAnsi" w:cstheme="minorBidi"/>
              <w:noProof/>
              <w:lang w:val="sr-Cyrl-CS"/>
            </w:rPr>
          </w:pPr>
          <w:hyperlink w:anchor="_Toc147916042" w:history="1">
            <w:r w:rsidR="0059657D" w:rsidRPr="0058013F">
              <w:rPr>
                <w:rStyle w:val="Hyperlink"/>
                <w:noProof/>
              </w:rPr>
              <w:t>5.3</w:t>
            </w:r>
            <w:r w:rsidR="0059657D">
              <w:rPr>
                <w:rFonts w:asciiTheme="minorHAnsi" w:eastAsiaTheme="minorEastAsia" w:hAnsiTheme="minorHAnsi" w:cstheme="minorBidi"/>
                <w:noProof/>
                <w:lang w:val="sr-Cyrl-CS"/>
              </w:rPr>
              <w:tab/>
            </w:r>
            <w:r w:rsidR="0059657D" w:rsidRPr="0058013F">
              <w:rPr>
                <w:rStyle w:val="Hyperlink"/>
                <w:noProof/>
              </w:rPr>
              <w:t>УРБАНО ОКРУЖЕЊЕ</w:t>
            </w:r>
            <w:r w:rsidR="0059657D">
              <w:rPr>
                <w:noProof/>
                <w:webHidden/>
              </w:rPr>
              <w:tab/>
            </w:r>
            <w:r w:rsidR="0059657D">
              <w:rPr>
                <w:noProof/>
                <w:webHidden/>
              </w:rPr>
              <w:fldChar w:fldCharType="begin"/>
            </w:r>
            <w:r w:rsidR="0059657D">
              <w:rPr>
                <w:noProof/>
                <w:webHidden/>
              </w:rPr>
              <w:instrText xml:space="preserve"> PAGEREF _Toc147916042 \h </w:instrText>
            </w:r>
            <w:r w:rsidR="0059657D">
              <w:rPr>
                <w:noProof/>
                <w:webHidden/>
              </w:rPr>
            </w:r>
            <w:r w:rsidR="0059657D">
              <w:rPr>
                <w:noProof/>
                <w:webHidden/>
              </w:rPr>
              <w:fldChar w:fldCharType="separate"/>
            </w:r>
            <w:r w:rsidR="0059657D">
              <w:rPr>
                <w:noProof/>
                <w:webHidden/>
              </w:rPr>
              <w:t>30</w:t>
            </w:r>
            <w:r w:rsidR="0059657D">
              <w:rPr>
                <w:noProof/>
                <w:webHidden/>
              </w:rPr>
              <w:fldChar w:fldCharType="end"/>
            </w:r>
          </w:hyperlink>
        </w:p>
        <w:p w14:paraId="0B1C76DD" w14:textId="77777777" w:rsidR="0059657D" w:rsidRDefault="00000000">
          <w:pPr>
            <w:pStyle w:val="TOC3"/>
            <w:rPr>
              <w:rFonts w:asciiTheme="minorHAnsi" w:eastAsiaTheme="minorEastAsia" w:hAnsiTheme="minorHAnsi" w:cstheme="minorBidi"/>
              <w:noProof/>
              <w:lang w:val="sr-Cyrl-CS"/>
            </w:rPr>
          </w:pPr>
          <w:hyperlink w:anchor="_Toc147916043" w:history="1">
            <w:r w:rsidR="0059657D" w:rsidRPr="0058013F">
              <w:rPr>
                <w:rStyle w:val="Hyperlink"/>
                <w:bCs/>
                <w:noProof/>
                <w14:scene3d>
                  <w14:camera w14:prst="orthographicFront"/>
                  <w14:lightRig w14:rig="threePt" w14:dir="t">
                    <w14:rot w14:lat="0" w14:lon="0" w14:rev="0"/>
                  </w14:lightRig>
                </w14:scene3d>
              </w:rPr>
              <w:t>5.3.1</w:t>
            </w:r>
            <w:r w:rsidR="0059657D">
              <w:rPr>
                <w:rFonts w:asciiTheme="minorHAnsi" w:eastAsiaTheme="minorEastAsia" w:hAnsiTheme="minorHAnsi" w:cstheme="minorBidi"/>
                <w:noProof/>
                <w:lang w:val="sr-Cyrl-CS"/>
              </w:rPr>
              <w:tab/>
            </w:r>
            <w:r w:rsidR="0059657D" w:rsidRPr="0058013F">
              <w:rPr>
                <w:rStyle w:val="Hyperlink"/>
                <w:noProof/>
              </w:rPr>
              <w:t>Историјски приказ просторног и урбаног развоја града</w:t>
            </w:r>
            <w:r w:rsidR="0059657D">
              <w:rPr>
                <w:noProof/>
                <w:webHidden/>
              </w:rPr>
              <w:tab/>
            </w:r>
            <w:r w:rsidR="0059657D">
              <w:rPr>
                <w:noProof/>
                <w:webHidden/>
              </w:rPr>
              <w:fldChar w:fldCharType="begin"/>
            </w:r>
            <w:r w:rsidR="0059657D">
              <w:rPr>
                <w:noProof/>
                <w:webHidden/>
              </w:rPr>
              <w:instrText xml:space="preserve"> PAGEREF _Toc147916043 \h </w:instrText>
            </w:r>
            <w:r w:rsidR="0059657D">
              <w:rPr>
                <w:noProof/>
                <w:webHidden/>
              </w:rPr>
            </w:r>
            <w:r w:rsidR="0059657D">
              <w:rPr>
                <w:noProof/>
                <w:webHidden/>
              </w:rPr>
              <w:fldChar w:fldCharType="separate"/>
            </w:r>
            <w:r w:rsidR="0059657D">
              <w:rPr>
                <w:noProof/>
                <w:webHidden/>
              </w:rPr>
              <w:t>30</w:t>
            </w:r>
            <w:r w:rsidR="0059657D">
              <w:rPr>
                <w:noProof/>
                <w:webHidden/>
              </w:rPr>
              <w:fldChar w:fldCharType="end"/>
            </w:r>
          </w:hyperlink>
        </w:p>
        <w:p w14:paraId="5E08BD2C" w14:textId="77777777" w:rsidR="0059657D" w:rsidRDefault="00000000">
          <w:pPr>
            <w:pStyle w:val="TOC3"/>
            <w:rPr>
              <w:rFonts w:asciiTheme="minorHAnsi" w:eastAsiaTheme="minorEastAsia" w:hAnsiTheme="minorHAnsi" w:cstheme="minorBidi"/>
              <w:noProof/>
              <w:lang w:val="sr-Cyrl-CS"/>
            </w:rPr>
          </w:pPr>
          <w:hyperlink w:anchor="_Toc147916044" w:history="1">
            <w:r w:rsidR="0059657D" w:rsidRPr="0058013F">
              <w:rPr>
                <w:rStyle w:val="Hyperlink"/>
                <w:bCs/>
                <w:noProof/>
                <w14:scene3d>
                  <w14:camera w14:prst="orthographicFront"/>
                  <w14:lightRig w14:rig="threePt" w14:dir="t">
                    <w14:rot w14:lat="0" w14:lon="0" w14:rev="0"/>
                  </w14:lightRig>
                </w14:scene3d>
              </w:rPr>
              <w:t>5.3.2</w:t>
            </w:r>
            <w:r w:rsidR="0059657D">
              <w:rPr>
                <w:rFonts w:asciiTheme="minorHAnsi" w:eastAsiaTheme="minorEastAsia" w:hAnsiTheme="minorHAnsi" w:cstheme="minorBidi"/>
                <w:noProof/>
                <w:lang w:val="sr-Cyrl-CS"/>
              </w:rPr>
              <w:tab/>
            </w:r>
            <w:r w:rsidR="0059657D" w:rsidRPr="0058013F">
              <w:rPr>
                <w:rStyle w:val="Hyperlink"/>
                <w:noProof/>
              </w:rPr>
              <w:t>Урбано подручје</w:t>
            </w:r>
            <w:r w:rsidR="0059657D">
              <w:rPr>
                <w:noProof/>
                <w:webHidden/>
              </w:rPr>
              <w:tab/>
            </w:r>
            <w:r w:rsidR="0059657D">
              <w:rPr>
                <w:noProof/>
                <w:webHidden/>
              </w:rPr>
              <w:fldChar w:fldCharType="begin"/>
            </w:r>
            <w:r w:rsidR="0059657D">
              <w:rPr>
                <w:noProof/>
                <w:webHidden/>
              </w:rPr>
              <w:instrText xml:space="preserve"> PAGEREF _Toc147916044 \h </w:instrText>
            </w:r>
            <w:r w:rsidR="0059657D">
              <w:rPr>
                <w:noProof/>
                <w:webHidden/>
              </w:rPr>
            </w:r>
            <w:r w:rsidR="0059657D">
              <w:rPr>
                <w:noProof/>
                <w:webHidden/>
              </w:rPr>
              <w:fldChar w:fldCharType="separate"/>
            </w:r>
            <w:r w:rsidR="0059657D">
              <w:rPr>
                <w:noProof/>
                <w:webHidden/>
              </w:rPr>
              <w:t>32</w:t>
            </w:r>
            <w:r w:rsidR="0059657D">
              <w:rPr>
                <w:noProof/>
                <w:webHidden/>
              </w:rPr>
              <w:fldChar w:fldCharType="end"/>
            </w:r>
          </w:hyperlink>
        </w:p>
        <w:p w14:paraId="104E265E" w14:textId="77777777" w:rsidR="0059657D" w:rsidRDefault="00000000">
          <w:pPr>
            <w:pStyle w:val="TOC3"/>
            <w:rPr>
              <w:rFonts w:asciiTheme="minorHAnsi" w:eastAsiaTheme="minorEastAsia" w:hAnsiTheme="minorHAnsi" w:cstheme="minorBidi"/>
              <w:noProof/>
              <w:lang w:val="sr-Cyrl-CS"/>
            </w:rPr>
          </w:pPr>
          <w:hyperlink w:anchor="_Toc147916045" w:history="1">
            <w:r w:rsidR="0059657D" w:rsidRPr="0058013F">
              <w:rPr>
                <w:rStyle w:val="Hyperlink"/>
                <w:bCs/>
                <w:noProof/>
                <w14:scene3d>
                  <w14:camera w14:prst="orthographicFront"/>
                  <w14:lightRig w14:rig="threePt" w14:dir="t">
                    <w14:rot w14:lat="0" w14:lon="0" w14:rev="0"/>
                  </w14:lightRig>
                </w14:scene3d>
              </w:rPr>
              <w:t>5.3.3</w:t>
            </w:r>
            <w:r w:rsidR="0059657D">
              <w:rPr>
                <w:rFonts w:asciiTheme="minorHAnsi" w:eastAsiaTheme="minorEastAsia" w:hAnsiTheme="minorHAnsi" w:cstheme="minorBidi"/>
                <w:noProof/>
                <w:lang w:val="sr-Cyrl-CS"/>
              </w:rPr>
              <w:tab/>
            </w:r>
            <w:r w:rsidR="0059657D" w:rsidRPr="0058013F">
              <w:rPr>
                <w:rStyle w:val="Hyperlink"/>
                <w:noProof/>
              </w:rPr>
              <w:t>Природно окружење</w:t>
            </w:r>
            <w:r w:rsidR="0059657D">
              <w:rPr>
                <w:noProof/>
                <w:webHidden/>
              </w:rPr>
              <w:tab/>
            </w:r>
            <w:r w:rsidR="0059657D">
              <w:rPr>
                <w:noProof/>
                <w:webHidden/>
              </w:rPr>
              <w:fldChar w:fldCharType="begin"/>
            </w:r>
            <w:r w:rsidR="0059657D">
              <w:rPr>
                <w:noProof/>
                <w:webHidden/>
              </w:rPr>
              <w:instrText xml:space="preserve"> PAGEREF _Toc147916045 \h </w:instrText>
            </w:r>
            <w:r w:rsidR="0059657D">
              <w:rPr>
                <w:noProof/>
                <w:webHidden/>
              </w:rPr>
            </w:r>
            <w:r w:rsidR="0059657D">
              <w:rPr>
                <w:noProof/>
                <w:webHidden/>
              </w:rPr>
              <w:fldChar w:fldCharType="separate"/>
            </w:r>
            <w:r w:rsidR="0059657D">
              <w:rPr>
                <w:noProof/>
                <w:webHidden/>
              </w:rPr>
              <w:t>34</w:t>
            </w:r>
            <w:r w:rsidR="0059657D">
              <w:rPr>
                <w:noProof/>
                <w:webHidden/>
              </w:rPr>
              <w:fldChar w:fldCharType="end"/>
            </w:r>
          </w:hyperlink>
        </w:p>
        <w:p w14:paraId="21228E69" w14:textId="77777777" w:rsidR="0059657D" w:rsidRDefault="00000000">
          <w:pPr>
            <w:pStyle w:val="TOC3"/>
            <w:rPr>
              <w:rFonts w:asciiTheme="minorHAnsi" w:eastAsiaTheme="minorEastAsia" w:hAnsiTheme="minorHAnsi" w:cstheme="minorBidi"/>
              <w:noProof/>
              <w:lang w:val="sr-Cyrl-CS"/>
            </w:rPr>
          </w:pPr>
          <w:hyperlink w:anchor="_Toc147916046" w:history="1">
            <w:r w:rsidR="0059657D" w:rsidRPr="0058013F">
              <w:rPr>
                <w:rStyle w:val="Hyperlink"/>
                <w:bCs/>
                <w:noProof/>
                <w14:scene3d>
                  <w14:camera w14:prst="orthographicFront"/>
                  <w14:lightRig w14:rig="threePt" w14:dir="t">
                    <w14:rot w14:lat="0" w14:lon="0" w14:rev="0"/>
                  </w14:lightRig>
                </w14:scene3d>
              </w:rPr>
              <w:t>5.3.4</w:t>
            </w:r>
            <w:r w:rsidR="0059657D">
              <w:rPr>
                <w:rFonts w:asciiTheme="minorHAnsi" w:eastAsiaTheme="minorEastAsia" w:hAnsiTheme="minorHAnsi" w:cstheme="minorBidi"/>
                <w:noProof/>
                <w:lang w:val="sr-Cyrl-CS"/>
              </w:rPr>
              <w:tab/>
            </w:r>
            <w:r w:rsidR="0059657D" w:rsidRPr="0058013F">
              <w:rPr>
                <w:rStyle w:val="Hyperlink"/>
                <w:noProof/>
              </w:rPr>
              <w:t>Квалитет чинилаца животне средине, изложеност еколошким ризицима и ризицима климатских промена</w:t>
            </w:r>
            <w:r w:rsidR="0059657D">
              <w:rPr>
                <w:noProof/>
                <w:webHidden/>
              </w:rPr>
              <w:tab/>
            </w:r>
            <w:r w:rsidR="0059657D">
              <w:rPr>
                <w:noProof/>
                <w:webHidden/>
              </w:rPr>
              <w:fldChar w:fldCharType="begin"/>
            </w:r>
            <w:r w:rsidR="0059657D">
              <w:rPr>
                <w:noProof/>
                <w:webHidden/>
              </w:rPr>
              <w:instrText xml:space="preserve"> PAGEREF _Toc147916046 \h </w:instrText>
            </w:r>
            <w:r w:rsidR="0059657D">
              <w:rPr>
                <w:noProof/>
                <w:webHidden/>
              </w:rPr>
            </w:r>
            <w:r w:rsidR="0059657D">
              <w:rPr>
                <w:noProof/>
                <w:webHidden/>
              </w:rPr>
              <w:fldChar w:fldCharType="separate"/>
            </w:r>
            <w:r w:rsidR="0059657D">
              <w:rPr>
                <w:noProof/>
                <w:webHidden/>
              </w:rPr>
              <w:t>35</w:t>
            </w:r>
            <w:r w:rsidR="0059657D">
              <w:rPr>
                <w:noProof/>
                <w:webHidden/>
              </w:rPr>
              <w:fldChar w:fldCharType="end"/>
            </w:r>
          </w:hyperlink>
        </w:p>
        <w:p w14:paraId="45BE16B4" w14:textId="77777777" w:rsidR="0059657D" w:rsidRDefault="00000000">
          <w:pPr>
            <w:pStyle w:val="TOC3"/>
            <w:rPr>
              <w:rFonts w:asciiTheme="minorHAnsi" w:eastAsiaTheme="minorEastAsia" w:hAnsiTheme="minorHAnsi" w:cstheme="minorBidi"/>
              <w:noProof/>
              <w:lang w:val="sr-Cyrl-CS"/>
            </w:rPr>
          </w:pPr>
          <w:hyperlink w:anchor="_Toc147916047" w:history="1">
            <w:r w:rsidR="0059657D" w:rsidRPr="0058013F">
              <w:rPr>
                <w:rStyle w:val="Hyperlink"/>
                <w:bCs/>
                <w:noProof/>
                <w14:scene3d>
                  <w14:camera w14:prst="orthographicFront"/>
                  <w14:lightRig w14:rig="threePt" w14:dir="t">
                    <w14:rot w14:lat="0" w14:lon="0" w14:rev="0"/>
                  </w14:lightRig>
                </w14:scene3d>
              </w:rPr>
              <w:t>5.3.5</w:t>
            </w:r>
            <w:r w:rsidR="0059657D">
              <w:rPr>
                <w:rFonts w:asciiTheme="minorHAnsi" w:eastAsiaTheme="minorEastAsia" w:hAnsiTheme="minorHAnsi" w:cstheme="minorBidi"/>
                <w:noProof/>
                <w:lang w:val="sr-Cyrl-CS"/>
              </w:rPr>
              <w:tab/>
            </w:r>
            <w:r w:rsidR="0059657D" w:rsidRPr="0058013F">
              <w:rPr>
                <w:rStyle w:val="Hyperlink"/>
                <w:noProof/>
              </w:rPr>
              <w:t>Примарна комунална инфраструктура</w:t>
            </w:r>
            <w:r w:rsidR="0059657D">
              <w:rPr>
                <w:noProof/>
                <w:webHidden/>
              </w:rPr>
              <w:tab/>
            </w:r>
            <w:r w:rsidR="0059657D">
              <w:rPr>
                <w:noProof/>
                <w:webHidden/>
              </w:rPr>
              <w:fldChar w:fldCharType="begin"/>
            </w:r>
            <w:r w:rsidR="0059657D">
              <w:rPr>
                <w:noProof/>
                <w:webHidden/>
              </w:rPr>
              <w:instrText xml:space="preserve"> PAGEREF _Toc147916047 \h </w:instrText>
            </w:r>
            <w:r w:rsidR="0059657D">
              <w:rPr>
                <w:noProof/>
                <w:webHidden/>
              </w:rPr>
            </w:r>
            <w:r w:rsidR="0059657D">
              <w:rPr>
                <w:noProof/>
                <w:webHidden/>
              </w:rPr>
              <w:fldChar w:fldCharType="separate"/>
            </w:r>
            <w:r w:rsidR="0059657D">
              <w:rPr>
                <w:noProof/>
                <w:webHidden/>
              </w:rPr>
              <w:t>40</w:t>
            </w:r>
            <w:r w:rsidR="0059657D">
              <w:rPr>
                <w:noProof/>
                <w:webHidden/>
              </w:rPr>
              <w:fldChar w:fldCharType="end"/>
            </w:r>
          </w:hyperlink>
        </w:p>
        <w:p w14:paraId="2879D8F3" w14:textId="77777777" w:rsidR="0059657D" w:rsidRDefault="00000000">
          <w:pPr>
            <w:pStyle w:val="TOC3"/>
            <w:rPr>
              <w:rFonts w:asciiTheme="minorHAnsi" w:eastAsiaTheme="minorEastAsia" w:hAnsiTheme="minorHAnsi" w:cstheme="minorBidi"/>
              <w:noProof/>
              <w:lang w:val="sr-Cyrl-CS"/>
            </w:rPr>
          </w:pPr>
          <w:hyperlink w:anchor="_Toc147916048" w:history="1">
            <w:r w:rsidR="0059657D" w:rsidRPr="0058013F">
              <w:rPr>
                <w:rStyle w:val="Hyperlink"/>
                <w:bCs/>
                <w:noProof/>
                <w14:scene3d>
                  <w14:camera w14:prst="orthographicFront"/>
                  <w14:lightRig w14:rig="threePt" w14:dir="t">
                    <w14:rot w14:lat="0" w14:lon="0" w14:rev="0"/>
                  </w14:lightRig>
                </w14:scene3d>
              </w:rPr>
              <w:t>5.3.6</w:t>
            </w:r>
            <w:r w:rsidR="0059657D">
              <w:rPr>
                <w:rFonts w:asciiTheme="minorHAnsi" w:eastAsiaTheme="minorEastAsia" w:hAnsiTheme="minorHAnsi" w:cstheme="minorBidi"/>
                <w:noProof/>
                <w:lang w:val="sr-Cyrl-CS"/>
              </w:rPr>
              <w:tab/>
            </w:r>
            <w:r w:rsidR="0059657D" w:rsidRPr="0058013F">
              <w:rPr>
                <w:rStyle w:val="Hyperlink"/>
                <w:noProof/>
              </w:rPr>
              <w:t>Примарна саобраћајна инфраструктура и саобраћај</w:t>
            </w:r>
            <w:r w:rsidR="0059657D">
              <w:rPr>
                <w:noProof/>
                <w:webHidden/>
              </w:rPr>
              <w:tab/>
            </w:r>
            <w:r w:rsidR="0059657D">
              <w:rPr>
                <w:noProof/>
                <w:webHidden/>
              </w:rPr>
              <w:fldChar w:fldCharType="begin"/>
            </w:r>
            <w:r w:rsidR="0059657D">
              <w:rPr>
                <w:noProof/>
                <w:webHidden/>
              </w:rPr>
              <w:instrText xml:space="preserve"> PAGEREF _Toc147916048 \h </w:instrText>
            </w:r>
            <w:r w:rsidR="0059657D">
              <w:rPr>
                <w:noProof/>
                <w:webHidden/>
              </w:rPr>
            </w:r>
            <w:r w:rsidR="0059657D">
              <w:rPr>
                <w:noProof/>
                <w:webHidden/>
              </w:rPr>
              <w:fldChar w:fldCharType="separate"/>
            </w:r>
            <w:r w:rsidR="0059657D">
              <w:rPr>
                <w:noProof/>
                <w:webHidden/>
              </w:rPr>
              <w:t>43</w:t>
            </w:r>
            <w:r w:rsidR="0059657D">
              <w:rPr>
                <w:noProof/>
                <w:webHidden/>
              </w:rPr>
              <w:fldChar w:fldCharType="end"/>
            </w:r>
          </w:hyperlink>
        </w:p>
        <w:p w14:paraId="6584A8C8" w14:textId="77777777" w:rsidR="0059657D" w:rsidRDefault="00000000">
          <w:pPr>
            <w:pStyle w:val="TOC2"/>
            <w:rPr>
              <w:rFonts w:asciiTheme="minorHAnsi" w:eastAsiaTheme="minorEastAsia" w:hAnsiTheme="minorHAnsi" w:cstheme="minorBidi"/>
              <w:noProof/>
              <w:lang w:val="sr-Cyrl-CS"/>
            </w:rPr>
          </w:pPr>
          <w:hyperlink w:anchor="_Toc147916049" w:history="1">
            <w:r w:rsidR="0059657D" w:rsidRPr="0058013F">
              <w:rPr>
                <w:rStyle w:val="Hyperlink"/>
                <w:noProof/>
              </w:rPr>
              <w:t>5.4</w:t>
            </w:r>
            <w:r w:rsidR="0059657D">
              <w:rPr>
                <w:rFonts w:asciiTheme="minorHAnsi" w:eastAsiaTheme="minorEastAsia" w:hAnsiTheme="minorHAnsi" w:cstheme="minorBidi"/>
                <w:noProof/>
                <w:lang w:val="sr-Cyrl-CS"/>
              </w:rPr>
              <w:tab/>
            </w:r>
            <w:r w:rsidR="0059657D" w:rsidRPr="0058013F">
              <w:rPr>
                <w:rStyle w:val="Hyperlink"/>
                <w:noProof/>
              </w:rPr>
              <w:t>УПРАВЉАЊЕ УРБАНИМ/ТЕРИТОРИЈАЛНИМ РАЗВОЈЕМ</w:t>
            </w:r>
            <w:r w:rsidR="0059657D">
              <w:rPr>
                <w:noProof/>
                <w:webHidden/>
              </w:rPr>
              <w:tab/>
            </w:r>
            <w:r w:rsidR="0059657D">
              <w:rPr>
                <w:noProof/>
                <w:webHidden/>
              </w:rPr>
              <w:fldChar w:fldCharType="begin"/>
            </w:r>
            <w:r w:rsidR="0059657D">
              <w:rPr>
                <w:noProof/>
                <w:webHidden/>
              </w:rPr>
              <w:instrText xml:space="preserve"> PAGEREF _Toc147916049 \h </w:instrText>
            </w:r>
            <w:r w:rsidR="0059657D">
              <w:rPr>
                <w:noProof/>
                <w:webHidden/>
              </w:rPr>
            </w:r>
            <w:r w:rsidR="0059657D">
              <w:rPr>
                <w:noProof/>
                <w:webHidden/>
              </w:rPr>
              <w:fldChar w:fldCharType="separate"/>
            </w:r>
            <w:r w:rsidR="0059657D">
              <w:rPr>
                <w:noProof/>
                <w:webHidden/>
              </w:rPr>
              <w:t>46</w:t>
            </w:r>
            <w:r w:rsidR="0059657D">
              <w:rPr>
                <w:noProof/>
                <w:webHidden/>
              </w:rPr>
              <w:fldChar w:fldCharType="end"/>
            </w:r>
          </w:hyperlink>
        </w:p>
        <w:p w14:paraId="2D4BFDF0" w14:textId="77777777" w:rsidR="0059657D" w:rsidRDefault="00000000">
          <w:pPr>
            <w:pStyle w:val="TOC3"/>
            <w:rPr>
              <w:rFonts w:asciiTheme="minorHAnsi" w:eastAsiaTheme="minorEastAsia" w:hAnsiTheme="minorHAnsi" w:cstheme="minorBidi"/>
              <w:noProof/>
              <w:lang w:val="sr-Cyrl-CS"/>
            </w:rPr>
          </w:pPr>
          <w:hyperlink w:anchor="_Toc147916050" w:history="1">
            <w:r w:rsidR="0059657D" w:rsidRPr="0058013F">
              <w:rPr>
                <w:rStyle w:val="Hyperlink"/>
                <w:bCs/>
                <w:noProof/>
                <w14:scene3d>
                  <w14:camera w14:prst="orthographicFront"/>
                  <w14:lightRig w14:rig="threePt" w14:dir="t">
                    <w14:rot w14:lat="0" w14:lon="0" w14:rev="0"/>
                  </w14:lightRig>
                </w14:scene3d>
              </w:rPr>
              <w:t>5.4.1</w:t>
            </w:r>
            <w:r w:rsidR="0059657D">
              <w:rPr>
                <w:rFonts w:asciiTheme="minorHAnsi" w:eastAsiaTheme="minorEastAsia" w:hAnsiTheme="minorHAnsi" w:cstheme="minorBidi"/>
                <w:noProof/>
                <w:lang w:val="sr-Cyrl-CS"/>
              </w:rPr>
              <w:tab/>
            </w:r>
            <w:r w:rsidR="0059657D" w:rsidRPr="0058013F">
              <w:rPr>
                <w:rStyle w:val="Hyperlink"/>
                <w:noProof/>
              </w:rPr>
              <w:t>Приступ управљању</w:t>
            </w:r>
            <w:r w:rsidR="0059657D">
              <w:rPr>
                <w:noProof/>
                <w:webHidden/>
              </w:rPr>
              <w:tab/>
            </w:r>
            <w:r w:rsidR="0059657D">
              <w:rPr>
                <w:noProof/>
                <w:webHidden/>
              </w:rPr>
              <w:fldChar w:fldCharType="begin"/>
            </w:r>
            <w:r w:rsidR="0059657D">
              <w:rPr>
                <w:noProof/>
                <w:webHidden/>
              </w:rPr>
              <w:instrText xml:space="preserve"> PAGEREF _Toc147916050 \h </w:instrText>
            </w:r>
            <w:r w:rsidR="0059657D">
              <w:rPr>
                <w:noProof/>
                <w:webHidden/>
              </w:rPr>
            </w:r>
            <w:r w:rsidR="0059657D">
              <w:rPr>
                <w:noProof/>
                <w:webHidden/>
              </w:rPr>
              <w:fldChar w:fldCharType="separate"/>
            </w:r>
            <w:r w:rsidR="0059657D">
              <w:rPr>
                <w:noProof/>
                <w:webHidden/>
              </w:rPr>
              <w:t>46</w:t>
            </w:r>
            <w:r w:rsidR="0059657D">
              <w:rPr>
                <w:noProof/>
                <w:webHidden/>
              </w:rPr>
              <w:fldChar w:fldCharType="end"/>
            </w:r>
          </w:hyperlink>
        </w:p>
        <w:p w14:paraId="5759AEA3" w14:textId="77777777" w:rsidR="0059657D" w:rsidRDefault="00000000">
          <w:pPr>
            <w:pStyle w:val="TOC3"/>
            <w:rPr>
              <w:rFonts w:asciiTheme="minorHAnsi" w:eastAsiaTheme="minorEastAsia" w:hAnsiTheme="minorHAnsi" w:cstheme="minorBidi"/>
              <w:noProof/>
              <w:lang w:val="sr-Cyrl-CS"/>
            </w:rPr>
          </w:pPr>
          <w:hyperlink w:anchor="_Toc147916051" w:history="1">
            <w:r w:rsidR="0059657D" w:rsidRPr="0058013F">
              <w:rPr>
                <w:rStyle w:val="Hyperlink"/>
                <w:bCs/>
                <w:noProof/>
                <w14:scene3d>
                  <w14:camera w14:prst="orthographicFront"/>
                  <w14:lightRig w14:rig="threePt" w14:dir="t">
                    <w14:rot w14:lat="0" w14:lon="0" w14:rev="0"/>
                  </w14:lightRig>
                </w14:scene3d>
              </w:rPr>
              <w:t>5.4.2</w:t>
            </w:r>
            <w:r w:rsidR="0059657D">
              <w:rPr>
                <w:rFonts w:asciiTheme="minorHAnsi" w:eastAsiaTheme="minorEastAsia" w:hAnsiTheme="minorHAnsi" w:cstheme="minorBidi"/>
                <w:noProof/>
                <w:lang w:val="sr-Cyrl-CS"/>
              </w:rPr>
              <w:tab/>
            </w:r>
            <w:r w:rsidR="0059657D" w:rsidRPr="0058013F">
              <w:rPr>
                <w:rStyle w:val="Hyperlink"/>
                <w:noProof/>
              </w:rPr>
              <w:t>Извори финансирања</w:t>
            </w:r>
            <w:r w:rsidR="0059657D">
              <w:rPr>
                <w:noProof/>
                <w:webHidden/>
              </w:rPr>
              <w:tab/>
            </w:r>
            <w:r w:rsidR="0059657D">
              <w:rPr>
                <w:noProof/>
                <w:webHidden/>
              </w:rPr>
              <w:fldChar w:fldCharType="begin"/>
            </w:r>
            <w:r w:rsidR="0059657D">
              <w:rPr>
                <w:noProof/>
                <w:webHidden/>
              </w:rPr>
              <w:instrText xml:space="preserve"> PAGEREF _Toc147916051 \h </w:instrText>
            </w:r>
            <w:r w:rsidR="0059657D">
              <w:rPr>
                <w:noProof/>
                <w:webHidden/>
              </w:rPr>
            </w:r>
            <w:r w:rsidR="0059657D">
              <w:rPr>
                <w:noProof/>
                <w:webHidden/>
              </w:rPr>
              <w:fldChar w:fldCharType="separate"/>
            </w:r>
            <w:r w:rsidR="0059657D">
              <w:rPr>
                <w:noProof/>
                <w:webHidden/>
              </w:rPr>
              <w:t>49</w:t>
            </w:r>
            <w:r w:rsidR="0059657D">
              <w:rPr>
                <w:noProof/>
                <w:webHidden/>
              </w:rPr>
              <w:fldChar w:fldCharType="end"/>
            </w:r>
          </w:hyperlink>
        </w:p>
        <w:p w14:paraId="268D83E0" w14:textId="77777777" w:rsidR="0059657D" w:rsidRDefault="00000000">
          <w:pPr>
            <w:pStyle w:val="TOC3"/>
            <w:rPr>
              <w:rFonts w:asciiTheme="minorHAnsi" w:eastAsiaTheme="minorEastAsia" w:hAnsiTheme="minorHAnsi" w:cstheme="minorBidi"/>
              <w:noProof/>
              <w:lang w:val="sr-Cyrl-CS"/>
            </w:rPr>
          </w:pPr>
          <w:hyperlink w:anchor="_Toc147916052" w:history="1">
            <w:r w:rsidR="0059657D" w:rsidRPr="0058013F">
              <w:rPr>
                <w:rStyle w:val="Hyperlink"/>
                <w:bCs/>
                <w:noProof/>
                <w14:scene3d>
                  <w14:camera w14:prst="orthographicFront"/>
                  <w14:lightRig w14:rig="threePt" w14:dir="t">
                    <w14:rot w14:lat="0" w14:lon="0" w14:rev="0"/>
                  </w14:lightRig>
                </w14:scene3d>
              </w:rPr>
              <w:t>5.4.3</w:t>
            </w:r>
            <w:r w:rsidR="0059657D">
              <w:rPr>
                <w:rFonts w:asciiTheme="minorHAnsi" w:eastAsiaTheme="minorEastAsia" w:hAnsiTheme="minorHAnsi" w:cstheme="minorBidi"/>
                <w:noProof/>
                <w:lang w:val="sr-Cyrl-CS"/>
              </w:rPr>
              <w:tab/>
            </w:r>
            <w:r w:rsidR="0059657D" w:rsidRPr="0058013F">
              <w:rPr>
                <w:rStyle w:val="Hyperlink"/>
                <w:noProof/>
              </w:rPr>
              <w:t>Транспарентност и информисање</w:t>
            </w:r>
            <w:r w:rsidR="0059657D">
              <w:rPr>
                <w:noProof/>
                <w:webHidden/>
              </w:rPr>
              <w:tab/>
            </w:r>
            <w:r w:rsidR="0059657D">
              <w:rPr>
                <w:noProof/>
                <w:webHidden/>
              </w:rPr>
              <w:fldChar w:fldCharType="begin"/>
            </w:r>
            <w:r w:rsidR="0059657D">
              <w:rPr>
                <w:noProof/>
                <w:webHidden/>
              </w:rPr>
              <w:instrText xml:space="preserve"> PAGEREF _Toc147916052 \h </w:instrText>
            </w:r>
            <w:r w:rsidR="0059657D">
              <w:rPr>
                <w:noProof/>
                <w:webHidden/>
              </w:rPr>
            </w:r>
            <w:r w:rsidR="0059657D">
              <w:rPr>
                <w:noProof/>
                <w:webHidden/>
              </w:rPr>
              <w:fldChar w:fldCharType="separate"/>
            </w:r>
            <w:r w:rsidR="0059657D">
              <w:rPr>
                <w:noProof/>
                <w:webHidden/>
              </w:rPr>
              <w:t>49</w:t>
            </w:r>
            <w:r w:rsidR="0059657D">
              <w:rPr>
                <w:noProof/>
                <w:webHidden/>
              </w:rPr>
              <w:fldChar w:fldCharType="end"/>
            </w:r>
          </w:hyperlink>
        </w:p>
        <w:p w14:paraId="1E08E7FE" w14:textId="77777777" w:rsidR="0059657D" w:rsidRDefault="00000000">
          <w:pPr>
            <w:pStyle w:val="TOC1"/>
            <w:rPr>
              <w:rFonts w:asciiTheme="minorHAnsi" w:eastAsiaTheme="minorEastAsia" w:hAnsiTheme="minorHAnsi" w:cstheme="minorBidi"/>
              <w:noProof/>
              <w:lang w:val="sr-Cyrl-CS"/>
            </w:rPr>
          </w:pPr>
          <w:hyperlink w:anchor="_Toc147916053" w:history="1">
            <w:r w:rsidR="0059657D" w:rsidRPr="0058013F">
              <w:rPr>
                <w:rStyle w:val="Hyperlink"/>
                <w:noProof/>
              </w:rPr>
              <w:t>6</w:t>
            </w:r>
            <w:r w:rsidR="0059657D">
              <w:rPr>
                <w:rFonts w:asciiTheme="minorHAnsi" w:eastAsiaTheme="minorEastAsia" w:hAnsiTheme="minorHAnsi" w:cstheme="minorBidi"/>
                <w:noProof/>
                <w:lang w:val="sr-Cyrl-CS"/>
              </w:rPr>
              <w:tab/>
            </w:r>
            <w:r w:rsidR="0059657D" w:rsidRPr="0058013F">
              <w:rPr>
                <w:rStyle w:val="Hyperlink"/>
                <w:noProof/>
              </w:rPr>
              <w:t xml:space="preserve"> SWOT АНАЛИЗА И ПОТРЕБЕ</w:t>
            </w:r>
            <w:r w:rsidR="0059657D">
              <w:rPr>
                <w:noProof/>
                <w:webHidden/>
              </w:rPr>
              <w:tab/>
            </w:r>
            <w:r w:rsidR="0059657D">
              <w:rPr>
                <w:noProof/>
                <w:webHidden/>
              </w:rPr>
              <w:fldChar w:fldCharType="begin"/>
            </w:r>
            <w:r w:rsidR="0059657D">
              <w:rPr>
                <w:noProof/>
                <w:webHidden/>
              </w:rPr>
              <w:instrText xml:space="preserve"> PAGEREF _Toc147916053 \h </w:instrText>
            </w:r>
            <w:r w:rsidR="0059657D">
              <w:rPr>
                <w:noProof/>
                <w:webHidden/>
              </w:rPr>
            </w:r>
            <w:r w:rsidR="0059657D">
              <w:rPr>
                <w:noProof/>
                <w:webHidden/>
              </w:rPr>
              <w:fldChar w:fldCharType="separate"/>
            </w:r>
            <w:r w:rsidR="0059657D">
              <w:rPr>
                <w:noProof/>
                <w:webHidden/>
              </w:rPr>
              <w:t>51</w:t>
            </w:r>
            <w:r w:rsidR="0059657D">
              <w:rPr>
                <w:noProof/>
                <w:webHidden/>
              </w:rPr>
              <w:fldChar w:fldCharType="end"/>
            </w:r>
          </w:hyperlink>
        </w:p>
        <w:p w14:paraId="56B8B6EA" w14:textId="77777777" w:rsidR="0059657D" w:rsidRDefault="00000000">
          <w:pPr>
            <w:pStyle w:val="TOC2"/>
            <w:rPr>
              <w:rFonts w:asciiTheme="minorHAnsi" w:eastAsiaTheme="minorEastAsia" w:hAnsiTheme="minorHAnsi" w:cstheme="minorBidi"/>
              <w:noProof/>
              <w:lang w:val="sr-Cyrl-CS"/>
            </w:rPr>
          </w:pPr>
          <w:hyperlink w:anchor="_Toc147916054" w:history="1">
            <w:r w:rsidR="0059657D" w:rsidRPr="0058013F">
              <w:rPr>
                <w:rStyle w:val="Hyperlink"/>
                <w:noProof/>
              </w:rPr>
              <w:t>6.1</w:t>
            </w:r>
            <w:r w:rsidR="0059657D">
              <w:rPr>
                <w:rFonts w:asciiTheme="minorHAnsi" w:eastAsiaTheme="minorEastAsia" w:hAnsiTheme="minorHAnsi" w:cstheme="minorBidi"/>
                <w:noProof/>
                <w:lang w:val="sr-Cyrl-CS"/>
              </w:rPr>
              <w:tab/>
            </w:r>
            <w:r w:rsidR="0059657D" w:rsidRPr="0058013F">
              <w:rPr>
                <w:rStyle w:val="Hyperlink"/>
                <w:noProof/>
              </w:rPr>
              <w:t>ИДЕНТИТЕТ УРБАНОГ ПОДРУЧЈА</w:t>
            </w:r>
            <w:r w:rsidR="0059657D">
              <w:rPr>
                <w:noProof/>
                <w:webHidden/>
              </w:rPr>
              <w:tab/>
            </w:r>
            <w:r w:rsidR="0059657D">
              <w:rPr>
                <w:noProof/>
                <w:webHidden/>
              </w:rPr>
              <w:fldChar w:fldCharType="begin"/>
            </w:r>
            <w:r w:rsidR="0059657D">
              <w:rPr>
                <w:noProof/>
                <w:webHidden/>
              </w:rPr>
              <w:instrText xml:space="preserve"> PAGEREF _Toc147916054 \h </w:instrText>
            </w:r>
            <w:r w:rsidR="0059657D">
              <w:rPr>
                <w:noProof/>
                <w:webHidden/>
              </w:rPr>
            </w:r>
            <w:r w:rsidR="0059657D">
              <w:rPr>
                <w:noProof/>
                <w:webHidden/>
              </w:rPr>
              <w:fldChar w:fldCharType="separate"/>
            </w:r>
            <w:r w:rsidR="0059657D">
              <w:rPr>
                <w:noProof/>
                <w:webHidden/>
              </w:rPr>
              <w:t>51</w:t>
            </w:r>
            <w:r w:rsidR="0059657D">
              <w:rPr>
                <w:noProof/>
                <w:webHidden/>
              </w:rPr>
              <w:fldChar w:fldCharType="end"/>
            </w:r>
          </w:hyperlink>
        </w:p>
        <w:p w14:paraId="074E1F54" w14:textId="77777777" w:rsidR="0059657D" w:rsidRDefault="00000000">
          <w:pPr>
            <w:pStyle w:val="TOC2"/>
            <w:rPr>
              <w:rFonts w:asciiTheme="minorHAnsi" w:eastAsiaTheme="minorEastAsia" w:hAnsiTheme="minorHAnsi" w:cstheme="minorBidi"/>
              <w:noProof/>
              <w:lang w:val="sr-Cyrl-CS"/>
            </w:rPr>
          </w:pPr>
          <w:hyperlink w:anchor="_Toc147916055" w:history="1">
            <w:r w:rsidR="0059657D" w:rsidRPr="0058013F">
              <w:rPr>
                <w:rStyle w:val="Hyperlink"/>
                <w:noProof/>
              </w:rPr>
              <w:t>6.2</w:t>
            </w:r>
            <w:r w:rsidR="0059657D">
              <w:rPr>
                <w:rFonts w:asciiTheme="minorHAnsi" w:eastAsiaTheme="minorEastAsia" w:hAnsiTheme="minorHAnsi" w:cstheme="minorBidi"/>
                <w:noProof/>
                <w:lang w:val="sr-Cyrl-CS"/>
              </w:rPr>
              <w:tab/>
            </w:r>
            <w:r w:rsidR="0059657D" w:rsidRPr="0058013F">
              <w:rPr>
                <w:rStyle w:val="Hyperlink"/>
                <w:noProof/>
              </w:rPr>
              <w:t>ЗЕЛЕНА И ЕНЕРГЕТСКА ТРАНИЗИЦИЈА И МОБИЛНОСТ</w:t>
            </w:r>
            <w:r w:rsidR="0059657D">
              <w:rPr>
                <w:noProof/>
                <w:webHidden/>
              </w:rPr>
              <w:tab/>
            </w:r>
            <w:r w:rsidR="0059657D">
              <w:rPr>
                <w:noProof/>
                <w:webHidden/>
              </w:rPr>
              <w:fldChar w:fldCharType="begin"/>
            </w:r>
            <w:r w:rsidR="0059657D">
              <w:rPr>
                <w:noProof/>
                <w:webHidden/>
              </w:rPr>
              <w:instrText xml:space="preserve"> PAGEREF _Toc147916055 \h </w:instrText>
            </w:r>
            <w:r w:rsidR="0059657D">
              <w:rPr>
                <w:noProof/>
                <w:webHidden/>
              </w:rPr>
            </w:r>
            <w:r w:rsidR="0059657D">
              <w:rPr>
                <w:noProof/>
                <w:webHidden/>
              </w:rPr>
              <w:fldChar w:fldCharType="separate"/>
            </w:r>
            <w:r w:rsidR="0059657D">
              <w:rPr>
                <w:noProof/>
                <w:webHidden/>
              </w:rPr>
              <w:t>52</w:t>
            </w:r>
            <w:r w:rsidR="0059657D">
              <w:rPr>
                <w:noProof/>
                <w:webHidden/>
              </w:rPr>
              <w:fldChar w:fldCharType="end"/>
            </w:r>
          </w:hyperlink>
        </w:p>
        <w:p w14:paraId="5B1497B4" w14:textId="77777777" w:rsidR="0059657D" w:rsidRDefault="00000000">
          <w:pPr>
            <w:pStyle w:val="TOC2"/>
            <w:rPr>
              <w:rFonts w:asciiTheme="minorHAnsi" w:eastAsiaTheme="minorEastAsia" w:hAnsiTheme="minorHAnsi" w:cstheme="minorBidi"/>
              <w:noProof/>
              <w:lang w:val="sr-Cyrl-CS"/>
            </w:rPr>
          </w:pPr>
          <w:hyperlink w:anchor="_Toc147916056" w:history="1">
            <w:r w:rsidR="0059657D" w:rsidRPr="0058013F">
              <w:rPr>
                <w:rStyle w:val="Hyperlink"/>
                <w:noProof/>
              </w:rPr>
              <w:t>6.3</w:t>
            </w:r>
            <w:r w:rsidR="0059657D">
              <w:rPr>
                <w:rFonts w:asciiTheme="minorHAnsi" w:eastAsiaTheme="minorEastAsia" w:hAnsiTheme="minorHAnsi" w:cstheme="minorBidi"/>
                <w:noProof/>
                <w:lang w:val="sr-Cyrl-CS"/>
              </w:rPr>
              <w:tab/>
            </w:r>
            <w:r w:rsidR="0059657D" w:rsidRPr="0058013F">
              <w:rPr>
                <w:rStyle w:val="Hyperlink"/>
                <w:noProof/>
              </w:rPr>
              <w:t>ИНОВАТИВНА И ПАМЕТНА ЕКОНОМИЈА</w:t>
            </w:r>
            <w:r w:rsidR="0059657D">
              <w:rPr>
                <w:noProof/>
                <w:webHidden/>
              </w:rPr>
              <w:tab/>
            </w:r>
            <w:r w:rsidR="0059657D">
              <w:rPr>
                <w:noProof/>
                <w:webHidden/>
              </w:rPr>
              <w:fldChar w:fldCharType="begin"/>
            </w:r>
            <w:r w:rsidR="0059657D">
              <w:rPr>
                <w:noProof/>
                <w:webHidden/>
              </w:rPr>
              <w:instrText xml:space="preserve"> PAGEREF _Toc147916056 \h </w:instrText>
            </w:r>
            <w:r w:rsidR="0059657D">
              <w:rPr>
                <w:noProof/>
                <w:webHidden/>
              </w:rPr>
            </w:r>
            <w:r w:rsidR="0059657D">
              <w:rPr>
                <w:noProof/>
                <w:webHidden/>
              </w:rPr>
              <w:fldChar w:fldCharType="separate"/>
            </w:r>
            <w:r w:rsidR="0059657D">
              <w:rPr>
                <w:noProof/>
                <w:webHidden/>
              </w:rPr>
              <w:t>55</w:t>
            </w:r>
            <w:r w:rsidR="0059657D">
              <w:rPr>
                <w:noProof/>
                <w:webHidden/>
              </w:rPr>
              <w:fldChar w:fldCharType="end"/>
            </w:r>
          </w:hyperlink>
        </w:p>
        <w:p w14:paraId="400CCB74" w14:textId="77777777" w:rsidR="0059657D" w:rsidRDefault="00000000">
          <w:pPr>
            <w:pStyle w:val="TOC2"/>
            <w:rPr>
              <w:rFonts w:asciiTheme="minorHAnsi" w:eastAsiaTheme="minorEastAsia" w:hAnsiTheme="minorHAnsi" w:cstheme="minorBidi"/>
              <w:noProof/>
              <w:lang w:val="sr-Cyrl-CS"/>
            </w:rPr>
          </w:pPr>
          <w:hyperlink w:anchor="_Toc147916057" w:history="1">
            <w:r w:rsidR="0059657D" w:rsidRPr="0058013F">
              <w:rPr>
                <w:rStyle w:val="Hyperlink"/>
                <w:noProof/>
              </w:rPr>
              <w:t>6.4</w:t>
            </w:r>
            <w:r w:rsidR="0059657D">
              <w:rPr>
                <w:rFonts w:asciiTheme="minorHAnsi" w:eastAsiaTheme="minorEastAsia" w:hAnsiTheme="minorHAnsi" w:cstheme="minorBidi"/>
                <w:noProof/>
                <w:lang w:val="sr-Cyrl-CS"/>
              </w:rPr>
              <w:tab/>
            </w:r>
            <w:r w:rsidR="0059657D" w:rsidRPr="0058013F">
              <w:rPr>
                <w:rStyle w:val="Hyperlink"/>
                <w:noProof/>
              </w:rPr>
              <w:t>ДРУШТВЕНО БЛАГОСТАЊЕ</w:t>
            </w:r>
            <w:r w:rsidR="0059657D">
              <w:rPr>
                <w:noProof/>
                <w:webHidden/>
              </w:rPr>
              <w:tab/>
            </w:r>
            <w:r w:rsidR="0059657D">
              <w:rPr>
                <w:noProof/>
                <w:webHidden/>
              </w:rPr>
              <w:fldChar w:fldCharType="begin"/>
            </w:r>
            <w:r w:rsidR="0059657D">
              <w:rPr>
                <w:noProof/>
                <w:webHidden/>
              </w:rPr>
              <w:instrText xml:space="preserve"> PAGEREF _Toc147916057 \h </w:instrText>
            </w:r>
            <w:r w:rsidR="0059657D">
              <w:rPr>
                <w:noProof/>
                <w:webHidden/>
              </w:rPr>
            </w:r>
            <w:r w:rsidR="0059657D">
              <w:rPr>
                <w:noProof/>
                <w:webHidden/>
              </w:rPr>
              <w:fldChar w:fldCharType="separate"/>
            </w:r>
            <w:r w:rsidR="0059657D">
              <w:rPr>
                <w:noProof/>
                <w:webHidden/>
              </w:rPr>
              <w:t>56</w:t>
            </w:r>
            <w:r w:rsidR="0059657D">
              <w:rPr>
                <w:noProof/>
                <w:webHidden/>
              </w:rPr>
              <w:fldChar w:fldCharType="end"/>
            </w:r>
          </w:hyperlink>
        </w:p>
        <w:p w14:paraId="45E5ECAB" w14:textId="77777777" w:rsidR="0059657D" w:rsidRDefault="00000000">
          <w:pPr>
            <w:pStyle w:val="TOC2"/>
            <w:rPr>
              <w:rFonts w:asciiTheme="minorHAnsi" w:eastAsiaTheme="minorEastAsia" w:hAnsiTheme="minorHAnsi" w:cstheme="minorBidi"/>
              <w:noProof/>
              <w:lang w:val="sr-Cyrl-CS"/>
            </w:rPr>
          </w:pPr>
          <w:hyperlink w:anchor="_Toc147916058" w:history="1">
            <w:r w:rsidR="0059657D" w:rsidRPr="0058013F">
              <w:rPr>
                <w:rStyle w:val="Hyperlink"/>
                <w:noProof/>
              </w:rPr>
              <w:t>6.5</w:t>
            </w:r>
            <w:r w:rsidR="0059657D">
              <w:rPr>
                <w:rFonts w:asciiTheme="minorHAnsi" w:eastAsiaTheme="minorEastAsia" w:hAnsiTheme="minorHAnsi" w:cstheme="minorBidi"/>
                <w:noProof/>
                <w:lang w:val="sr-Cyrl-CS"/>
              </w:rPr>
              <w:tab/>
            </w:r>
            <w:r w:rsidR="0059657D" w:rsidRPr="0058013F">
              <w:rPr>
                <w:rStyle w:val="Hyperlink"/>
                <w:noProof/>
              </w:rPr>
              <w:t>УПРАВЉАЊЕ УРБАНИМ/ТЕРИТОРИЈАЛНИМ РАЗВОЈЕМ</w:t>
            </w:r>
            <w:r w:rsidR="0059657D">
              <w:rPr>
                <w:noProof/>
                <w:webHidden/>
              </w:rPr>
              <w:tab/>
            </w:r>
            <w:r w:rsidR="0059657D">
              <w:rPr>
                <w:noProof/>
                <w:webHidden/>
              </w:rPr>
              <w:fldChar w:fldCharType="begin"/>
            </w:r>
            <w:r w:rsidR="0059657D">
              <w:rPr>
                <w:noProof/>
                <w:webHidden/>
              </w:rPr>
              <w:instrText xml:space="preserve"> PAGEREF _Toc147916058 \h </w:instrText>
            </w:r>
            <w:r w:rsidR="0059657D">
              <w:rPr>
                <w:noProof/>
                <w:webHidden/>
              </w:rPr>
            </w:r>
            <w:r w:rsidR="0059657D">
              <w:rPr>
                <w:noProof/>
                <w:webHidden/>
              </w:rPr>
              <w:fldChar w:fldCharType="separate"/>
            </w:r>
            <w:r w:rsidR="0059657D">
              <w:rPr>
                <w:noProof/>
                <w:webHidden/>
              </w:rPr>
              <w:t>58</w:t>
            </w:r>
            <w:r w:rsidR="0059657D">
              <w:rPr>
                <w:noProof/>
                <w:webHidden/>
              </w:rPr>
              <w:fldChar w:fldCharType="end"/>
            </w:r>
          </w:hyperlink>
        </w:p>
        <w:p w14:paraId="20B5398F" w14:textId="77777777" w:rsidR="0059657D" w:rsidRDefault="00000000">
          <w:pPr>
            <w:pStyle w:val="TOC1"/>
            <w:rPr>
              <w:rFonts w:asciiTheme="minorHAnsi" w:eastAsiaTheme="minorEastAsia" w:hAnsiTheme="minorHAnsi" w:cstheme="minorBidi"/>
              <w:noProof/>
              <w:lang w:val="sr-Cyrl-CS"/>
            </w:rPr>
          </w:pPr>
          <w:hyperlink w:anchor="_Toc147916059" w:history="1">
            <w:r w:rsidR="0059657D" w:rsidRPr="0058013F">
              <w:rPr>
                <w:rStyle w:val="Hyperlink"/>
                <w:noProof/>
              </w:rPr>
              <w:t>7</w:t>
            </w:r>
            <w:r w:rsidR="0059657D">
              <w:rPr>
                <w:rFonts w:asciiTheme="minorHAnsi" w:eastAsiaTheme="minorEastAsia" w:hAnsiTheme="minorHAnsi" w:cstheme="minorBidi"/>
                <w:noProof/>
                <w:lang w:val="sr-Cyrl-CS"/>
              </w:rPr>
              <w:tab/>
            </w:r>
            <w:r w:rsidR="0059657D" w:rsidRPr="0058013F">
              <w:rPr>
                <w:rStyle w:val="Hyperlink"/>
                <w:noProof/>
              </w:rPr>
              <w:t>ВИЗИЈА, ЦИЉЕВИ, СПЕЦИФИЧНИ ЦИЉЕВИ И МЕРЕ</w:t>
            </w:r>
            <w:r w:rsidR="0059657D">
              <w:rPr>
                <w:noProof/>
                <w:webHidden/>
              </w:rPr>
              <w:tab/>
            </w:r>
            <w:r w:rsidR="0059657D">
              <w:rPr>
                <w:noProof/>
                <w:webHidden/>
              </w:rPr>
              <w:fldChar w:fldCharType="begin"/>
            </w:r>
            <w:r w:rsidR="0059657D">
              <w:rPr>
                <w:noProof/>
                <w:webHidden/>
              </w:rPr>
              <w:instrText xml:space="preserve"> PAGEREF _Toc147916059 \h </w:instrText>
            </w:r>
            <w:r w:rsidR="0059657D">
              <w:rPr>
                <w:noProof/>
                <w:webHidden/>
              </w:rPr>
            </w:r>
            <w:r w:rsidR="0059657D">
              <w:rPr>
                <w:noProof/>
                <w:webHidden/>
              </w:rPr>
              <w:fldChar w:fldCharType="separate"/>
            </w:r>
            <w:r w:rsidR="0059657D">
              <w:rPr>
                <w:noProof/>
                <w:webHidden/>
              </w:rPr>
              <w:t>60</w:t>
            </w:r>
            <w:r w:rsidR="0059657D">
              <w:rPr>
                <w:noProof/>
                <w:webHidden/>
              </w:rPr>
              <w:fldChar w:fldCharType="end"/>
            </w:r>
          </w:hyperlink>
        </w:p>
        <w:p w14:paraId="636DE9D4" w14:textId="77777777" w:rsidR="0059657D" w:rsidRDefault="00000000">
          <w:pPr>
            <w:pStyle w:val="TOC2"/>
            <w:rPr>
              <w:rFonts w:asciiTheme="minorHAnsi" w:eastAsiaTheme="minorEastAsia" w:hAnsiTheme="minorHAnsi" w:cstheme="minorBidi"/>
              <w:noProof/>
              <w:lang w:val="sr-Cyrl-CS"/>
            </w:rPr>
          </w:pPr>
          <w:hyperlink w:anchor="_Toc147916060" w:history="1">
            <w:r w:rsidR="0059657D" w:rsidRPr="0058013F">
              <w:rPr>
                <w:rStyle w:val="Hyperlink"/>
                <w:noProof/>
              </w:rPr>
              <w:t>7.1</w:t>
            </w:r>
            <w:r w:rsidR="0059657D">
              <w:rPr>
                <w:rFonts w:asciiTheme="minorHAnsi" w:eastAsiaTheme="minorEastAsia" w:hAnsiTheme="minorHAnsi" w:cstheme="minorBidi"/>
                <w:noProof/>
                <w:lang w:val="sr-Cyrl-CS"/>
              </w:rPr>
              <w:tab/>
            </w:r>
            <w:r w:rsidR="0059657D" w:rsidRPr="0058013F">
              <w:rPr>
                <w:rStyle w:val="Hyperlink"/>
                <w:noProof/>
              </w:rPr>
              <w:t>ВИЗИЈА</w:t>
            </w:r>
            <w:r w:rsidR="0059657D">
              <w:rPr>
                <w:noProof/>
                <w:webHidden/>
              </w:rPr>
              <w:tab/>
            </w:r>
            <w:r w:rsidR="0059657D">
              <w:rPr>
                <w:noProof/>
                <w:webHidden/>
              </w:rPr>
              <w:fldChar w:fldCharType="begin"/>
            </w:r>
            <w:r w:rsidR="0059657D">
              <w:rPr>
                <w:noProof/>
                <w:webHidden/>
              </w:rPr>
              <w:instrText xml:space="preserve"> PAGEREF _Toc147916060 \h </w:instrText>
            </w:r>
            <w:r w:rsidR="0059657D">
              <w:rPr>
                <w:noProof/>
                <w:webHidden/>
              </w:rPr>
            </w:r>
            <w:r w:rsidR="0059657D">
              <w:rPr>
                <w:noProof/>
                <w:webHidden/>
              </w:rPr>
              <w:fldChar w:fldCharType="separate"/>
            </w:r>
            <w:r w:rsidR="0059657D">
              <w:rPr>
                <w:noProof/>
                <w:webHidden/>
              </w:rPr>
              <w:t>60</w:t>
            </w:r>
            <w:r w:rsidR="0059657D">
              <w:rPr>
                <w:noProof/>
                <w:webHidden/>
              </w:rPr>
              <w:fldChar w:fldCharType="end"/>
            </w:r>
          </w:hyperlink>
        </w:p>
        <w:p w14:paraId="0AB063C7" w14:textId="77777777" w:rsidR="0059657D" w:rsidRDefault="00000000">
          <w:pPr>
            <w:pStyle w:val="TOC2"/>
            <w:rPr>
              <w:rFonts w:asciiTheme="minorHAnsi" w:eastAsiaTheme="minorEastAsia" w:hAnsiTheme="minorHAnsi" w:cstheme="minorBidi"/>
              <w:noProof/>
              <w:lang w:val="sr-Cyrl-CS"/>
            </w:rPr>
          </w:pPr>
          <w:hyperlink w:anchor="_Toc147916061" w:history="1">
            <w:r w:rsidR="0059657D" w:rsidRPr="0058013F">
              <w:rPr>
                <w:rStyle w:val="Hyperlink"/>
                <w:noProof/>
              </w:rPr>
              <w:t>7.2</w:t>
            </w:r>
            <w:r w:rsidR="0059657D">
              <w:rPr>
                <w:rFonts w:asciiTheme="minorHAnsi" w:eastAsiaTheme="minorEastAsia" w:hAnsiTheme="minorHAnsi" w:cstheme="minorBidi"/>
                <w:noProof/>
                <w:lang w:val="sr-Cyrl-CS"/>
              </w:rPr>
              <w:tab/>
            </w:r>
            <w:r w:rsidR="0059657D" w:rsidRPr="0058013F">
              <w:rPr>
                <w:rStyle w:val="Hyperlink"/>
                <w:noProof/>
              </w:rPr>
              <w:t>ТЕМАТСКИ ЦИЉЕВИ, СПЕЦИФИЧНИ ЦИЉЕВИ И МЕРЕ</w:t>
            </w:r>
            <w:r w:rsidR="0059657D">
              <w:rPr>
                <w:noProof/>
                <w:webHidden/>
              </w:rPr>
              <w:tab/>
            </w:r>
            <w:r w:rsidR="0059657D">
              <w:rPr>
                <w:noProof/>
                <w:webHidden/>
              </w:rPr>
              <w:fldChar w:fldCharType="begin"/>
            </w:r>
            <w:r w:rsidR="0059657D">
              <w:rPr>
                <w:noProof/>
                <w:webHidden/>
              </w:rPr>
              <w:instrText xml:space="preserve"> PAGEREF _Toc147916061 \h </w:instrText>
            </w:r>
            <w:r w:rsidR="0059657D">
              <w:rPr>
                <w:noProof/>
                <w:webHidden/>
              </w:rPr>
            </w:r>
            <w:r w:rsidR="0059657D">
              <w:rPr>
                <w:noProof/>
                <w:webHidden/>
              </w:rPr>
              <w:fldChar w:fldCharType="separate"/>
            </w:r>
            <w:r w:rsidR="0059657D">
              <w:rPr>
                <w:noProof/>
                <w:webHidden/>
              </w:rPr>
              <w:t>60</w:t>
            </w:r>
            <w:r w:rsidR="0059657D">
              <w:rPr>
                <w:noProof/>
                <w:webHidden/>
              </w:rPr>
              <w:fldChar w:fldCharType="end"/>
            </w:r>
          </w:hyperlink>
        </w:p>
        <w:p w14:paraId="2BF08324" w14:textId="77777777" w:rsidR="0059657D" w:rsidRDefault="00000000">
          <w:pPr>
            <w:pStyle w:val="TOC1"/>
            <w:rPr>
              <w:rFonts w:asciiTheme="minorHAnsi" w:eastAsiaTheme="minorEastAsia" w:hAnsiTheme="minorHAnsi" w:cstheme="minorBidi"/>
              <w:noProof/>
              <w:lang w:val="sr-Cyrl-CS"/>
            </w:rPr>
          </w:pPr>
          <w:hyperlink w:anchor="_Toc147916062" w:history="1">
            <w:r w:rsidR="0059657D" w:rsidRPr="0058013F">
              <w:rPr>
                <w:rStyle w:val="Hyperlink"/>
                <w:noProof/>
              </w:rPr>
              <w:t>8</w:t>
            </w:r>
            <w:r w:rsidR="0059657D">
              <w:rPr>
                <w:rFonts w:asciiTheme="minorHAnsi" w:eastAsiaTheme="minorEastAsia" w:hAnsiTheme="minorHAnsi" w:cstheme="minorBidi"/>
                <w:noProof/>
                <w:lang w:val="sr-Cyrl-CS"/>
              </w:rPr>
              <w:tab/>
            </w:r>
            <w:r w:rsidR="0059657D" w:rsidRPr="0058013F">
              <w:rPr>
                <w:rStyle w:val="Hyperlink"/>
                <w:noProof/>
              </w:rPr>
              <w:t>ПРИОРИТЕТНА ПОДРУЧЈА ИНТЕРВЕНЦИЈЕ</w:t>
            </w:r>
            <w:r w:rsidR="0059657D">
              <w:rPr>
                <w:noProof/>
                <w:webHidden/>
              </w:rPr>
              <w:tab/>
            </w:r>
            <w:r w:rsidR="0059657D">
              <w:rPr>
                <w:noProof/>
                <w:webHidden/>
              </w:rPr>
              <w:fldChar w:fldCharType="begin"/>
            </w:r>
            <w:r w:rsidR="0059657D">
              <w:rPr>
                <w:noProof/>
                <w:webHidden/>
              </w:rPr>
              <w:instrText xml:space="preserve"> PAGEREF _Toc147916062 \h </w:instrText>
            </w:r>
            <w:r w:rsidR="0059657D">
              <w:rPr>
                <w:noProof/>
                <w:webHidden/>
              </w:rPr>
            </w:r>
            <w:r w:rsidR="0059657D">
              <w:rPr>
                <w:noProof/>
                <w:webHidden/>
              </w:rPr>
              <w:fldChar w:fldCharType="separate"/>
            </w:r>
            <w:r w:rsidR="0059657D">
              <w:rPr>
                <w:noProof/>
                <w:webHidden/>
              </w:rPr>
              <w:t>69</w:t>
            </w:r>
            <w:r w:rsidR="0059657D">
              <w:rPr>
                <w:noProof/>
                <w:webHidden/>
              </w:rPr>
              <w:fldChar w:fldCharType="end"/>
            </w:r>
          </w:hyperlink>
        </w:p>
        <w:p w14:paraId="44E3B83F" w14:textId="77777777" w:rsidR="0059657D" w:rsidRDefault="00000000">
          <w:pPr>
            <w:pStyle w:val="TOC2"/>
            <w:rPr>
              <w:rFonts w:asciiTheme="minorHAnsi" w:eastAsiaTheme="minorEastAsia" w:hAnsiTheme="minorHAnsi" w:cstheme="minorBidi"/>
              <w:noProof/>
              <w:lang w:val="sr-Cyrl-CS"/>
            </w:rPr>
          </w:pPr>
          <w:hyperlink w:anchor="_Toc147916063" w:history="1">
            <w:r w:rsidR="0059657D" w:rsidRPr="0058013F">
              <w:rPr>
                <w:rStyle w:val="Hyperlink"/>
                <w:noProof/>
              </w:rPr>
              <w:t>8.1</w:t>
            </w:r>
            <w:r w:rsidR="0059657D">
              <w:rPr>
                <w:rFonts w:asciiTheme="minorHAnsi" w:eastAsiaTheme="minorEastAsia" w:hAnsiTheme="minorHAnsi" w:cstheme="minorBidi"/>
                <w:noProof/>
                <w:lang w:val="sr-Cyrl-CS"/>
              </w:rPr>
              <w:tab/>
            </w:r>
            <w:r w:rsidR="0059657D" w:rsidRPr="0058013F">
              <w:rPr>
                <w:rStyle w:val="Hyperlink"/>
                <w:noProof/>
              </w:rPr>
              <w:t>СТРАТЕШКИ ПРИСТУП И ПРОСТОРНА ДИМЕНЗИЈА</w:t>
            </w:r>
            <w:r w:rsidR="0059657D">
              <w:rPr>
                <w:noProof/>
                <w:webHidden/>
              </w:rPr>
              <w:tab/>
            </w:r>
            <w:r w:rsidR="0059657D">
              <w:rPr>
                <w:noProof/>
                <w:webHidden/>
              </w:rPr>
              <w:fldChar w:fldCharType="begin"/>
            </w:r>
            <w:r w:rsidR="0059657D">
              <w:rPr>
                <w:noProof/>
                <w:webHidden/>
              </w:rPr>
              <w:instrText xml:space="preserve"> PAGEREF _Toc147916063 \h </w:instrText>
            </w:r>
            <w:r w:rsidR="0059657D">
              <w:rPr>
                <w:noProof/>
                <w:webHidden/>
              </w:rPr>
            </w:r>
            <w:r w:rsidR="0059657D">
              <w:rPr>
                <w:noProof/>
                <w:webHidden/>
              </w:rPr>
              <w:fldChar w:fldCharType="separate"/>
            </w:r>
            <w:r w:rsidR="0059657D">
              <w:rPr>
                <w:noProof/>
                <w:webHidden/>
              </w:rPr>
              <w:t>69</w:t>
            </w:r>
            <w:r w:rsidR="0059657D">
              <w:rPr>
                <w:noProof/>
                <w:webHidden/>
              </w:rPr>
              <w:fldChar w:fldCharType="end"/>
            </w:r>
          </w:hyperlink>
        </w:p>
        <w:p w14:paraId="6F201D41" w14:textId="77777777" w:rsidR="0059657D" w:rsidRDefault="00000000">
          <w:pPr>
            <w:pStyle w:val="TOC2"/>
            <w:rPr>
              <w:rFonts w:asciiTheme="minorHAnsi" w:eastAsiaTheme="minorEastAsia" w:hAnsiTheme="minorHAnsi" w:cstheme="minorBidi"/>
              <w:noProof/>
              <w:lang w:val="sr-Cyrl-CS"/>
            </w:rPr>
          </w:pPr>
          <w:hyperlink w:anchor="_Toc147916064" w:history="1">
            <w:r w:rsidR="0059657D" w:rsidRPr="0058013F">
              <w:rPr>
                <w:rStyle w:val="Hyperlink"/>
                <w:noProof/>
              </w:rPr>
              <w:t>8.2</w:t>
            </w:r>
            <w:r w:rsidR="0059657D">
              <w:rPr>
                <w:rFonts w:asciiTheme="minorHAnsi" w:eastAsiaTheme="minorEastAsia" w:hAnsiTheme="minorHAnsi" w:cstheme="minorBidi"/>
                <w:noProof/>
                <w:lang w:val="sr-Cyrl-CS"/>
              </w:rPr>
              <w:tab/>
            </w:r>
            <w:r w:rsidR="0059657D" w:rsidRPr="0058013F">
              <w:rPr>
                <w:rStyle w:val="Hyperlink"/>
                <w:noProof/>
              </w:rPr>
              <w:t>ПРИОРИТЕТНА ПОДРУЧЈА ИНТЕРВЕНЦИЈЕ – ГРАФИЧКИ ПРИКАЗ</w:t>
            </w:r>
            <w:r w:rsidR="0059657D">
              <w:rPr>
                <w:noProof/>
                <w:webHidden/>
              </w:rPr>
              <w:tab/>
            </w:r>
            <w:r w:rsidR="0059657D">
              <w:rPr>
                <w:noProof/>
                <w:webHidden/>
              </w:rPr>
              <w:fldChar w:fldCharType="begin"/>
            </w:r>
            <w:r w:rsidR="0059657D">
              <w:rPr>
                <w:noProof/>
                <w:webHidden/>
              </w:rPr>
              <w:instrText xml:space="preserve"> PAGEREF _Toc147916064 \h </w:instrText>
            </w:r>
            <w:r w:rsidR="0059657D">
              <w:rPr>
                <w:noProof/>
                <w:webHidden/>
              </w:rPr>
            </w:r>
            <w:r w:rsidR="0059657D">
              <w:rPr>
                <w:noProof/>
                <w:webHidden/>
              </w:rPr>
              <w:fldChar w:fldCharType="separate"/>
            </w:r>
            <w:r w:rsidR="0059657D">
              <w:rPr>
                <w:noProof/>
                <w:webHidden/>
              </w:rPr>
              <w:t>71</w:t>
            </w:r>
            <w:r w:rsidR="0059657D">
              <w:rPr>
                <w:noProof/>
                <w:webHidden/>
              </w:rPr>
              <w:fldChar w:fldCharType="end"/>
            </w:r>
          </w:hyperlink>
        </w:p>
        <w:p w14:paraId="3E0F34AF" w14:textId="77777777" w:rsidR="0059657D" w:rsidRDefault="00000000">
          <w:pPr>
            <w:pStyle w:val="TOC2"/>
            <w:rPr>
              <w:rFonts w:asciiTheme="minorHAnsi" w:eastAsiaTheme="minorEastAsia" w:hAnsiTheme="minorHAnsi" w:cstheme="minorBidi"/>
              <w:noProof/>
              <w:lang w:val="sr-Cyrl-CS"/>
            </w:rPr>
          </w:pPr>
          <w:hyperlink w:anchor="_Toc147916065" w:history="1">
            <w:r w:rsidR="0059657D" w:rsidRPr="0058013F">
              <w:rPr>
                <w:rStyle w:val="Hyperlink"/>
                <w:noProof/>
              </w:rPr>
              <w:t>8.3</w:t>
            </w:r>
            <w:r w:rsidR="0059657D">
              <w:rPr>
                <w:rFonts w:asciiTheme="minorHAnsi" w:eastAsiaTheme="minorEastAsia" w:hAnsiTheme="minorHAnsi" w:cstheme="minorBidi"/>
                <w:noProof/>
                <w:lang w:val="sr-Cyrl-CS"/>
              </w:rPr>
              <w:tab/>
            </w:r>
            <w:r w:rsidR="0059657D" w:rsidRPr="0058013F">
              <w:rPr>
                <w:rStyle w:val="Hyperlink"/>
                <w:noProof/>
              </w:rPr>
              <w:t>СПИСАК СТРАТЕШКИХ ПРОЈЕКАТА</w:t>
            </w:r>
            <w:r w:rsidR="0059657D">
              <w:rPr>
                <w:noProof/>
                <w:webHidden/>
              </w:rPr>
              <w:tab/>
            </w:r>
            <w:r w:rsidR="0059657D">
              <w:rPr>
                <w:noProof/>
                <w:webHidden/>
              </w:rPr>
              <w:fldChar w:fldCharType="begin"/>
            </w:r>
            <w:r w:rsidR="0059657D">
              <w:rPr>
                <w:noProof/>
                <w:webHidden/>
              </w:rPr>
              <w:instrText xml:space="preserve"> PAGEREF _Toc147916065 \h </w:instrText>
            </w:r>
            <w:r w:rsidR="0059657D">
              <w:rPr>
                <w:noProof/>
                <w:webHidden/>
              </w:rPr>
            </w:r>
            <w:r w:rsidR="0059657D">
              <w:rPr>
                <w:noProof/>
                <w:webHidden/>
              </w:rPr>
              <w:fldChar w:fldCharType="separate"/>
            </w:r>
            <w:r w:rsidR="0059657D">
              <w:rPr>
                <w:noProof/>
                <w:webHidden/>
              </w:rPr>
              <w:t>73</w:t>
            </w:r>
            <w:r w:rsidR="0059657D">
              <w:rPr>
                <w:noProof/>
                <w:webHidden/>
              </w:rPr>
              <w:fldChar w:fldCharType="end"/>
            </w:r>
          </w:hyperlink>
        </w:p>
        <w:p w14:paraId="6864F0F8" w14:textId="77777777" w:rsidR="0059657D" w:rsidRDefault="00000000">
          <w:pPr>
            <w:pStyle w:val="TOC3"/>
            <w:rPr>
              <w:rFonts w:asciiTheme="minorHAnsi" w:eastAsiaTheme="minorEastAsia" w:hAnsiTheme="minorHAnsi" w:cstheme="minorBidi"/>
              <w:noProof/>
              <w:lang w:val="sr-Cyrl-CS"/>
            </w:rPr>
          </w:pPr>
          <w:hyperlink w:anchor="_Toc147916066" w:history="1">
            <w:r w:rsidR="0059657D" w:rsidRPr="0058013F">
              <w:rPr>
                <w:rStyle w:val="Hyperlink"/>
                <w:bCs/>
                <w:noProof/>
                <w14:scene3d>
                  <w14:camera w14:prst="orthographicFront"/>
                  <w14:lightRig w14:rig="threePt" w14:dir="t">
                    <w14:rot w14:lat="0" w14:lon="0" w14:rev="0"/>
                  </w14:lightRig>
                </w14:scene3d>
              </w:rPr>
              <w:t>8.3.1</w:t>
            </w:r>
            <w:r w:rsidR="0059657D">
              <w:rPr>
                <w:rFonts w:asciiTheme="minorHAnsi" w:eastAsiaTheme="minorEastAsia" w:hAnsiTheme="minorHAnsi" w:cstheme="minorBidi"/>
                <w:noProof/>
                <w:lang w:val="sr-Cyrl-CS"/>
              </w:rPr>
              <w:tab/>
            </w:r>
            <w:r w:rsidR="0059657D" w:rsidRPr="0058013F">
              <w:rPr>
                <w:rStyle w:val="Hyperlink"/>
                <w:noProof/>
              </w:rPr>
              <w:t>Идентитет урбаног подручја</w:t>
            </w:r>
            <w:r w:rsidR="0059657D">
              <w:rPr>
                <w:noProof/>
                <w:webHidden/>
              </w:rPr>
              <w:tab/>
            </w:r>
            <w:r w:rsidR="0059657D">
              <w:rPr>
                <w:noProof/>
                <w:webHidden/>
              </w:rPr>
              <w:fldChar w:fldCharType="begin"/>
            </w:r>
            <w:r w:rsidR="0059657D">
              <w:rPr>
                <w:noProof/>
                <w:webHidden/>
              </w:rPr>
              <w:instrText xml:space="preserve"> PAGEREF _Toc147916066 \h </w:instrText>
            </w:r>
            <w:r w:rsidR="0059657D">
              <w:rPr>
                <w:noProof/>
                <w:webHidden/>
              </w:rPr>
            </w:r>
            <w:r w:rsidR="0059657D">
              <w:rPr>
                <w:noProof/>
                <w:webHidden/>
              </w:rPr>
              <w:fldChar w:fldCharType="separate"/>
            </w:r>
            <w:r w:rsidR="0059657D">
              <w:rPr>
                <w:noProof/>
                <w:webHidden/>
              </w:rPr>
              <w:t>73</w:t>
            </w:r>
            <w:r w:rsidR="0059657D">
              <w:rPr>
                <w:noProof/>
                <w:webHidden/>
              </w:rPr>
              <w:fldChar w:fldCharType="end"/>
            </w:r>
          </w:hyperlink>
        </w:p>
        <w:p w14:paraId="037D3A4E" w14:textId="77777777" w:rsidR="0059657D" w:rsidRDefault="00000000">
          <w:pPr>
            <w:pStyle w:val="TOC3"/>
            <w:rPr>
              <w:rFonts w:asciiTheme="minorHAnsi" w:eastAsiaTheme="minorEastAsia" w:hAnsiTheme="minorHAnsi" w:cstheme="minorBidi"/>
              <w:noProof/>
              <w:lang w:val="sr-Cyrl-CS"/>
            </w:rPr>
          </w:pPr>
          <w:hyperlink w:anchor="_Toc147916067" w:history="1">
            <w:r w:rsidR="0059657D" w:rsidRPr="0058013F">
              <w:rPr>
                <w:rStyle w:val="Hyperlink"/>
                <w:bCs/>
                <w:noProof/>
                <w14:scene3d>
                  <w14:camera w14:prst="orthographicFront"/>
                  <w14:lightRig w14:rig="threePt" w14:dir="t">
                    <w14:rot w14:lat="0" w14:lon="0" w14:rev="0"/>
                  </w14:lightRig>
                </w14:scene3d>
              </w:rPr>
              <w:t>8.3.2</w:t>
            </w:r>
            <w:r w:rsidR="0059657D">
              <w:rPr>
                <w:rFonts w:asciiTheme="minorHAnsi" w:eastAsiaTheme="minorEastAsia" w:hAnsiTheme="minorHAnsi" w:cstheme="minorBidi"/>
                <w:noProof/>
                <w:lang w:val="sr-Cyrl-CS"/>
              </w:rPr>
              <w:tab/>
            </w:r>
            <w:r w:rsidR="0059657D" w:rsidRPr="0058013F">
              <w:rPr>
                <w:rStyle w:val="Hyperlink"/>
                <w:noProof/>
              </w:rPr>
              <w:t>Зелена и енергетска транзиција и урбана мобилност</w:t>
            </w:r>
            <w:r w:rsidR="0059657D">
              <w:rPr>
                <w:noProof/>
                <w:webHidden/>
              </w:rPr>
              <w:tab/>
            </w:r>
            <w:r w:rsidR="0059657D">
              <w:rPr>
                <w:noProof/>
                <w:webHidden/>
              </w:rPr>
              <w:fldChar w:fldCharType="begin"/>
            </w:r>
            <w:r w:rsidR="0059657D">
              <w:rPr>
                <w:noProof/>
                <w:webHidden/>
              </w:rPr>
              <w:instrText xml:space="preserve"> PAGEREF _Toc147916067 \h </w:instrText>
            </w:r>
            <w:r w:rsidR="0059657D">
              <w:rPr>
                <w:noProof/>
                <w:webHidden/>
              </w:rPr>
            </w:r>
            <w:r w:rsidR="0059657D">
              <w:rPr>
                <w:noProof/>
                <w:webHidden/>
              </w:rPr>
              <w:fldChar w:fldCharType="separate"/>
            </w:r>
            <w:r w:rsidR="0059657D">
              <w:rPr>
                <w:noProof/>
                <w:webHidden/>
              </w:rPr>
              <w:t>73</w:t>
            </w:r>
            <w:r w:rsidR="0059657D">
              <w:rPr>
                <w:noProof/>
                <w:webHidden/>
              </w:rPr>
              <w:fldChar w:fldCharType="end"/>
            </w:r>
          </w:hyperlink>
        </w:p>
        <w:p w14:paraId="76327E80" w14:textId="77777777" w:rsidR="0059657D" w:rsidRDefault="00000000">
          <w:pPr>
            <w:pStyle w:val="TOC3"/>
            <w:rPr>
              <w:rFonts w:asciiTheme="minorHAnsi" w:eastAsiaTheme="minorEastAsia" w:hAnsiTheme="minorHAnsi" w:cstheme="minorBidi"/>
              <w:noProof/>
              <w:lang w:val="sr-Cyrl-CS"/>
            </w:rPr>
          </w:pPr>
          <w:hyperlink w:anchor="_Toc147916068" w:history="1">
            <w:r w:rsidR="0059657D" w:rsidRPr="0058013F">
              <w:rPr>
                <w:rStyle w:val="Hyperlink"/>
                <w:bCs/>
                <w:noProof/>
                <w14:scene3d>
                  <w14:camera w14:prst="orthographicFront"/>
                  <w14:lightRig w14:rig="threePt" w14:dir="t">
                    <w14:rot w14:lat="0" w14:lon="0" w14:rev="0"/>
                  </w14:lightRig>
                </w14:scene3d>
              </w:rPr>
              <w:t>8.3.3</w:t>
            </w:r>
            <w:r w:rsidR="0059657D">
              <w:rPr>
                <w:rFonts w:asciiTheme="minorHAnsi" w:eastAsiaTheme="minorEastAsia" w:hAnsiTheme="minorHAnsi" w:cstheme="minorBidi"/>
                <w:noProof/>
                <w:lang w:val="sr-Cyrl-CS"/>
              </w:rPr>
              <w:tab/>
            </w:r>
            <w:r w:rsidR="0059657D" w:rsidRPr="0058013F">
              <w:rPr>
                <w:rStyle w:val="Hyperlink"/>
                <w:noProof/>
              </w:rPr>
              <w:t>Иновативна и паметна економија</w:t>
            </w:r>
            <w:r w:rsidR="0059657D">
              <w:rPr>
                <w:noProof/>
                <w:webHidden/>
              </w:rPr>
              <w:tab/>
            </w:r>
            <w:r w:rsidR="0059657D">
              <w:rPr>
                <w:noProof/>
                <w:webHidden/>
              </w:rPr>
              <w:fldChar w:fldCharType="begin"/>
            </w:r>
            <w:r w:rsidR="0059657D">
              <w:rPr>
                <w:noProof/>
                <w:webHidden/>
              </w:rPr>
              <w:instrText xml:space="preserve"> PAGEREF _Toc147916068 \h </w:instrText>
            </w:r>
            <w:r w:rsidR="0059657D">
              <w:rPr>
                <w:noProof/>
                <w:webHidden/>
              </w:rPr>
            </w:r>
            <w:r w:rsidR="0059657D">
              <w:rPr>
                <w:noProof/>
                <w:webHidden/>
              </w:rPr>
              <w:fldChar w:fldCharType="separate"/>
            </w:r>
            <w:r w:rsidR="0059657D">
              <w:rPr>
                <w:noProof/>
                <w:webHidden/>
              </w:rPr>
              <w:t>73</w:t>
            </w:r>
            <w:r w:rsidR="0059657D">
              <w:rPr>
                <w:noProof/>
                <w:webHidden/>
              </w:rPr>
              <w:fldChar w:fldCharType="end"/>
            </w:r>
          </w:hyperlink>
        </w:p>
        <w:p w14:paraId="0A2BEF3C" w14:textId="77777777" w:rsidR="0059657D" w:rsidRDefault="00000000">
          <w:pPr>
            <w:pStyle w:val="TOC3"/>
            <w:rPr>
              <w:rFonts w:asciiTheme="minorHAnsi" w:eastAsiaTheme="minorEastAsia" w:hAnsiTheme="minorHAnsi" w:cstheme="minorBidi"/>
              <w:noProof/>
              <w:lang w:val="sr-Cyrl-CS"/>
            </w:rPr>
          </w:pPr>
          <w:hyperlink w:anchor="_Toc147916069" w:history="1">
            <w:r w:rsidR="0059657D" w:rsidRPr="0058013F">
              <w:rPr>
                <w:rStyle w:val="Hyperlink"/>
                <w:bCs/>
                <w:noProof/>
                <w14:scene3d>
                  <w14:camera w14:prst="orthographicFront"/>
                  <w14:lightRig w14:rig="threePt" w14:dir="t">
                    <w14:rot w14:lat="0" w14:lon="0" w14:rev="0"/>
                  </w14:lightRig>
                </w14:scene3d>
              </w:rPr>
              <w:t>8.3.4</w:t>
            </w:r>
            <w:r w:rsidR="0059657D">
              <w:rPr>
                <w:rFonts w:asciiTheme="minorHAnsi" w:eastAsiaTheme="minorEastAsia" w:hAnsiTheme="minorHAnsi" w:cstheme="minorBidi"/>
                <w:noProof/>
                <w:lang w:val="sr-Cyrl-CS"/>
              </w:rPr>
              <w:tab/>
            </w:r>
            <w:r w:rsidR="0059657D" w:rsidRPr="0058013F">
              <w:rPr>
                <w:rStyle w:val="Hyperlink"/>
                <w:noProof/>
              </w:rPr>
              <w:t>Друштвено благостање</w:t>
            </w:r>
            <w:r w:rsidR="0059657D">
              <w:rPr>
                <w:noProof/>
                <w:webHidden/>
              </w:rPr>
              <w:tab/>
            </w:r>
            <w:r w:rsidR="0059657D">
              <w:rPr>
                <w:noProof/>
                <w:webHidden/>
              </w:rPr>
              <w:fldChar w:fldCharType="begin"/>
            </w:r>
            <w:r w:rsidR="0059657D">
              <w:rPr>
                <w:noProof/>
                <w:webHidden/>
              </w:rPr>
              <w:instrText xml:space="preserve"> PAGEREF _Toc147916069 \h </w:instrText>
            </w:r>
            <w:r w:rsidR="0059657D">
              <w:rPr>
                <w:noProof/>
                <w:webHidden/>
              </w:rPr>
            </w:r>
            <w:r w:rsidR="0059657D">
              <w:rPr>
                <w:noProof/>
                <w:webHidden/>
              </w:rPr>
              <w:fldChar w:fldCharType="separate"/>
            </w:r>
            <w:r w:rsidR="0059657D">
              <w:rPr>
                <w:noProof/>
                <w:webHidden/>
              </w:rPr>
              <w:t>74</w:t>
            </w:r>
            <w:r w:rsidR="0059657D">
              <w:rPr>
                <w:noProof/>
                <w:webHidden/>
              </w:rPr>
              <w:fldChar w:fldCharType="end"/>
            </w:r>
          </w:hyperlink>
        </w:p>
        <w:p w14:paraId="528598A7" w14:textId="77777777" w:rsidR="0059657D" w:rsidRDefault="00000000">
          <w:pPr>
            <w:pStyle w:val="TOC3"/>
            <w:rPr>
              <w:rFonts w:asciiTheme="minorHAnsi" w:eastAsiaTheme="minorEastAsia" w:hAnsiTheme="minorHAnsi" w:cstheme="minorBidi"/>
              <w:noProof/>
              <w:lang w:val="sr-Cyrl-CS"/>
            </w:rPr>
          </w:pPr>
          <w:hyperlink w:anchor="_Toc147916070" w:history="1">
            <w:r w:rsidR="0059657D" w:rsidRPr="0058013F">
              <w:rPr>
                <w:rStyle w:val="Hyperlink"/>
                <w:bCs/>
                <w:noProof/>
                <w14:scene3d>
                  <w14:camera w14:prst="orthographicFront"/>
                  <w14:lightRig w14:rig="threePt" w14:dir="t">
                    <w14:rot w14:lat="0" w14:lon="0" w14:rev="0"/>
                  </w14:lightRig>
                </w14:scene3d>
              </w:rPr>
              <w:t>8.3.5</w:t>
            </w:r>
            <w:r w:rsidR="0059657D">
              <w:rPr>
                <w:rFonts w:asciiTheme="minorHAnsi" w:eastAsiaTheme="minorEastAsia" w:hAnsiTheme="minorHAnsi" w:cstheme="minorBidi"/>
                <w:noProof/>
                <w:lang w:val="sr-Cyrl-CS"/>
              </w:rPr>
              <w:tab/>
            </w:r>
            <w:r w:rsidR="0059657D" w:rsidRPr="0058013F">
              <w:rPr>
                <w:rStyle w:val="Hyperlink"/>
                <w:noProof/>
              </w:rPr>
              <w:t>Управљање урбаним/територијалним развојем</w:t>
            </w:r>
            <w:r w:rsidR="0059657D">
              <w:rPr>
                <w:noProof/>
                <w:webHidden/>
              </w:rPr>
              <w:tab/>
            </w:r>
            <w:r w:rsidR="0059657D">
              <w:rPr>
                <w:noProof/>
                <w:webHidden/>
              </w:rPr>
              <w:fldChar w:fldCharType="begin"/>
            </w:r>
            <w:r w:rsidR="0059657D">
              <w:rPr>
                <w:noProof/>
                <w:webHidden/>
              </w:rPr>
              <w:instrText xml:space="preserve"> PAGEREF _Toc147916070 \h </w:instrText>
            </w:r>
            <w:r w:rsidR="0059657D">
              <w:rPr>
                <w:noProof/>
                <w:webHidden/>
              </w:rPr>
            </w:r>
            <w:r w:rsidR="0059657D">
              <w:rPr>
                <w:noProof/>
                <w:webHidden/>
              </w:rPr>
              <w:fldChar w:fldCharType="separate"/>
            </w:r>
            <w:r w:rsidR="0059657D">
              <w:rPr>
                <w:noProof/>
                <w:webHidden/>
              </w:rPr>
              <w:t>74</w:t>
            </w:r>
            <w:r w:rsidR="0059657D">
              <w:rPr>
                <w:noProof/>
                <w:webHidden/>
              </w:rPr>
              <w:fldChar w:fldCharType="end"/>
            </w:r>
          </w:hyperlink>
        </w:p>
        <w:p w14:paraId="6A3E1FEC" w14:textId="77777777" w:rsidR="0059657D" w:rsidRDefault="00000000">
          <w:pPr>
            <w:pStyle w:val="TOC2"/>
            <w:rPr>
              <w:rFonts w:asciiTheme="minorHAnsi" w:eastAsiaTheme="minorEastAsia" w:hAnsiTheme="minorHAnsi" w:cstheme="minorBidi"/>
              <w:noProof/>
              <w:lang w:val="sr-Cyrl-CS"/>
            </w:rPr>
          </w:pPr>
          <w:hyperlink w:anchor="_Toc147916071" w:history="1">
            <w:r w:rsidR="0059657D" w:rsidRPr="0058013F">
              <w:rPr>
                <w:rStyle w:val="Hyperlink"/>
                <w:noProof/>
              </w:rPr>
              <w:t>8.4</w:t>
            </w:r>
            <w:r w:rsidR="0059657D">
              <w:rPr>
                <w:rFonts w:asciiTheme="minorHAnsi" w:eastAsiaTheme="minorEastAsia" w:hAnsiTheme="minorHAnsi" w:cstheme="minorBidi"/>
                <w:noProof/>
                <w:lang w:val="sr-Cyrl-CS"/>
              </w:rPr>
              <w:tab/>
            </w:r>
            <w:r w:rsidR="0059657D" w:rsidRPr="0058013F">
              <w:rPr>
                <w:rStyle w:val="Hyperlink"/>
                <w:noProof/>
              </w:rPr>
              <w:t>СТРАТЕШКИ ПРОЈЕКТИ – ГРАФИЧКИ ПРИКАЗ</w:t>
            </w:r>
            <w:r w:rsidR="0059657D">
              <w:rPr>
                <w:noProof/>
                <w:webHidden/>
              </w:rPr>
              <w:tab/>
            </w:r>
            <w:r w:rsidR="0059657D">
              <w:rPr>
                <w:noProof/>
                <w:webHidden/>
              </w:rPr>
              <w:fldChar w:fldCharType="begin"/>
            </w:r>
            <w:r w:rsidR="0059657D">
              <w:rPr>
                <w:noProof/>
                <w:webHidden/>
              </w:rPr>
              <w:instrText xml:space="preserve"> PAGEREF _Toc147916071 \h </w:instrText>
            </w:r>
            <w:r w:rsidR="0059657D">
              <w:rPr>
                <w:noProof/>
                <w:webHidden/>
              </w:rPr>
            </w:r>
            <w:r w:rsidR="0059657D">
              <w:rPr>
                <w:noProof/>
                <w:webHidden/>
              </w:rPr>
              <w:fldChar w:fldCharType="separate"/>
            </w:r>
            <w:r w:rsidR="0059657D">
              <w:rPr>
                <w:noProof/>
                <w:webHidden/>
              </w:rPr>
              <w:t>75</w:t>
            </w:r>
            <w:r w:rsidR="0059657D">
              <w:rPr>
                <w:noProof/>
                <w:webHidden/>
              </w:rPr>
              <w:fldChar w:fldCharType="end"/>
            </w:r>
          </w:hyperlink>
        </w:p>
        <w:p w14:paraId="6C5B9818" w14:textId="77777777" w:rsidR="0059657D" w:rsidRDefault="00000000">
          <w:pPr>
            <w:pStyle w:val="TOC1"/>
            <w:rPr>
              <w:rFonts w:asciiTheme="minorHAnsi" w:eastAsiaTheme="minorEastAsia" w:hAnsiTheme="minorHAnsi" w:cstheme="minorBidi"/>
              <w:noProof/>
              <w:lang w:val="sr-Cyrl-CS"/>
            </w:rPr>
          </w:pPr>
          <w:hyperlink w:anchor="_Toc147916072" w:history="1">
            <w:r w:rsidR="0059657D" w:rsidRPr="0058013F">
              <w:rPr>
                <w:rStyle w:val="Hyperlink"/>
                <w:noProof/>
              </w:rPr>
              <w:t>9</w:t>
            </w:r>
            <w:r w:rsidR="0059657D">
              <w:rPr>
                <w:rFonts w:asciiTheme="minorHAnsi" w:eastAsiaTheme="minorEastAsia" w:hAnsiTheme="minorHAnsi" w:cstheme="minorBidi"/>
                <w:noProof/>
                <w:lang w:val="sr-Cyrl-CS"/>
              </w:rPr>
              <w:tab/>
            </w:r>
            <w:r w:rsidR="0059657D" w:rsidRPr="0058013F">
              <w:rPr>
                <w:rStyle w:val="Hyperlink"/>
                <w:noProof/>
              </w:rPr>
              <w:t>ИЗВОРИ ФИНАНСИРАЊА</w:t>
            </w:r>
            <w:r w:rsidR="0059657D">
              <w:rPr>
                <w:noProof/>
                <w:webHidden/>
              </w:rPr>
              <w:tab/>
            </w:r>
            <w:r w:rsidR="0059657D">
              <w:rPr>
                <w:noProof/>
                <w:webHidden/>
              </w:rPr>
              <w:fldChar w:fldCharType="begin"/>
            </w:r>
            <w:r w:rsidR="0059657D">
              <w:rPr>
                <w:noProof/>
                <w:webHidden/>
              </w:rPr>
              <w:instrText xml:space="preserve"> PAGEREF _Toc147916072 \h </w:instrText>
            </w:r>
            <w:r w:rsidR="0059657D">
              <w:rPr>
                <w:noProof/>
                <w:webHidden/>
              </w:rPr>
            </w:r>
            <w:r w:rsidR="0059657D">
              <w:rPr>
                <w:noProof/>
                <w:webHidden/>
              </w:rPr>
              <w:fldChar w:fldCharType="separate"/>
            </w:r>
            <w:r w:rsidR="0059657D">
              <w:rPr>
                <w:noProof/>
                <w:webHidden/>
              </w:rPr>
              <w:t>77</w:t>
            </w:r>
            <w:r w:rsidR="0059657D">
              <w:rPr>
                <w:noProof/>
                <w:webHidden/>
              </w:rPr>
              <w:fldChar w:fldCharType="end"/>
            </w:r>
          </w:hyperlink>
        </w:p>
        <w:p w14:paraId="10E6B81F" w14:textId="77777777" w:rsidR="0059657D" w:rsidRDefault="00000000">
          <w:pPr>
            <w:pStyle w:val="TOC1"/>
            <w:rPr>
              <w:rFonts w:asciiTheme="minorHAnsi" w:eastAsiaTheme="minorEastAsia" w:hAnsiTheme="minorHAnsi" w:cstheme="minorBidi"/>
              <w:noProof/>
              <w:lang w:val="sr-Cyrl-CS"/>
            </w:rPr>
          </w:pPr>
          <w:hyperlink w:anchor="_Toc147916073" w:history="1">
            <w:r w:rsidR="0059657D" w:rsidRPr="0058013F">
              <w:rPr>
                <w:rStyle w:val="Hyperlink"/>
                <w:noProof/>
              </w:rPr>
              <w:t>10</w:t>
            </w:r>
            <w:r w:rsidR="0059657D">
              <w:rPr>
                <w:rFonts w:asciiTheme="minorHAnsi" w:eastAsiaTheme="minorEastAsia" w:hAnsiTheme="minorHAnsi" w:cstheme="minorBidi"/>
                <w:noProof/>
                <w:lang w:val="sr-Cyrl-CS"/>
              </w:rPr>
              <w:tab/>
            </w:r>
            <w:r w:rsidR="0059657D" w:rsidRPr="0058013F">
              <w:rPr>
                <w:rStyle w:val="Hyperlink"/>
                <w:noProof/>
              </w:rPr>
              <w:t>МОНИТОРИНГ И ЕВАЛУАЦИЈА</w:t>
            </w:r>
            <w:r w:rsidR="0059657D">
              <w:rPr>
                <w:noProof/>
                <w:webHidden/>
              </w:rPr>
              <w:tab/>
            </w:r>
            <w:r w:rsidR="0059657D">
              <w:rPr>
                <w:noProof/>
                <w:webHidden/>
              </w:rPr>
              <w:fldChar w:fldCharType="begin"/>
            </w:r>
            <w:r w:rsidR="0059657D">
              <w:rPr>
                <w:noProof/>
                <w:webHidden/>
              </w:rPr>
              <w:instrText xml:space="preserve"> PAGEREF _Toc147916073 \h </w:instrText>
            </w:r>
            <w:r w:rsidR="0059657D">
              <w:rPr>
                <w:noProof/>
                <w:webHidden/>
              </w:rPr>
            </w:r>
            <w:r w:rsidR="0059657D">
              <w:rPr>
                <w:noProof/>
                <w:webHidden/>
              </w:rPr>
              <w:fldChar w:fldCharType="separate"/>
            </w:r>
            <w:r w:rsidR="0059657D">
              <w:rPr>
                <w:noProof/>
                <w:webHidden/>
              </w:rPr>
              <w:t>83</w:t>
            </w:r>
            <w:r w:rsidR="0059657D">
              <w:rPr>
                <w:noProof/>
                <w:webHidden/>
              </w:rPr>
              <w:fldChar w:fldCharType="end"/>
            </w:r>
          </w:hyperlink>
        </w:p>
        <w:p w14:paraId="7E324A36" w14:textId="77777777" w:rsidR="0059657D" w:rsidRDefault="00000000">
          <w:pPr>
            <w:pStyle w:val="TOC1"/>
            <w:rPr>
              <w:rFonts w:asciiTheme="minorHAnsi" w:eastAsiaTheme="minorEastAsia" w:hAnsiTheme="minorHAnsi" w:cstheme="minorBidi"/>
              <w:noProof/>
              <w:lang w:val="sr-Cyrl-CS"/>
            </w:rPr>
          </w:pPr>
          <w:hyperlink w:anchor="_Toc147916074" w:history="1">
            <w:r w:rsidR="0059657D" w:rsidRPr="0058013F">
              <w:rPr>
                <w:rStyle w:val="Hyperlink"/>
                <w:noProof/>
              </w:rPr>
              <w:t>11</w:t>
            </w:r>
            <w:r w:rsidR="0059657D">
              <w:rPr>
                <w:rFonts w:asciiTheme="minorHAnsi" w:eastAsiaTheme="minorEastAsia" w:hAnsiTheme="minorHAnsi" w:cstheme="minorBidi"/>
                <w:noProof/>
                <w:lang w:val="sr-Cyrl-CS"/>
              </w:rPr>
              <w:tab/>
            </w:r>
            <w:r w:rsidR="0059657D" w:rsidRPr="0058013F">
              <w:rPr>
                <w:rStyle w:val="Hyperlink"/>
                <w:noProof/>
              </w:rPr>
              <w:t>ИМПЛЕМЕНТАЦИЈА</w:t>
            </w:r>
            <w:r w:rsidR="0059657D">
              <w:rPr>
                <w:noProof/>
                <w:webHidden/>
              </w:rPr>
              <w:tab/>
            </w:r>
            <w:r w:rsidR="0059657D">
              <w:rPr>
                <w:noProof/>
                <w:webHidden/>
              </w:rPr>
              <w:fldChar w:fldCharType="begin"/>
            </w:r>
            <w:r w:rsidR="0059657D">
              <w:rPr>
                <w:noProof/>
                <w:webHidden/>
              </w:rPr>
              <w:instrText xml:space="preserve"> PAGEREF _Toc147916074 \h </w:instrText>
            </w:r>
            <w:r w:rsidR="0059657D">
              <w:rPr>
                <w:noProof/>
                <w:webHidden/>
              </w:rPr>
            </w:r>
            <w:r w:rsidR="0059657D">
              <w:rPr>
                <w:noProof/>
                <w:webHidden/>
              </w:rPr>
              <w:fldChar w:fldCharType="separate"/>
            </w:r>
            <w:r w:rsidR="0059657D">
              <w:rPr>
                <w:noProof/>
                <w:webHidden/>
              </w:rPr>
              <w:t>92</w:t>
            </w:r>
            <w:r w:rsidR="0059657D">
              <w:rPr>
                <w:noProof/>
                <w:webHidden/>
              </w:rPr>
              <w:fldChar w:fldCharType="end"/>
            </w:r>
          </w:hyperlink>
        </w:p>
        <w:p w14:paraId="6A55E85C" w14:textId="77777777" w:rsidR="0059657D" w:rsidRDefault="00000000">
          <w:pPr>
            <w:pStyle w:val="TOC1"/>
            <w:rPr>
              <w:rFonts w:asciiTheme="minorHAnsi" w:eastAsiaTheme="minorEastAsia" w:hAnsiTheme="minorHAnsi" w:cstheme="minorBidi"/>
              <w:noProof/>
              <w:lang w:val="sr-Cyrl-CS"/>
            </w:rPr>
          </w:pPr>
          <w:hyperlink w:anchor="_Toc147916075" w:history="1">
            <w:r w:rsidR="0059657D" w:rsidRPr="0058013F">
              <w:rPr>
                <w:rStyle w:val="Hyperlink"/>
                <w:noProof/>
              </w:rPr>
              <w:t>12</w:t>
            </w:r>
            <w:r w:rsidR="0059657D">
              <w:rPr>
                <w:rFonts w:asciiTheme="minorHAnsi" w:eastAsiaTheme="minorEastAsia" w:hAnsiTheme="minorHAnsi" w:cstheme="minorBidi"/>
                <w:noProof/>
                <w:lang w:val="sr-Cyrl-CS"/>
              </w:rPr>
              <w:tab/>
            </w:r>
            <w:r w:rsidR="0059657D" w:rsidRPr="0058013F">
              <w:rPr>
                <w:rStyle w:val="Hyperlink"/>
                <w:noProof/>
              </w:rPr>
              <w:t>ИЗВОРИ</w:t>
            </w:r>
            <w:r w:rsidR="0059657D">
              <w:rPr>
                <w:noProof/>
                <w:webHidden/>
              </w:rPr>
              <w:tab/>
            </w:r>
            <w:r w:rsidR="0059657D">
              <w:rPr>
                <w:noProof/>
                <w:webHidden/>
              </w:rPr>
              <w:fldChar w:fldCharType="begin"/>
            </w:r>
            <w:r w:rsidR="0059657D">
              <w:rPr>
                <w:noProof/>
                <w:webHidden/>
              </w:rPr>
              <w:instrText xml:space="preserve"> PAGEREF _Toc147916075 \h </w:instrText>
            </w:r>
            <w:r w:rsidR="0059657D">
              <w:rPr>
                <w:noProof/>
                <w:webHidden/>
              </w:rPr>
            </w:r>
            <w:r w:rsidR="0059657D">
              <w:rPr>
                <w:noProof/>
                <w:webHidden/>
              </w:rPr>
              <w:fldChar w:fldCharType="separate"/>
            </w:r>
            <w:r w:rsidR="0059657D">
              <w:rPr>
                <w:noProof/>
                <w:webHidden/>
              </w:rPr>
              <w:t>96</w:t>
            </w:r>
            <w:r w:rsidR="0059657D">
              <w:rPr>
                <w:noProof/>
                <w:webHidden/>
              </w:rPr>
              <w:fldChar w:fldCharType="end"/>
            </w:r>
          </w:hyperlink>
        </w:p>
        <w:p w14:paraId="7CBFFD3E" w14:textId="77777777" w:rsidR="0059657D" w:rsidRDefault="00000000">
          <w:pPr>
            <w:pStyle w:val="TOC1"/>
            <w:rPr>
              <w:rFonts w:asciiTheme="minorHAnsi" w:eastAsiaTheme="minorEastAsia" w:hAnsiTheme="minorHAnsi" w:cstheme="minorBidi"/>
              <w:noProof/>
              <w:lang w:val="sr-Cyrl-CS"/>
            </w:rPr>
          </w:pPr>
          <w:hyperlink w:anchor="_Toc147916076" w:history="1">
            <w:r w:rsidR="0059657D" w:rsidRPr="0058013F">
              <w:rPr>
                <w:rStyle w:val="Hyperlink"/>
                <w:noProof/>
              </w:rPr>
              <w:t>13</w:t>
            </w:r>
            <w:r w:rsidR="0059657D">
              <w:rPr>
                <w:rFonts w:asciiTheme="minorHAnsi" w:eastAsiaTheme="minorEastAsia" w:hAnsiTheme="minorHAnsi" w:cstheme="minorBidi"/>
                <w:noProof/>
                <w:lang w:val="sr-Cyrl-CS"/>
              </w:rPr>
              <w:tab/>
            </w:r>
            <w:r w:rsidR="0059657D" w:rsidRPr="0058013F">
              <w:rPr>
                <w:rStyle w:val="Hyperlink"/>
                <w:noProof/>
              </w:rPr>
              <w:t>АНЕКСИ</w:t>
            </w:r>
            <w:r w:rsidR="0059657D">
              <w:rPr>
                <w:noProof/>
                <w:webHidden/>
              </w:rPr>
              <w:tab/>
            </w:r>
            <w:r w:rsidR="0059657D">
              <w:rPr>
                <w:noProof/>
                <w:webHidden/>
              </w:rPr>
              <w:fldChar w:fldCharType="begin"/>
            </w:r>
            <w:r w:rsidR="0059657D">
              <w:rPr>
                <w:noProof/>
                <w:webHidden/>
              </w:rPr>
              <w:instrText xml:space="preserve"> PAGEREF _Toc147916076 \h </w:instrText>
            </w:r>
            <w:r w:rsidR="0059657D">
              <w:rPr>
                <w:noProof/>
                <w:webHidden/>
              </w:rPr>
            </w:r>
            <w:r w:rsidR="0059657D">
              <w:rPr>
                <w:noProof/>
                <w:webHidden/>
              </w:rPr>
              <w:fldChar w:fldCharType="separate"/>
            </w:r>
            <w:r w:rsidR="0059657D">
              <w:rPr>
                <w:noProof/>
                <w:webHidden/>
              </w:rPr>
              <w:t>99</w:t>
            </w:r>
            <w:r w:rsidR="0059657D">
              <w:rPr>
                <w:noProof/>
                <w:webHidden/>
              </w:rPr>
              <w:fldChar w:fldCharType="end"/>
            </w:r>
          </w:hyperlink>
        </w:p>
        <w:p w14:paraId="6C631BF9" w14:textId="77777777" w:rsidR="0059657D" w:rsidRDefault="00000000">
          <w:pPr>
            <w:pStyle w:val="TOC2"/>
            <w:rPr>
              <w:rFonts w:asciiTheme="minorHAnsi" w:eastAsiaTheme="minorEastAsia" w:hAnsiTheme="minorHAnsi" w:cstheme="minorBidi"/>
              <w:noProof/>
              <w:lang w:val="sr-Cyrl-CS"/>
            </w:rPr>
          </w:pPr>
          <w:hyperlink w:anchor="_Toc147916077" w:history="1">
            <w:r w:rsidR="0059657D" w:rsidRPr="0058013F">
              <w:rPr>
                <w:rStyle w:val="Hyperlink"/>
                <w:noProof/>
              </w:rPr>
              <w:t>АНЕКС 1 – ОДЛУКА О ПРИСТУПАЊУ ИЗРАДИ СТРАТЕГИЈЕ РАЗВОЈА УРБАНОГ ПОДРУЧЈА</w:t>
            </w:r>
            <w:r w:rsidR="0059657D">
              <w:rPr>
                <w:noProof/>
                <w:webHidden/>
              </w:rPr>
              <w:tab/>
            </w:r>
            <w:r w:rsidR="0059657D">
              <w:rPr>
                <w:noProof/>
                <w:webHidden/>
              </w:rPr>
              <w:fldChar w:fldCharType="begin"/>
            </w:r>
            <w:r w:rsidR="0059657D">
              <w:rPr>
                <w:noProof/>
                <w:webHidden/>
              </w:rPr>
              <w:instrText xml:space="preserve"> PAGEREF _Toc147916077 \h </w:instrText>
            </w:r>
            <w:r w:rsidR="0059657D">
              <w:rPr>
                <w:noProof/>
                <w:webHidden/>
              </w:rPr>
            </w:r>
            <w:r w:rsidR="0059657D">
              <w:rPr>
                <w:noProof/>
                <w:webHidden/>
              </w:rPr>
              <w:fldChar w:fldCharType="separate"/>
            </w:r>
            <w:r w:rsidR="0059657D">
              <w:rPr>
                <w:noProof/>
                <w:webHidden/>
              </w:rPr>
              <w:t>100</w:t>
            </w:r>
            <w:r w:rsidR="0059657D">
              <w:rPr>
                <w:noProof/>
                <w:webHidden/>
              </w:rPr>
              <w:fldChar w:fldCharType="end"/>
            </w:r>
          </w:hyperlink>
        </w:p>
        <w:p w14:paraId="31350164" w14:textId="77777777" w:rsidR="0059657D" w:rsidRDefault="00000000">
          <w:pPr>
            <w:pStyle w:val="TOC2"/>
            <w:rPr>
              <w:rFonts w:asciiTheme="minorHAnsi" w:eastAsiaTheme="minorEastAsia" w:hAnsiTheme="minorHAnsi" w:cstheme="minorBidi"/>
              <w:noProof/>
              <w:lang w:val="sr-Cyrl-CS"/>
            </w:rPr>
          </w:pPr>
          <w:hyperlink w:anchor="_Toc147916078" w:history="1">
            <w:r w:rsidR="0059657D" w:rsidRPr="0058013F">
              <w:rPr>
                <w:rStyle w:val="Hyperlink"/>
                <w:noProof/>
              </w:rPr>
              <w:t>АНЕКС 2  - СПИСАК ПРОЈЕКТНИХ ИДЕЈА</w:t>
            </w:r>
            <w:r w:rsidR="0059657D">
              <w:rPr>
                <w:noProof/>
                <w:webHidden/>
              </w:rPr>
              <w:tab/>
            </w:r>
            <w:r w:rsidR="0059657D">
              <w:rPr>
                <w:noProof/>
                <w:webHidden/>
              </w:rPr>
              <w:fldChar w:fldCharType="begin"/>
            </w:r>
            <w:r w:rsidR="0059657D">
              <w:rPr>
                <w:noProof/>
                <w:webHidden/>
              </w:rPr>
              <w:instrText xml:space="preserve"> PAGEREF _Toc147916078 \h </w:instrText>
            </w:r>
            <w:r w:rsidR="0059657D">
              <w:rPr>
                <w:noProof/>
                <w:webHidden/>
              </w:rPr>
            </w:r>
            <w:r w:rsidR="0059657D">
              <w:rPr>
                <w:noProof/>
                <w:webHidden/>
              </w:rPr>
              <w:fldChar w:fldCharType="separate"/>
            </w:r>
            <w:r w:rsidR="0059657D">
              <w:rPr>
                <w:noProof/>
                <w:webHidden/>
              </w:rPr>
              <w:t>102</w:t>
            </w:r>
            <w:r w:rsidR="0059657D">
              <w:rPr>
                <w:noProof/>
                <w:webHidden/>
              </w:rPr>
              <w:fldChar w:fldCharType="end"/>
            </w:r>
          </w:hyperlink>
        </w:p>
        <w:p w14:paraId="59831C63" w14:textId="77777777" w:rsidR="0059657D" w:rsidRDefault="00000000">
          <w:pPr>
            <w:pStyle w:val="TOC2"/>
            <w:rPr>
              <w:rFonts w:asciiTheme="minorHAnsi" w:eastAsiaTheme="minorEastAsia" w:hAnsiTheme="minorHAnsi" w:cstheme="minorBidi"/>
              <w:noProof/>
              <w:lang w:val="sr-Cyrl-CS"/>
            </w:rPr>
          </w:pPr>
          <w:hyperlink w:anchor="_Toc147916079" w:history="1">
            <w:r w:rsidR="0059657D" w:rsidRPr="0058013F">
              <w:rPr>
                <w:rStyle w:val="Hyperlink"/>
                <w:noProof/>
              </w:rPr>
              <w:t>АНЕКС 3 – УЧЕСНИЦИ У ИЗРАДИ СТРАТЕГИЈЕ</w:t>
            </w:r>
            <w:r w:rsidR="0059657D">
              <w:rPr>
                <w:noProof/>
                <w:webHidden/>
              </w:rPr>
              <w:tab/>
            </w:r>
            <w:r w:rsidR="0059657D">
              <w:rPr>
                <w:noProof/>
                <w:webHidden/>
              </w:rPr>
              <w:fldChar w:fldCharType="begin"/>
            </w:r>
            <w:r w:rsidR="0059657D">
              <w:rPr>
                <w:noProof/>
                <w:webHidden/>
              </w:rPr>
              <w:instrText xml:space="preserve"> PAGEREF _Toc147916079 \h </w:instrText>
            </w:r>
            <w:r w:rsidR="0059657D">
              <w:rPr>
                <w:noProof/>
                <w:webHidden/>
              </w:rPr>
            </w:r>
            <w:r w:rsidR="0059657D">
              <w:rPr>
                <w:noProof/>
                <w:webHidden/>
              </w:rPr>
              <w:fldChar w:fldCharType="separate"/>
            </w:r>
            <w:r w:rsidR="0059657D">
              <w:rPr>
                <w:noProof/>
                <w:webHidden/>
              </w:rPr>
              <w:t>109</w:t>
            </w:r>
            <w:r w:rsidR="0059657D">
              <w:rPr>
                <w:noProof/>
                <w:webHidden/>
              </w:rPr>
              <w:fldChar w:fldCharType="end"/>
            </w:r>
          </w:hyperlink>
        </w:p>
        <w:p w14:paraId="15E4F19C" w14:textId="77777777" w:rsidR="0059657D" w:rsidRDefault="00000000">
          <w:pPr>
            <w:pStyle w:val="TOC2"/>
            <w:rPr>
              <w:rFonts w:asciiTheme="minorHAnsi" w:eastAsiaTheme="minorEastAsia" w:hAnsiTheme="minorHAnsi" w:cstheme="minorBidi"/>
              <w:noProof/>
              <w:lang w:val="sr-Cyrl-CS"/>
            </w:rPr>
          </w:pPr>
          <w:hyperlink w:anchor="_Toc147916080" w:history="1">
            <w:r w:rsidR="0059657D" w:rsidRPr="0058013F">
              <w:rPr>
                <w:rStyle w:val="Hyperlink"/>
                <w:noProof/>
              </w:rPr>
              <w:t>АНЕКС 4 - НАЦИОНАЛНИ И МЕЂУНАРОДНИ ИЗВОРИ ФИНАНСИРАЊА УРБАНОГ  И ТЕРИТОРИЈАЛНОГ РАЗВОЈА</w:t>
            </w:r>
            <w:r w:rsidR="0059657D">
              <w:rPr>
                <w:noProof/>
                <w:webHidden/>
              </w:rPr>
              <w:tab/>
            </w:r>
            <w:r w:rsidR="0059657D">
              <w:rPr>
                <w:noProof/>
                <w:webHidden/>
              </w:rPr>
              <w:fldChar w:fldCharType="begin"/>
            </w:r>
            <w:r w:rsidR="0059657D">
              <w:rPr>
                <w:noProof/>
                <w:webHidden/>
              </w:rPr>
              <w:instrText xml:space="preserve"> PAGEREF _Toc147916080 \h </w:instrText>
            </w:r>
            <w:r w:rsidR="0059657D">
              <w:rPr>
                <w:noProof/>
                <w:webHidden/>
              </w:rPr>
            </w:r>
            <w:r w:rsidR="0059657D">
              <w:rPr>
                <w:noProof/>
                <w:webHidden/>
              </w:rPr>
              <w:fldChar w:fldCharType="separate"/>
            </w:r>
            <w:r w:rsidR="0059657D">
              <w:rPr>
                <w:noProof/>
                <w:webHidden/>
              </w:rPr>
              <w:t>110</w:t>
            </w:r>
            <w:r w:rsidR="0059657D">
              <w:rPr>
                <w:noProof/>
                <w:webHidden/>
              </w:rPr>
              <w:fldChar w:fldCharType="end"/>
            </w:r>
          </w:hyperlink>
        </w:p>
        <w:p w14:paraId="2C0350A8" w14:textId="77777777" w:rsidR="000B4D1B" w:rsidRPr="00A313B8" w:rsidRDefault="000B4D1B">
          <w:r w:rsidRPr="00A313B8">
            <w:rPr>
              <w:b/>
              <w:bCs/>
            </w:rPr>
            <w:fldChar w:fldCharType="end"/>
          </w:r>
        </w:p>
      </w:sdtContent>
    </w:sdt>
    <w:p w14:paraId="163A16B9" w14:textId="77777777" w:rsidR="008D6B7A" w:rsidRPr="00A313B8" w:rsidRDefault="008D6B7A">
      <w:pPr>
        <w:spacing w:after="200"/>
        <w:jc w:val="left"/>
        <w:sectPr w:rsidR="008D6B7A" w:rsidRPr="00A313B8">
          <w:footerReference w:type="default" r:id="rId10"/>
          <w:pgSz w:w="11906" w:h="16838"/>
          <w:pgMar w:top="1417" w:right="1417" w:bottom="1417" w:left="1417" w:header="720" w:footer="720" w:gutter="0"/>
          <w:pgNumType w:start="1"/>
          <w:cols w:space="720"/>
        </w:sectPr>
      </w:pPr>
    </w:p>
    <w:p w14:paraId="4D867AF1" w14:textId="77777777" w:rsidR="008D6B7A" w:rsidRPr="00A313B8" w:rsidRDefault="00224099" w:rsidP="008C74B3">
      <w:pPr>
        <w:pStyle w:val="Heading1"/>
        <w:numPr>
          <w:ilvl w:val="0"/>
          <w:numId w:val="10"/>
        </w:numPr>
      </w:pPr>
      <w:bookmarkStart w:id="0" w:name="_Toc147916018"/>
      <w:r w:rsidRPr="00A313B8">
        <w:lastRenderedPageBreak/>
        <w:t>УВОД</w:t>
      </w:r>
      <w:bookmarkEnd w:id="0"/>
    </w:p>
    <w:p w14:paraId="3B27512F" w14:textId="2DED954B" w:rsidR="001D58A0" w:rsidRPr="00A313B8" w:rsidRDefault="001D58A0" w:rsidP="00B40BA3">
      <w:r w:rsidRPr="00A313B8">
        <w:t>Програм Европске уније за локални развој – ЕУ ПРО Плус доприноси уравнотеженијем друштвено</w:t>
      </w:r>
      <w:r w:rsidR="000E78F4" w:rsidRPr="00A313B8">
        <w:rPr>
          <w:lang w:val="en-US"/>
        </w:rPr>
        <w:t xml:space="preserve"> </w:t>
      </w:r>
      <w:r w:rsidRPr="00A313B8">
        <w:t>-</w:t>
      </w:r>
      <w:r w:rsidR="000E78F4" w:rsidRPr="00A313B8">
        <w:rPr>
          <w:lang w:val="en-US"/>
        </w:rPr>
        <w:t xml:space="preserve"> </w:t>
      </w:r>
      <w:r w:rsidRPr="00A313B8">
        <w:t>економском развоју подршком управљању урбаним и територијалним развојем, економском расту и социјалној кохезији у 99 локалних самоуправа у два региона: Шумадије и Западне Србије и Јужне и Источне Србије. Европска унија (ЕУ) је определила 40 милиона евра посредством Инструмента за претприступну помоћ (ИПА) 2020 за финансирање овог Програма, који води Министарство за европске интеграције Републике Србије</w:t>
      </w:r>
      <w:r w:rsidR="001017B3" w:rsidRPr="00A313B8">
        <w:t>,</w:t>
      </w:r>
      <w:r w:rsidRPr="00A313B8">
        <w:t xml:space="preserve"> а спроводи Канцеларија Уједињених нација за пројектне услуге (УНОПС).</w:t>
      </w:r>
    </w:p>
    <w:p w14:paraId="6E62458C" w14:textId="77777777" w:rsidR="00B40BA3" w:rsidRPr="00A313B8" w:rsidRDefault="00B40BA3" w:rsidP="00B40BA3">
      <w:r w:rsidRPr="00A313B8">
        <w:t>Ослањајући се на резултате три претходна развојна програма, Програм у свим својим акт</w:t>
      </w:r>
      <w:r w:rsidR="001D58A0" w:rsidRPr="00A313B8">
        <w:t>и</w:t>
      </w:r>
      <w:r w:rsidRPr="00A313B8">
        <w:t xml:space="preserve">вностима посебну пажњу усмерава на добро управљање, дигитализацију и иновације, еколошке и аспекте климатских промена, као и родну равноправност. Поред тога, ЕУ ПРО Плус ће делом својих активности, где је релевантно и могуће, доприносити </w:t>
      </w:r>
      <w:r w:rsidR="00CD532D" w:rsidRPr="00A313B8">
        <w:t>отклањању</w:t>
      </w:r>
      <w:r w:rsidRPr="00A313B8">
        <w:t xml:space="preserve"> </w:t>
      </w:r>
      <w:r w:rsidR="001D58A0" w:rsidRPr="00A313B8">
        <w:t>н</w:t>
      </w:r>
      <w:r w:rsidRPr="00A313B8">
        <w:t>еких од негативних последица пандемије КОВИДА-19.</w:t>
      </w:r>
    </w:p>
    <w:p w14:paraId="4B130505" w14:textId="538017F3" w:rsidR="00B40BA3" w:rsidRPr="00A313B8" w:rsidRDefault="00B40BA3" w:rsidP="00B40BA3">
      <w:r w:rsidRPr="00A313B8">
        <w:t xml:space="preserve">Директни корисници Програма ЕУ ПРО Плус су Министарство за европске интеграције, 99 јединица локалних самоуправа (ЈЛС), структуре локалне управе, регионалне развојне агенције (РРА), друге организације за подршку пословању, микро, мала и средња предузећа (ММСП) и организације цивилног друштва (ОЦД), док су крајњи корисници програма становници 99 градова и општина. Све програмске активности су предузете у партнерству са Владом Републике Србије, уз поштовање националних политика и приоритета, како би се обезбедило национално </w:t>
      </w:r>
      <w:r w:rsidR="001017B3" w:rsidRPr="00A313B8">
        <w:t>"</w:t>
      </w:r>
      <w:r w:rsidRPr="00A313B8">
        <w:t>власништво</w:t>
      </w:r>
      <w:r w:rsidR="001017B3" w:rsidRPr="00A313B8">
        <w:t>"</w:t>
      </w:r>
      <w:r w:rsidRPr="00A313B8">
        <w:t xml:space="preserve"> над њима и допринело развоју националних капацитета. ЕУ ПРО Плус</w:t>
      </w:r>
      <w:r w:rsidR="001D58A0" w:rsidRPr="00A313B8">
        <w:t xml:space="preserve"> програм</w:t>
      </w:r>
      <w:r w:rsidRPr="00A313B8">
        <w:t xml:space="preserve"> је заснован на Националним приоритетима за међународну помоћ до 2025. године Републике Србије, који је од кључног значаја за привредни и друштвени развој и процес европских интеграција, при чему ће нарочито да допринесе припремама за испуњење захтева из Поглавља 22 преговора о приступању ЕУ – Регионална политика и координација структурних инструмената.</w:t>
      </w:r>
    </w:p>
    <w:p w14:paraId="33B45FB8" w14:textId="7329B7C5" w:rsidR="00B40BA3" w:rsidRPr="00A313B8" w:rsidRDefault="00B40BA3" w:rsidP="00B40BA3">
      <w:r w:rsidRPr="00A313B8">
        <w:t>Непосредна техничка помоћ је пружена са циљем унапређења компетенција ЈЛС да уведу и спроводе интегрални приступ територијалном развоју, у складу са политикама територијалног развоја ЕУ.  Како би се применио интегрални и одржив приступ планирању развоја, Програм је пружио подршку локалним самоуправа кроз израду територијалних стратегија. Путем Јавног позива за подношење пријава за израду територијалних стратегија, одабрано је укупно 12 територија - урбаних подручја које у свом саставу укључују 31 ЈЛС</w:t>
      </w:r>
      <w:r w:rsidRPr="00A313B8">
        <w:rPr>
          <w:vertAlign w:val="superscript"/>
        </w:rPr>
        <w:footnoteReference w:id="1"/>
      </w:r>
      <w:r w:rsidRPr="00A313B8">
        <w:t xml:space="preserve">. Активности Програма су обухватиле следеће: а) подршку интердисциплинарним радним групама формираним за израду стратегија, у виду саветодавне помоћи и организације обуке и радионица за израду стратегија, б) организацију и фасилитацију укључивања стејкхолдера (тематски округли столови и радионице са стручњацима и широм јавношћу) и партиципацију грађана (анкетирање, јавни форуми и јавне расправе), в) пружање техничке подршке за консолидацију материјала и </w:t>
      </w:r>
      <w:r w:rsidRPr="00A313B8">
        <w:lastRenderedPageBreak/>
        <w:t xml:space="preserve">формулацију стратегија, г) припрему за штампу и штампање стратегија, и подршку јачању транспарентности кроз израду веб странице стратегије са приказом процеса израде стратегије. </w:t>
      </w:r>
    </w:p>
    <w:p w14:paraId="29C8D396" w14:textId="77777777" w:rsidR="00B40BA3" w:rsidRPr="00A313B8" w:rsidRDefault="00B40BA3" w:rsidP="00B40BA3">
      <w:r w:rsidRPr="00A313B8">
        <w:t>Временски хоризонт предвиђен за реализацију територијалних стратегија је 2034. година, односно период који обухвата два програмска периода Кохезионе политике ЕУ.</w:t>
      </w:r>
    </w:p>
    <w:p w14:paraId="1869EEBF" w14:textId="77777777" w:rsidR="00B40BA3" w:rsidRPr="00A313B8" w:rsidRDefault="00B40BA3" w:rsidP="00B40BA3"/>
    <w:p w14:paraId="32F8D347" w14:textId="77777777" w:rsidR="00B40BA3" w:rsidRPr="00A313B8" w:rsidRDefault="00B40BA3" w:rsidP="00B40BA3"/>
    <w:p w14:paraId="0ECE25FC" w14:textId="77777777" w:rsidR="008D6B7A" w:rsidRPr="00A313B8" w:rsidRDefault="00224099">
      <w:r w:rsidRPr="00A313B8">
        <w:br w:type="page"/>
      </w:r>
    </w:p>
    <w:p w14:paraId="1593EA33" w14:textId="77777777" w:rsidR="008D6B7A" w:rsidRPr="00A313B8" w:rsidRDefault="00224099" w:rsidP="008C74B3">
      <w:pPr>
        <w:pStyle w:val="Heading1"/>
        <w:numPr>
          <w:ilvl w:val="0"/>
          <w:numId w:val="10"/>
        </w:numPr>
      </w:pPr>
      <w:bookmarkStart w:id="1" w:name="_Toc147916019"/>
      <w:r w:rsidRPr="00A313B8">
        <w:lastRenderedPageBreak/>
        <w:t xml:space="preserve">ПРИСТУП И КОРАЦИ </w:t>
      </w:r>
      <w:sdt>
        <w:sdtPr>
          <w:tag w:val="goog_rdk_6"/>
          <w:id w:val="1011419321"/>
        </w:sdtPr>
        <w:sdtContent/>
      </w:sdt>
      <w:r w:rsidRPr="00A313B8">
        <w:t>У ИЗРАДИ СТРАТЕГИЈЕ</w:t>
      </w:r>
      <w:bookmarkEnd w:id="1"/>
    </w:p>
    <w:p w14:paraId="668C5C19" w14:textId="77777777" w:rsidR="008D6B7A" w:rsidRPr="00A313B8" w:rsidRDefault="00000000">
      <w:sdt>
        <w:sdtPr>
          <w:tag w:val="goog_rdk_7"/>
          <w:id w:val="583277118"/>
        </w:sdtPr>
        <w:sdtContent/>
      </w:sdt>
      <w:r w:rsidR="00224099" w:rsidRPr="00A313B8">
        <w:t>Циљ израде Стратегије је да допринесе одрживом развоју урбаног подручја</w:t>
      </w:r>
      <w:r w:rsidR="00B40BA3" w:rsidRPr="00A313B8">
        <w:t>,</w:t>
      </w:r>
      <w:r w:rsidR="00224099" w:rsidRPr="00A313B8">
        <w:t xml:space="preserve"> заснованом на подстицању: </w:t>
      </w:r>
    </w:p>
    <w:p w14:paraId="31B6266A" w14:textId="6CF4897D" w:rsidR="008D6B7A" w:rsidRPr="00A313B8" w:rsidRDefault="00000000" w:rsidP="008C74B3">
      <w:pPr>
        <w:numPr>
          <w:ilvl w:val="0"/>
          <w:numId w:val="13"/>
        </w:numPr>
        <w:pBdr>
          <w:top w:val="nil"/>
          <w:left w:val="nil"/>
          <w:bottom w:val="nil"/>
          <w:right w:val="nil"/>
          <w:between w:val="nil"/>
        </w:pBdr>
        <w:spacing w:after="0"/>
      </w:pPr>
      <w:sdt>
        <w:sdtPr>
          <w:tag w:val="goog_rdk_8"/>
          <w:id w:val="214326202"/>
        </w:sdtPr>
        <w:sdtContent/>
      </w:sdt>
      <w:r w:rsidR="00224099" w:rsidRPr="00A313B8">
        <w:t>примене интегралног и партиципативног приступа развоју друштва и привреде, развоју предела, културног и градитељског наслеђа, природне баштине, одрживог туризма и јачању урбано</w:t>
      </w:r>
      <w:r w:rsidR="00C82FE0" w:rsidRPr="00A313B8">
        <w:t xml:space="preserve"> </w:t>
      </w:r>
      <w:r w:rsidR="00224099" w:rsidRPr="00A313B8">
        <w:t>-</w:t>
      </w:r>
      <w:r w:rsidR="00C82FE0" w:rsidRPr="00A313B8">
        <w:t xml:space="preserve"> </w:t>
      </w:r>
      <w:r w:rsidR="00224099" w:rsidRPr="00A313B8">
        <w:t xml:space="preserve">руралних веза;  </w:t>
      </w:r>
    </w:p>
    <w:p w14:paraId="33EC8999" w14:textId="77777777" w:rsidR="008D6B7A" w:rsidRPr="00A313B8" w:rsidRDefault="00224099" w:rsidP="008C74B3">
      <w:pPr>
        <w:numPr>
          <w:ilvl w:val="0"/>
          <w:numId w:val="13"/>
        </w:numPr>
        <w:pBdr>
          <w:top w:val="nil"/>
          <w:left w:val="nil"/>
          <w:bottom w:val="nil"/>
          <w:right w:val="nil"/>
          <w:between w:val="nil"/>
        </w:pBdr>
        <w:spacing w:after="0"/>
      </w:pPr>
      <w:r w:rsidRPr="00A313B8">
        <w:t xml:space="preserve">прелаза на чисту и праведну енергију, зелених и плавих улагања, ублажавања и прилагођавања климатским променама, спречавања и управљања ризицима, одрживе и мултимодалне урбане мобилности; </w:t>
      </w:r>
    </w:p>
    <w:p w14:paraId="14678B4D" w14:textId="77777777" w:rsidR="008D6B7A" w:rsidRPr="00A313B8" w:rsidRDefault="00224099" w:rsidP="008C74B3">
      <w:pPr>
        <w:numPr>
          <w:ilvl w:val="0"/>
          <w:numId w:val="13"/>
        </w:numPr>
        <w:pBdr>
          <w:top w:val="nil"/>
          <w:left w:val="nil"/>
          <w:bottom w:val="nil"/>
          <w:right w:val="nil"/>
          <w:between w:val="nil"/>
        </w:pBdr>
        <w:spacing w:after="0"/>
      </w:pPr>
      <w:r w:rsidRPr="00A313B8">
        <w:t xml:space="preserve">иновативне, паметне, нискоугљеничне и циркуларне економије, уз боље коришћење потенцијала дигиталних технологија у иновационе сврхе; </w:t>
      </w:r>
    </w:p>
    <w:p w14:paraId="6357BED8" w14:textId="77777777" w:rsidR="008D6B7A" w:rsidRPr="00A313B8" w:rsidRDefault="00224099" w:rsidP="008C74B3">
      <w:pPr>
        <w:numPr>
          <w:ilvl w:val="0"/>
          <w:numId w:val="13"/>
        </w:numPr>
        <w:pBdr>
          <w:top w:val="nil"/>
          <w:left w:val="nil"/>
          <w:bottom w:val="nil"/>
          <w:right w:val="nil"/>
          <w:between w:val="nil"/>
        </w:pBdr>
      </w:pPr>
      <w:r w:rsidRPr="00A313B8">
        <w:t>јачања социјалне компоненте спровођењем европског стуба социјалних права у домену запошљавања, образовања, социоекономске укључености и интеграције, становања, социјалне и здравствене заштите, културе, спорта и рекреације, стварања подстицајног окружења за иницијативе и активности младих, и социјалних иновација.</w:t>
      </w:r>
    </w:p>
    <w:p w14:paraId="38415550" w14:textId="77777777" w:rsidR="008D6B7A" w:rsidRPr="00A313B8" w:rsidRDefault="00224099">
      <w:r w:rsidRPr="00A313B8">
        <w:t>Стратегија поставља приоритете одрживог и интегралног територијалног развоја, доприноси ефикаснијем удруживању извора финансирања и ефективнијем коришћењу финансијских средстава и развијању веза унутар и изван окружења.</w:t>
      </w:r>
    </w:p>
    <w:p w14:paraId="3D72A6AB" w14:textId="77777777" w:rsidR="008D6B7A" w:rsidRPr="00A313B8" w:rsidRDefault="00224099">
      <w:r w:rsidRPr="00A313B8">
        <w:t>Разлози за израду Стратегије развоја урбаног подручја су:</w:t>
      </w:r>
    </w:p>
    <w:p w14:paraId="7270C855" w14:textId="77777777" w:rsidR="008D6B7A" w:rsidRPr="00A313B8" w:rsidRDefault="00224099" w:rsidP="008C74B3">
      <w:pPr>
        <w:numPr>
          <w:ilvl w:val="0"/>
          <w:numId w:val="13"/>
        </w:numPr>
        <w:pBdr>
          <w:top w:val="nil"/>
          <w:left w:val="nil"/>
          <w:bottom w:val="nil"/>
          <w:right w:val="nil"/>
          <w:between w:val="nil"/>
        </w:pBdr>
        <w:spacing w:after="0"/>
      </w:pPr>
      <w:r w:rsidRPr="00A313B8">
        <w:t>подстицање одрживог и интегралног развоја урбаног подручја;</w:t>
      </w:r>
    </w:p>
    <w:p w14:paraId="6BC25964" w14:textId="77777777" w:rsidR="008D6B7A" w:rsidRPr="00A313B8" w:rsidRDefault="00224099" w:rsidP="008C74B3">
      <w:pPr>
        <w:numPr>
          <w:ilvl w:val="0"/>
          <w:numId w:val="13"/>
        </w:numPr>
        <w:pBdr>
          <w:top w:val="nil"/>
          <w:left w:val="nil"/>
          <w:bottom w:val="nil"/>
          <w:right w:val="nil"/>
          <w:between w:val="nil"/>
        </w:pBdr>
        <w:spacing w:after="0"/>
      </w:pPr>
      <w:r w:rsidRPr="00A313B8">
        <w:t>идентификовање кључних потреба развоја урбаног подручја;</w:t>
      </w:r>
    </w:p>
    <w:p w14:paraId="19EC3C8E" w14:textId="77777777" w:rsidR="008D6B7A" w:rsidRPr="00A313B8" w:rsidRDefault="00224099" w:rsidP="008C74B3">
      <w:pPr>
        <w:numPr>
          <w:ilvl w:val="0"/>
          <w:numId w:val="13"/>
        </w:numPr>
        <w:pBdr>
          <w:top w:val="nil"/>
          <w:left w:val="nil"/>
          <w:bottom w:val="nil"/>
          <w:right w:val="nil"/>
          <w:between w:val="nil"/>
        </w:pBdr>
        <w:spacing w:after="0"/>
      </w:pPr>
      <w:r w:rsidRPr="00A313B8">
        <w:t>подстиц</w:t>
      </w:r>
      <w:r w:rsidR="00B40BA3" w:rsidRPr="00A313B8">
        <w:t xml:space="preserve">ање </w:t>
      </w:r>
      <w:r w:rsidRPr="00A313B8">
        <w:t>ефективног коришћења и унапређење управљања урбаним/територијалним</w:t>
      </w:r>
      <w:r w:rsidR="00B40BA3" w:rsidRPr="00A313B8">
        <w:t xml:space="preserve"> </w:t>
      </w:r>
      <w:r w:rsidRPr="00A313B8">
        <w:t>капиталом;</w:t>
      </w:r>
    </w:p>
    <w:p w14:paraId="16DBC45E" w14:textId="60CC623D" w:rsidR="008D6B7A" w:rsidRPr="00A313B8" w:rsidRDefault="00224099" w:rsidP="008C74B3">
      <w:pPr>
        <w:numPr>
          <w:ilvl w:val="0"/>
          <w:numId w:val="13"/>
        </w:numPr>
        <w:pBdr>
          <w:top w:val="nil"/>
          <w:left w:val="nil"/>
          <w:bottom w:val="nil"/>
          <w:right w:val="nil"/>
          <w:between w:val="nil"/>
        </w:pBdr>
        <w:spacing w:after="0"/>
      </w:pPr>
      <w:r w:rsidRPr="00A313B8">
        <w:t>примена ЕУ инструмената управљања развојем, која омогућава успостављање оквира за одрживи и интегрални урбани и територијални развој урбаног подручја повезивањем традиционалног система просторно</w:t>
      </w:r>
      <w:r w:rsidR="000310C5" w:rsidRPr="00A313B8">
        <w:t xml:space="preserve"> </w:t>
      </w:r>
      <w:r w:rsidRPr="00A313B8">
        <w:t>-</w:t>
      </w:r>
      <w:r w:rsidR="000310C5" w:rsidRPr="00A313B8">
        <w:t xml:space="preserve"> </w:t>
      </w:r>
      <w:r w:rsidRPr="00A313B8">
        <w:t xml:space="preserve">урбанистичког планирања, планског система јавних политика, унапређења финансирања урбаног развоја и управљања локалним јавним финансијама; </w:t>
      </w:r>
    </w:p>
    <w:p w14:paraId="08090725" w14:textId="77777777" w:rsidR="008D6B7A" w:rsidRPr="00A313B8" w:rsidRDefault="00224099" w:rsidP="008C74B3">
      <w:pPr>
        <w:numPr>
          <w:ilvl w:val="0"/>
          <w:numId w:val="13"/>
        </w:numPr>
        <w:pBdr>
          <w:top w:val="nil"/>
          <w:left w:val="nil"/>
          <w:bottom w:val="nil"/>
          <w:right w:val="nil"/>
          <w:between w:val="nil"/>
        </w:pBdr>
        <w:spacing w:after="0"/>
      </w:pPr>
      <w:r w:rsidRPr="00A313B8">
        <w:t xml:space="preserve">побољшање услова за урбани развој у складу са Новом Кохезионом политиком ЕУ, Париским споразумом, Урбаном агендом ЕУ, Новом Лајпцишком повељом о одрживим европским градовима, Зеленим договором за Западни Балкан и другим документима ЕУ; </w:t>
      </w:r>
    </w:p>
    <w:p w14:paraId="5D63C45F" w14:textId="347DAA3A" w:rsidR="008D6B7A" w:rsidRPr="00A313B8" w:rsidRDefault="00224099" w:rsidP="008C74B3">
      <w:pPr>
        <w:numPr>
          <w:ilvl w:val="0"/>
          <w:numId w:val="13"/>
        </w:numPr>
        <w:pBdr>
          <w:top w:val="nil"/>
          <w:left w:val="nil"/>
          <w:bottom w:val="nil"/>
          <w:right w:val="nil"/>
          <w:between w:val="nil"/>
        </w:pBdr>
        <w:spacing w:after="0"/>
      </w:pPr>
      <w:r w:rsidRPr="00A313B8">
        <w:t>имплементација Стратегије одрживог урбаног развоја Републике Србије до 2030. године</w:t>
      </w:r>
      <w:r w:rsidR="00D16736" w:rsidRPr="00A313B8">
        <w:t xml:space="preserve">: </w:t>
      </w:r>
      <w:r w:rsidRPr="00A313B8">
        <w:t>Мера 5.2.</w:t>
      </w:r>
      <w:r w:rsidR="00D16736" w:rsidRPr="00A313B8">
        <w:t>3</w:t>
      </w:r>
      <w:r w:rsidRPr="00A313B8">
        <w:t xml:space="preserve"> Примена инст</w:t>
      </w:r>
      <w:r w:rsidR="00B40BA3" w:rsidRPr="00A313B8">
        <w:t>румената Кохезионе политике ЕУ</w:t>
      </w:r>
      <w:r w:rsidRPr="00A313B8">
        <w:t xml:space="preserve"> - интегралних територијалних инвестиција (</w:t>
      </w:r>
      <w:r w:rsidRPr="00A313B8">
        <w:rPr>
          <w:i/>
        </w:rPr>
        <w:t>ITI –</w:t>
      </w:r>
      <w:r w:rsidR="00D16736" w:rsidRPr="00A313B8">
        <w:rPr>
          <w:i/>
        </w:rPr>
        <w:t xml:space="preserve"> </w:t>
      </w:r>
      <w:r w:rsidRPr="00A313B8">
        <w:rPr>
          <w:i/>
        </w:rPr>
        <w:t xml:space="preserve">Integrated </w:t>
      </w:r>
      <w:r w:rsidR="00D16736" w:rsidRPr="00A313B8">
        <w:rPr>
          <w:i/>
        </w:rPr>
        <w:t xml:space="preserve">Territorial </w:t>
      </w:r>
      <w:r w:rsidRPr="00A313B8">
        <w:rPr>
          <w:i/>
        </w:rPr>
        <w:t>Investment</w:t>
      </w:r>
      <w:r w:rsidR="00D16736" w:rsidRPr="00A313B8">
        <w:t xml:space="preserve">), у оквиру </w:t>
      </w:r>
      <w:r w:rsidRPr="00A313B8">
        <w:t>Пакет</w:t>
      </w:r>
      <w:r w:rsidR="00D16736" w:rsidRPr="00A313B8">
        <w:t>а</w:t>
      </w:r>
      <w:r w:rsidRPr="00A313B8">
        <w:t xml:space="preserve"> мера 5.2</w:t>
      </w:r>
      <w:r w:rsidR="00D16736" w:rsidRPr="00A313B8">
        <w:t xml:space="preserve"> -</w:t>
      </w:r>
      <w:r w:rsidRPr="00A313B8">
        <w:t xml:space="preserve"> Унапређење управљања јавним финансијама за одр</w:t>
      </w:r>
      <w:r w:rsidR="00D16736" w:rsidRPr="00A313B8">
        <w:t>живи и интегрални урбани развој, и</w:t>
      </w:r>
      <w:r w:rsidRPr="00A313B8">
        <w:t xml:space="preserve"> мера 5.3.3 Локалне стратегије интегралног урбаног развоја </w:t>
      </w:r>
      <w:r w:rsidR="00D16736" w:rsidRPr="00A313B8">
        <w:t xml:space="preserve">у оквиру </w:t>
      </w:r>
      <w:r w:rsidRPr="00A313B8">
        <w:t>Пакет</w:t>
      </w:r>
      <w:r w:rsidR="00D16736" w:rsidRPr="00A313B8">
        <w:t>а</w:t>
      </w:r>
      <w:r w:rsidRPr="00A313B8">
        <w:t xml:space="preserve"> мера 5.3 </w:t>
      </w:r>
      <w:r w:rsidR="00D16736" w:rsidRPr="00A313B8">
        <w:t xml:space="preserve">- </w:t>
      </w:r>
      <w:r w:rsidRPr="00A313B8">
        <w:t>Интегрално планирање одрживог урбаног развој</w:t>
      </w:r>
      <w:r w:rsidR="00E814EB" w:rsidRPr="00A313B8">
        <w:t>а</w:t>
      </w:r>
      <w:r w:rsidRPr="00A313B8">
        <w:t>) у оквиру Стратешког правца Управљање урбаним развојем;</w:t>
      </w:r>
    </w:p>
    <w:p w14:paraId="5771579D" w14:textId="77777777" w:rsidR="008D6B7A" w:rsidRPr="00A313B8" w:rsidRDefault="00224099" w:rsidP="008C74B3">
      <w:pPr>
        <w:numPr>
          <w:ilvl w:val="0"/>
          <w:numId w:val="13"/>
        </w:numPr>
        <w:pBdr>
          <w:top w:val="nil"/>
          <w:left w:val="nil"/>
          <w:bottom w:val="nil"/>
          <w:right w:val="nil"/>
          <w:between w:val="nil"/>
        </w:pBdr>
        <w:spacing w:after="0"/>
      </w:pPr>
      <w:r w:rsidRPr="00A313B8">
        <w:t>дефинисање стратешког оквира за пројекте урбаног развоја;</w:t>
      </w:r>
    </w:p>
    <w:p w14:paraId="323AF97A" w14:textId="77777777" w:rsidR="008D6B7A" w:rsidRPr="00A313B8" w:rsidRDefault="00224099" w:rsidP="008C74B3">
      <w:pPr>
        <w:numPr>
          <w:ilvl w:val="0"/>
          <w:numId w:val="13"/>
        </w:numPr>
        <w:pBdr>
          <w:top w:val="nil"/>
          <w:left w:val="nil"/>
          <w:bottom w:val="nil"/>
          <w:right w:val="nil"/>
          <w:between w:val="nil"/>
        </w:pBdr>
        <w:spacing w:after="0"/>
      </w:pPr>
      <w:r w:rsidRPr="00A313B8">
        <w:t xml:space="preserve">подстицање управљања развојем на више нивоа и примене различитих управљачких инструмената (колаборативних, командних, хибридних); подстицање приступа са више </w:t>
      </w:r>
      <w:r w:rsidRPr="00A313B8">
        <w:lastRenderedPageBreak/>
        <w:t>актера (привреда, образовање, наука, јавни и цивилни сектор); унапређење међуопштинске сарадње; подстицање партиципативног приступа и укључивања локалних актера; подстицање мешања (</w:t>
      </w:r>
      <w:r w:rsidR="00D16736" w:rsidRPr="00A313B8">
        <w:t xml:space="preserve">енг. </w:t>
      </w:r>
      <w:r w:rsidRPr="00A313B8">
        <w:rPr>
          <w:i/>
        </w:rPr>
        <w:t>blending</w:t>
      </w:r>
      <w:r w:rsidRPr="00A313B8">
        <w:t>) финансирања урбаног развоја из различитих видова финансирања (домаћих и међународних); јачање транспарентности одлучивања на нивоу урбаног подручја;</w:t>
      </w:r>
    </w:p>
    <w:p w14:paraId="1B819630" w14:textId="77777777" w:rsidR="008D6B7A" w:rsidRPr="00A313B8" w:rsidRDefault="00224099" w:rsidP="008C74B3">
      <w:pPr>
        <w:numPr>
          <w:ilvl w:val="0"/>
          <w:numId w:val="13"/>
        </w:numPr>
        <w:pBdr>
          <w:top w:val="nil"/>
          <w:left w:val="nil"/>
          <w:bottom w:val="nil"/>
          <w:right w:val="nil"/>
          <w:between w:val="nil"/>
        </w:pBdr>
      </w:pPr>
      <w:r w:rsidRPr="00A313B8">
        <w:t>унапређење институционалних и кадровских капацитета и управљачких механизама за спровођење Стратегије.</w:t>
      </w:r>
    </w:p>
    <w:p w14:paraId="556B733F" w14:textId="77777777" w:rsidR="00257AE8" w:rsidRPr="00A313B8" w:rsidRDefault="00257AE8" w:rsidP="00257AE8">
      <w:pPr>
        <w:pStyle w:val="ListParagraph"/>
        <w:numPr>
          <w:ilvl w:val="0"/>
          <w:numId w:val="1"/>
        </w:numPr>
        <w:spacing w:before="240" w:after="240"/>
        <w:contextualSpacing w:val="0"/>
        <w:outlineLvl w:val="0"/>
        <w:rPr>
          <w:b/>
          <w:vanish/>
          <w:sz w:val="28"/>
        </w:rPr>
      </w:pPr>
      <w:bookmarkStart w:id="2" w:name="_Toc144147560"/>
      <w:bookmarkStart w:id="3" w:name="_Toc144147620"/>
      <w:bookmarkStart w:id="4" w:name="_Toc144147783"/>
      <w:bookmarkStart w:id="5" w:name="_Toc144148585"/>
      <w:bookmarkStart w:id="6" w:name="_Toc144733843"/>
      <w:bookmarkStart w:id="7" w:name="_Toc144735101"/>
      <w:bookmarkStart w:id="8" w:name="_Toc144735832"/>
      <w:bookmarkStart w:id="9" w:name="_Toc144736080"/>
      <w:bookmarkStart w:id="10" w:name="_Toc144736144"/>
      <w:bookmarkStart w:id="11" w:name="_Toc144736208"/>
      <w:bookmarkStart w:id="12" w:name="_Toc144737215"/>
      <w:bookmarkStart w:id="13" w:name="_Toc144737279"/>
      <w:bookmarkStart w:id="14" w:name="_Toc144791213"/>
      <w:bookmarkStart w:id="15" w:name="_Toc144965064"/>
      <w:bookmarkStart w:id="16" w:name="_Toc145837890"/>
      <w:bookmarkStart w:id="17" w:name="_Toc147916020"/>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1631207D" w14:textId="77777777" w:rsidR="00257AE8" w:rsidRPr="00A313B8" w:rsidRDefault="00257AE8" w:rsidP="00257AE8">
      <w:pPr>
        <w:pStyle w:val="ListParagraph"/>
        <w:numPr>
          <w:ilvl w:val="0"/>
          <w:numId w:val="1"/>
        </w:numPr>
        <w:spacing w:before="240" w:after="240"/>
        <w:contextualSpacing w:val="0"/>
        <w:outlineLvl w:val="0"/>
        <w:rPr>
          <w:b/>
          <w:vanish/>
          <w:sz w:val="28"/>
        </w:rPr>
      </w:pPr>
      <w:bookmarkStart w:id="18" w:name="_Toc144147561"/>
      <w:bookmarkStart w:id="19" w:name="_Toc144147621"/>
      <w:bookmarkStart w:id="20" w:name="_Toc144147784"/>
      <w:bookmarkStart w:id="21" w:name="_Toc144148586"/>
      <w:bookmarkStart w:id="22" w:name="_Toc144733844"/>
      <w:bookmarkStart w:id="23" w:name="_Toc144735102"/>
      <w:bookmarkStart w:id="24" w:name="_Toc144735833"/>
      <w:bookmarkStart w:id="25" w:name="_Toc144736081"/>
      <w:bookmarkStart w:id="26" w:name="_Toc144736145"/>
      <w:bookmarkStart w:id="27" w:name="_Toc144736209"/>
      <w:bookmarkStart w:id="28" w:name="_Toc144737216"/>
      <w:bookmarkStart w:id="29" w:name="_Toc144737280"/>
      <w:bookmarkStart w:id="30" w:name="_Toc144791214"/>
      <w:bookmarkStart w:id="31" w:name="_Toc144965065"/>
      <w:bookmarkStart w:id="32" w:name="_Toc145837891"/>
      <w:bookmarkStart w:id="33" w:name="_Toc147916021"/>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B824C3" w14:textId="77777777" w:rsidR="008D6B7A" w:rsidRPr="00A313B8" w:rsidRDefault="00224099" w:rsidP="00257AE8">
      <w:pPr>
        <w:pStyle w:val="Heading2"/>
      </w:pPr>
      <w:bookmarkStart w:id="34" w:name="_Toc147916022"/>
      <w:r w:rsidRPr="00A313B8">
        <w:t>ОПИС ИНТЕГРАЛНОГ ПРИСТУПА</w:t>
      </w:r>
      <w:bookmarkEnd w:id="34"/>
    </w:p>
    <w:p w14:paraId="34674660" w14:textId="77777777" w:rsidR="008D6B7A" w:rsidRPr="00A313B8" w:rsidRDefault="00224099">
      <w:r w:rsidRPr="00A313B8">
        <w:t xml:space="preserve">Интеграција је један од четири кључна елемента приступа планирању интегралног и одрживог територијалног развоја (ИОТР) тестираног у оквиру програма ЕУ ПРО Плус. </w:t>
      </w:r>
      <w:r w:rsidR="00C23609" w:rsidRPr="00A313B8">
        <w:t>Интеграција и</w:t>
      </w:r>
      <w:r w:rsidRPr="00A313B8">
        <w:t xml:space="preserve">ма </w:t>
      </w:r>
      <w:r w:rsidR="00D16736" w:rsidRPr="00A313B8">
        <w:t>две главне димензије:</w:t>
      </w:r>
      <w:r w:rsidRPr="00A313B8">
        <w:t xml:space="preserve"> просторну</w:t>
      </w:r>
      <w:r w:rsidR="00D16736" w:rsidRPr="00A313B8">
        <w:t xml:space="preserve"> и тематску</w:t>
      </w:r>
      <w:r w:rsidRPr="00A313B8">
        <w:t xml:space="preserve"> интеграцију. Просторна димензија интеграције, иако је важна за све типове урбаних подручја, посебно је релевантна за оне који су припремали стратегије интегралних територијалних инвестиција (ИТИ), односно урбана подручја која покривају више од једне ЈЛС.</w:t>
      </w:r>
    </w:p>
    <w:p w14:paraId="79039C53" w14:textId="77777777" w:rsidR="008D6B7A" w:rsidRPr="00A313B8" w:rsidRDefault="00224099">
      <w:r w:rsidRPr="00A313B8">
        <w:t>Тематски аспект интегралног приступа је кључна карактеристика територијалних стратегија</w:t>
      </w:r>
      <w:r w:rsidR="00D16736" w:rsidRPr="00A313B8">
        <w:t xml:space="preserve"> који подразумева</w:t>
      </w:r>
      <w:r w:rsidRPr="00A313B8">
        <w:t xml:space="preserve"> интегрални приступ међу различитим секторским политикама. Стратегије могу да покривају широк спектар политика, од различитих типова инфраструктуре, до пословне подршке, социјалних мера или инвестиција у животну средину. Инструменти тестирани у ЕУ ПРО Плус </w:t>
      </w:r>
      <w:r w:rsidR="00C23609" w:rsidRPr="00A313B8">
        <w:t xml:space="preserve">програму </w:t>
      </w:r>
      <w:r w:rsidRPr="00A313B8">
        <w:t>примењују мултисекторски приступ</w:t>
      </w:r>
      <w:r w:rsidR="00C23609" w:rsidRPr="00A313B8">
        <w:t>,</w:t>
      </w:r>
      <w:r w:rsidRPr="00A313B8">
        <w:t xml:space="preserve"> који превазилази традиционалне секторске политике, при томе, подржавајући предлоге решења, која су заснована на месту (енг. </w:t>
      </w:r>
      <w:r w:rsidRPr="00A313B8">
        <w:rPr>
          <w:i/>
        </w:rPr>
        <w:t>place-based</w:t>
      </w:r>
      <w:r w:rsidRPr="00A313B8">
        <w:t>) и интегрална, чиме се омогућавају међусобно повезани и међусекторски одговори на урбане изазове.</w:t>
      </w:r>
    </w:p>
    <w:p w14:paraId="1A9118FC" w14:textId="519ABFA8" w:rsidR="008D6B7A" w:rsidRPr="00A313B8" w:rsidRDefault="00224099">
      <w:r w:rsidRPr="00A313B8">
        <w:t xml:space="preserve">У оквиру Кохезионе политике ЕУ 2021-27, интегрални приступ је један од четири обавезна елемента територијалних стратегија, с прописима који траже </w:t>
      </w:r>
      <w:r w:rsidR="003426EE" w:rsidRPr="00A313B8">
        <w:rPr>
          <w:i/>
        </w:rPr>
        <w:t>"</w:t>
      </w:r>
      <w:r w:rsidRPr="00A313B8">
        <w:rPr>
          <w:i/>
        </w:rPr>
        <w:t>опис интегралног приступа за решавање препознатих развојних потреба и потенцијала подручја</w:t>
      </w:r>
      <w:r w:rsidR="003426EE" w:rsidRPr="00A313B8">
        <w:rPr>
          <w:i/>
        </w:rPr>
        <w:t>"</w:t>
      </w:r>
      <w:r w:rsidRPr="00A313B8">
        <w:rPr>
          <w:i/>
        </w:rPr>
        <w:t xml:space="preserve"> </w:t>
      </w:r>
      <w:r w:rsidRPr="00A313B8">
        <w:rPr>
          <w:vertAlign w:val="superscript"/>
        </w:rPr>
        <w:footnoteReference w:id="2"/>
      </w:r>
      <w:r w:rsidRPr="00A313B8">
        <w:rPr>
          <w:i/>
        </w:rPr>
        <w:t>.</w:t>
      </w:r>
      <w:r w:rsidRPr="00A313B8">
        <w:t xml:space="preserve"> У ствари, интеграција је кључна димензија Кохезионе политике у ширем смислу, што подразумева не само интеграцију између различитих нивоа управљањ</w:t>
      </w:r>
      <w:r w:rsidR="0022063B" w:rsidRPr="00A313B8">
        <w:rPr>
          <w:lang w:val="en-US"/>
        </w:rPr>
        <w:t>a</w:t>
      </w:r>
      <w:r w:rsidRPr="00A313B8">
        <w:t xml:space="preserve"> (вертикално) и различитих просторних нивоа и области (територијално), већ, што је најважније, и координацију између различитих области политике (хоризонтално).</w:t>
      </w:r>
    </w:p>
    <w:p w14:paraId="4B7846B3" w14:textId="1FF69163" w:rsidR="008D6B7A" w:rsidRPr="00A313B8" w:rsidRDefault="00224099">
      <w:r w:rsidRPr="00A313B8">
        <w:t xml:space="preserve">Међусекторски приступ има за циљ превазилажење </w:t>
      </w:r>
      <w:r w:rsidR="000E09FC" w:rsidRPr="00A313B8">
        <w:t>"</w:t>
      </w:r>
      <w:r w:rsidRPr="00A313B8">
        <w:t>структура силоса</w:t>
      </w:r>
      <w:r w:rsidR="000E09FC" w:rsidRPr="00A313B8">
        <w:t>"</w:t>
      </w:r>
      <w:r w:rsidRPr="00A313B8">
        <w:t xml:space="preserve">, односно традиционалне поделе функција према секторима или областима политике, која је типично присутна у јавној управи. Постоји и хоризонтална и вертикална димензија међусекторског приступа: хоризонтална се односи на однос између одељења у истој управи (нпр. у ЈЛС), а вертикална се односи на однос између одељења у различитим управама, одељењима државне управе или другим пружаоцима услуга. Према Приручнику о стратегијама одрживог урбаног развоја Заједничког истраживачког центра Европске комисије, међусекторска интеграција може се постићи: 1) обезбеђивањем доследности принципа и циљева креирања политика међу различитим секторима политике у </w:t>
      </w:r>
      <w:r w:rsidRPr="00A313B8">
        <w:lastRenderedPageBreak/>
        <w:t>јавној управи, усклађивањем приоритета и временских оквира и 2) сарадњом између различитих одељења на свим нивоима, како би се заједнички креирале политике</w:t>
      </w:r>
      <w:r w:rsidRPr="00A313B8">
        <w:rPr>
          <w:vertAlign w:val="superscript"/>
        </w:rPr>
        <w:footnoteReference w:id="3"/>
      </w:r>
      <w:r w:rsidRPr="00A313B8">
        <w:t>.</w:t>
      </w:r>
    </w:p>
    <w:p w14:paraId="603D21FC" w14:textId="77777777" w:rsidR="008D6B7A" w:rsidRPr="00A313B8" w:rsidRDefault="00224099">
      <w:r w:rsidRPr="00A313B8">
        <w:t>Баш као и у кохезионој политици ЕУ, стратегије развијене у контексту ЕУ ПРО Плус</w:t>
      </w:r>
      <w:r w:rsidR="00C23609" w:rsidRPr="00A313B8">
        <w:t xml:space="preserve"> програма</w:t>
      </w:r>
      <w:r w:rsidRPr="00A313B8">
        <w:t xml:space="preserve"> су мултисекторске, организоване у оквиру пет циљева који представљају различите тематске области, и стога захтевају међусекторску интеграцију. У пракси, ово може бити подржано јаким структурама за координацију које укључују актере и друге организације у свим фазама, чиме се обезбеђује подршка за спровођење међусекторске стратегије. Пројекти који се подржавају треба да допринесу циљевима стратегије и да буду међусекторски повезани. То захтева адекватне процедуре, као што су подобност пројекта и критеријуми одабира, јер ће они имати велики утицај на то колико ће пројекти бити интегрисани и како ће бити повезани са стратегијом</w:t>
      </w:r>
      <w:r w:rsidRPr="00A313B8">
        <w:rPr>
          <w:vertAlign w:val="superscript"/>
        </w:rPr>
        <w:footnoteReference w:id="4"/>
      </w:r>
      <w:r w:rsidRPr="00A313B8">
        <w:t>.</w:t>
      </w:r>
    </w:p>
    <w:p w14:paraId="244D9C09" w14:textId="2D318843" w:rsidR="008D6B7A" w:rsidRPr="00A313B8" w:rsidRDefault="00224099" w:rsidP="00257AE8">
      <w:pPr>
        <w:pStyle w:val="Heading2"/>
      </w:pPr>
      <w:bookmarkStart w:id="35" w:name="_Toc147916023"/>
      <w:r w:rsidRPr="00A313B8">
        <w:t>ОПИС УКЉУЧИВАЊА ПАРТНЕРА</w:t>
      </w:r>
      <w:bookmarkEnd w:id="35"/>
    </w:p>
    <w:p w14:paraId="5067D6CA" w14:textId="77777777" w:rsidR="008D6B7A" w:rsidRPr="00A313B8" w:rsidRDefault="00224099">
      <w:r w:rsidRPr="00A313B8">
        <w:t>У динамичном окружењу одрживог и интегралног урбаног и територијалног развоја, креирање и спровођење ефикасних стратегија је од кључног значаја за обезбеђивање просперитета и одрживости градова и ширих урбаних подручја. Територијална стратегија трасира путању за развој, обухватајући различите секторе као што су: инфраструктура, привреда, животна средина, услуге социјалне заштите и др. Међутим, сложеност савремених изазова захтева колаборативни приступ који превазилази ЈЛС. Укључивање партнера - различитих нивоа управе, непрофитних организација, приватних предузећа, друштвених група, универзитета, института, развојних и истраживачких  организација, игра кључну улогу у обликовању и спровођењу успешне територијалне стратегије.</w:t>
      </w:r>
    </w:p>
    <w:p w14:paraId="3AA7F533" w14:textId="77777777" w:rsidR="008D6B7A" w:rsidRPr="00A313B8" w:rsidRDefault="00224099">
      <w:pPr>
        <w:rPr>
          <w:b/>
        </w:rPr>
      </w:pPr>
      <w:r w:rsidRPr="00A313B8">
        <w:rPr>
          <w:b/>
        </w:rPr>
        <w:t>Партн</w:t>
      </w:r>
      <w:r w:rsidR="00C23609" w:rsidRPr="00A313B8">
        <w:rPr>
          <w:b/>
        </w:rPr>
        <w:t>ери у територијалној стратегији</w:t>
      </w:r>
    </w:p>
    <w:p w14:paraId="58767BFE" w14:textId="77777777" w:rsidR="008D6B7A" w:rsidRPr="00A313B8" w:rsidRDefault="00224099">
      <w:r w:rsidRPr="00A313B8">
        <w:t>Израда и спровођење територијалне стратегије имају огромну корист јер укључују различита виђења, експертизе и ресурсе које уносе различити партнери. Свеобухватна територијална стратегија укључује следеће врсте партнера:</w:t>
      </w:r>
    </w:p>
    <w:p w14:paraId="547FB0A4" w14:textId="77777777" w:rsidR="008D6B7A" w:rsidRPr="00A313B8" w:rsidRDefault="00224099" w:rsidP="008C74B3">
      <w:pPr>
        <w:numPr>
          <w:ilvl w:val="0"/>
          <w:numId w:val="30"/>
        </w:numPr>
        <w:pBdr>
          <w:top w:val="nil"/>
          <w:left w:val="nil"/>
          <w:bottom w:val="nil"/>
          <w:right w:val="nil"/>
          <w:between w:val="nil"/>
        </w:pBdr>
        <w:spacing w:after="0"/>
      </w:pPr>
      <w:r w:rsidRPr="00A313B8">
        <w:t>Управе: Општински</w:t>
      </w:r>
      <w:r w:rsidR="00C23609" w:rsidRPr="00A313B8">
        <w:t xml:space="preserve"> (градски)</w:t>
      </w:r>
      <w:r w:rsidRPr="00A313B8">
        <w:t xml:space="preserve"> и републички органи управе су одлучујући партнери због својих регулаторних овлашћења, финансијских ресурса и компетенција за креирање политике. Њихово учешће обезбеђује усклађеност са ширим развојним циљевима и ефикасну координацију напора.</w:t>
      </w:r>
    </w:p>
    <w:p w14:paraId="41A85699" w14:textId="77777777" w:rsidR="008D6B7A" w:rsidRPr="00A313B8" w:rsidRDefault="00224099" w:rsidP="008C74B3">
      <w:pPr>
        <w:numPr>
          <w:ilvl w:val="0"/>
          <w:numId w:val="30"/>
        </w:numPr>
        <w:pBdr>
          <w:top w:val="nil"/>
          <w:left w:val="nil"/>
          <w:bottom w:val="nil"/>
          <w:right w:val="nil"/>
          <w:between w:val="nil"/>
        </w:pBdr>
        <w:spacing w:after="0"/>
      </w:pPr>
      <w:r w:rsidRPr="00A313B8">
        <w:t xml:space="preserve">Непрофитне организације: </w:t>
      </w:r>
      <w:r w:rsidR="00227789" w:rsidRPr="00A313B8">
        <w:t>Ор</w:t>
      </w:r>
      <w:r w:rsidR="00C23609" w:rsidRPr="00A313B8">
        <w:t>ганизације цивилног друштва</w:t>
      </w:r>
      <w:r w:rsidRPr="00A313B8">
        <w:t xml:space="preserve"> често блиско сарађују са заједницама, бавећи се друштвеним и еколошким изазовима. Њихово познавање окружења може помоћи у идентификацији конкретних потреба, места бриге и приоритета локалног становништва.</w:t>
      </w:r>
    </w:p>
    <w:p w14:paraId="720F0F4F" w14:textId="77777777" w:rsidR="008D6B7A" w:rsidRPr="00A313B8" w:rsidRDefault="00224099" w:rsidP="008C74B3">
      <w:pPr>
        <w:numPr>
          <w:ilvl w:val="0"/>
          <w:numId w:val="30"/>
        </w:numPr>
        <w:pBdr>
          <w:top w:val="nil"/>
          <w:left w:val="nil"/>
          <w:bottom w:val="nil"/>
          <w:right w:val="nil"/>
          <w:between w:val="nil"/>
        </w:pBdr>
        <w:spacing w:after="0"/>
      </w:pPr>
      <w:r w:rsidRPr="00A313B8">
        <w:lastRenderedPageBreak/>
        <w:t>Приватна предузећа: Учешће приватног сектора је од виталног значаја за развој инфраструктуре, иновација и привредног раста. Сарадња с предузећима може довести до улагања у некретнине, саобраћај, енергију и технологију, чиме се подстиче напредак у урбаним подручјима.</w:t>
      </w:r>
    </w:p>
    <w:p w14:paraId="46CB40D6" w14:textId="77777777" w:rsidR="008D6B7A" w:rsidRPr="00A313B8" w:rsidRDefault="00224099" w:rsidP="008C74B3">
      <w:pPr>
        <w:numPr>
          <w:ilvl w:val="0"/>
          <w:numId w:val="30"/>
        </w:numPr>
        <w:pBdr>
          <w:top w:val="nil"/>
          <w:left w:val="nil"/>
          <w:bottom w:val="nil"/>
          <w:right w:val="nil"/>
          <w:between w:val="nil"/>
        </w:pBdr>
        <w:spacing w:after="0"/>
      </w:pPr>
      <w:r w:rsidRPr="00A313B8">
        <w:t>Академске и истраживачке институције: Универзитети и истраживачке организације доприносе интелектуалном капиталу тако што спроводе студије, анализирају податке и предлажу решења заснована на доказима. Њихово истраживање може водити формулисању стратегије засноване на здравим принципима.</w:t>
      </w:r>
    </w:p>
    <w:p w14:paraId="7E832462" w14:textId="77777777" w:rsidR="008D6B7A" w:rsidRPr="00A313B8" w:rsidRDefault="00224099" w:rsidP="008C74B3">
      <w:pPr>
        <w:numPr>
          <w:ilvl w:val="0"/>
          <w:numId w:val="30"/>
        </w:numPr>
        <w:pBdr>
          <w:top w:val="nil"/>
          <w:left w:val="nil"/>
          <w:bottom w:val="nil"/>
          <w:right w:val="nil"/>
          <w:between w:val="nil"/>
        </w:pBdr>
        <w:spacing w:after="0"/>
      </w:pPr>
      <w:r w:rsidRPr="00A313B8">
        <w:t>Групе у заједници и грађани: Локално становништво и организације у заједници обезбеђују да се узму у обзир стварне потребе грађана, чиме се ствара основ да се стратегије развијају на локалном знању. Партиципација локалног становништва подстиче осећај власништва, обезбеђује инклузивност и повећава вероватноћу успешне имплементације стратегија.</w:t>
      </w:r>
    </w:p>
    <w:p w14:paraId="0817D138" w14:textId="1B92C09E" w:rsidR="008D6B7A" w:rsidRPr="00A313B8" w:rsidRDefault="00224099" w:rsidP="008C74B3">
      <w:pPr>
        <w:numPr>
          <w:ilvl w:val="0"/>
          <w:numId w:val="30"/>
        </w:numPr>
        <w:pBdr>
          <w:top w:val="nil"/>
          <w:left w:val="nil"/>
          <w:bottom w:val="nil"/>
          <w:right w:val="nil"/>
          <w:between w:val="nil"/>
        </w:pBdr>
      </w:pPr>
      <w:r w:rsidRPr="00A313B8">
        <w:t>Међународне организације: Сарадња са међународним организацијама и градовима омогућава учење на примерима из најбољих светских пракси, приступ финансијама и размену искустава. Ова партнерства могу олакшати размену знања и прекограничну сарадњу.</w:t>
      </w:r>
    </w:p>
    <w:p w14:paraId="14C21083" w14:textId="77777777" w:rsidR="008D6B7A" w:rsidRPr="00A313B8" w:rsidRDefault="00224099">
      <w:r w:rsidRPr="00A313B8">
        <w:t>Укључивање партнера у територијалне стратегије има неколико предности, оно ће унапредити квалитет израде стратегије и подржати њено делотворно спровођење. Стога су партнерство и партиципација важни предуслови за развијање територијалне стратегије у оквиру кохезионе политике ЕУ. Такође, иницијатива Нови европски Баухаус наглашава додату вредност комбиновања локалног знања са интердисциплинарним приступом у остваривању креативних решења за друштвене проблеме - решења која су инклузивна, одржива и лепа.</w:t>
      </w:r>
    </w:p>
    <w:p w14:paraId="740029C9" w14:textId="77777777" w:rsidR="008D6B7A" w:rsidRPr="00A313B8" w:rsidRDefault="00224099">
      <w:r w:rsidRPr="00A313B8">
        <w:t>Укључивање партнера у фази израде стратегије помоћи ће у:</w:t>
      </w:r>
    </w:p>
    <w:p w14:paraId="454FE6B3" w14:textId="5CDB4325" w:rsidR="008D6B7A" w:rsidRPr="00A313B8" w:rsidRDefault="00224099" w:rsidP="008C74B3">
      <w:pPr>
        <w:numPr>
          <w:ilvl w:val="0"/>
          <w:numId w:val="29"/>
        </w:numPr>
        <w:pBdr>
          <w:top w:val="nil"/>
          <w:left w:val="nil"/>
          <w:bottom w:val="nil"/>
          <w:right w:val="nil"/>
          <w:between w:val="nil"/>
        </w:pBdr>
        <w:spacing w:after="0"/>
      </w:pPr>
      <w:r w:rsidRPr="00A313B8">
        <w:t xml:space="preserve">Идентификацији проблема: Партнери доприносе својом стручношћу како би свеобухватно проценили изазове и могућности развоја. Овај заједнички напор обезбеђује </w:t>
      </w:r>
      <w:r w:rsidR="000E09FC" w:rsidRPr="00A313B8">
        <w:t>"</w:t>
      </w:r>
      <w:r w:rsidRPr="00A313B8">
        <w:t>нијансираније</w:t>
      </w:r>
      <w:r w:rsidR="000E09FC" w:rsidRPr="00A313B8">
        <w:t>"</w:t>
      </w:r>
      <w:r w:rsidRPr="00A313B8">
        <w:t xml:space="preserve"> разумевањ</w:t>
      </w:r>
      <w:r w:rsidR="009E79E2" w:rsidRPr="00A313B8">
        <w:rPr>
          <w:lang w:val="en-US"/>
        </w:rPr>
        <w:t>a</w:t>
      </w:r>
      <w:r w:rsidRPr="00A313B8">
        <w:t xml:space="preserve"> урбаног подручја.</w:t>
      </w:r>
    </w:p>
    <w:p w14:paraId="25524369" w14:textId="77777777" w:rsidR="008D6B7A" w:rsidRPr="00A313B8" w:rsidRDefault="00224099" w:rsidP="008C74B3">
      <w:pPr>
        <w:numPr>
          <w:ilvl w:val="0"/>
          <w:numId w:val="29"/>
        </w:numPr>
        <w:pBdr>
          <w:top w:val="nil"/>
          <w:left w:val="nil"/>
          <w:bottom w:val="nil"/>
          <w:right w:val="nil"/>
          <w:between w:val="nil"/>
        </w:pBdr>
        <w:spacing w:after="0"/>
      </w:pPr>
      <w:r w:rsidRPr="00A313B8">
        <w:t>Прикупљању и анализи података: Академске и истраживачке институције, заједно с невладиним организацијама, могу помоћи у прикупљању и анализи података како би се идентификовали трендови, недостаци и потенцијална решења.</w:t>
      </w:r>
    </w:p>
    <w:p w14:paraId="5FF0D993" w14:textId="77777777" w:rsidR="008D6B7A" w:rsidRPr="00A313B8" w:rsidRDefault="00224099" w:rsidP="008C74B3">
      <w:pPr>
        <w:numPr>
          <w:ilvl w:val="0"/>
          <w:numId w:val="29"/>
        </w:numPr>
        <w:pBdr>
          <w:top w:val="nil"/>
          <w:left w:val="nil"/>
          <w:bottom w:val="nil"/>
          <w:right w:val="nil"/>
          <w:between w:val="nil"/>
        </w:pBdr>
        <w:spacing w:after="0"/>
      </w:pPr>
      <w:r w:rsidRPr="00A313B8">
        <w:t>Укључивању стејкхолдера: Групе у заједници, невладине организације, управа и јавне организације раде заједно на укључивању грађана - на састанцима, радионицама и у истраживањима. Овај партиципативни приступ гарантује да је стратегија усклађена с потребама оних којима служи.</w:t>
      </w:r>
    </w:p>
    <w:p w14:paraId="35D7D2B7" w14:textId="77777777" w:rsidR="008D6B7A" w:rsidRPr="00A313B8" w:rsidRDefault="00224099" w:rsidP="008C74B3">
      <w:pPr>
        <w:numPr>
          <w:ilvl w:val="0"/>
          <w:numId w:val="29"/>
        </w:numPr>
        <w:pBdr>
          <w:top w:val="nil"/>
          <w:left w:val="nil"/>
          <w:bottom w:val="nil"/>
          <w:right w:val="nil"/>
          <w:between w:val="nil"/>
        </w:pBdr>
        <w:spacing w:after="0"/>
      </w:pPr>
      <w:r w:rsidRPr="00A313B8">
        <w:t>Успостављању стратешке визије: Колаборативне радионице које укључују различите актере омогућавају креирање заједничке визије развоја урбаног подручја. Овај процес обезбеђује да стратегија одражава различита виђења.</w:t>
      </w:r>
    </w:p>
    <w:p w14:paraId="33BB890D" w14:textId="77777777" w:rsidR="008D6B7A" w:rsidRPr="00A313B8" w:rsidRDefault="00224099" w:rsidP="008C74B3">
      <w:pPr>
        <w:numPr>
          <w:ilvl w:val="0"/>
          <w:numId w:val="29"/>
        </w:numPr>
        <w:pBdr>
          <w:top w:val="nil"/>
          <w:left w:val="nil"/>
          <w:bottom w:val="nil"/>
          <w:right w:val="nil"/>
          <w:between w:val="nil"/>
        </w:pBdr>
      </w:pPr>
      <w:r w:rsidRPr="00A313B8">
        <w:t>Формулисању решења: Црпећи знања из различитих сектора, својим идејама приватна предузећа, невладине организације и академске институције доприносе предлагању иновативних решења.</w:t>
      </w:r>
    </w:p>
    <w:p w14:paraId="3C859802" w14:textId="77777777" w:rsidR="008D6B7A" w:rsidRPr="00A313B8" w:rsidRDefault="00224099">
      <w:r w:rsidRPr="00A313B8">
        <w:t xml:space="preserve">Подједнако је важно и ангажовање партнера у фази спровођења територијалне стратегије. То често преставља изазов јер је лакше дати мишљење или доставити податке него се упустити у </w:t>
      </w:r>
      <w:r w:rsidRPr="00A313B8">
        <w:lastRenderedPageBreak/>
        <w:t>конкретне активности. Уобичајена замка у развоју територијалне стратегије је да се очекују активности од партнера који нису били укључени у развој стратегије и који се не осећају ангажовано. Или обрнуто, партнери који су ангажовали ресурсе и знање у фази израде стратегије касније нису били укључени у реализацију активности, што доводи до разочарења. Територијалне стратегије ЕУ</w:t>
      </w:r>
      <w:r w:rsidR="00C23609" w:rsidRPr="00A313B8">
        <w:t xml:space="preserve"> </w:t>
      </w:r>
      <w:r w:rsidRPr="00A313B8">
        <w:t>ПРО</w:t>
      </w:r>
      <w:r w:rsidR="00C23609" w:rsidRPr="00A313B8">
        <w:t xml:space="preserve"> Плус програма</w:t>
      </w:r>
      <w:r w:rsidRPr="00A313B8">
        <w:t xml:space="preserve"> овоме посвећују посебну пажњу.</w:t>
      </w:r>
    </w:p>
    <w:p w14:paraId="6C2547DC" w14:textId="77777777" w:rsidR="008D6B7A" w:rsidRPr="00A313B8" w:rsidRDefault="00224099">
      <w:r w:rsidRPr="00A313B8">
        <w:t>Улоге које партнери могу играти у спровођењу стратегије су следеће:</w:t>
      </w:r>
    </w:p>
    <w:p w14:paraId="6D42B988" w14:textId="77777777" w:rsidR="008D6B7A" w:rsidRPr="00A313B8" w:rsidRDefault="00224099" w:rsidP="008C74B3">
      <w:pPr>
        <w:numPr>
          <w:ilvl w:val="0"/>
          <w:numId w:val="42"/>
        </w:numPr>
        <w:pBdr>
          <w:top w:val="nil"/>
          <w:left w:val="nil"/>
          <w:bottom w:val="nil"/>
          <w:right w:val="nil"/>
          <w:between w:val="nil"/>
        </w:pBdr>
        <w:spacing w:after="0"/>
      </w:pPr>
      <w:r w:rsidRPr="00A313B8">
        <w:t>Подршка путем ресурса: Партнери играју кључну улогу у обезбеђивању финансијских средстава неопходних за успешно спровођење различитих аспеката стратегије одрживог и интегралног урбаног и територијалног развоја. Национална и локална управа</w:t>
      </w:r>
      <w:r w:rsidR="00C23609" w:rsidRPr="00A313B8">
        <w:t xml:space="preserve">, њихове агенције и предузећа, </w:t>
      </w:r>
      <w:r w:rsidRPr="00A313B8">
        <w:t>приватна предузећа и међународне организације издвајају средства која омогућавају реализацију инфраструктурних пројеката, програма у заједници и одрживих иницијатива. Ови ресурси су од виталног значаја за унапређење система саобраћаја, унапређење водовода и канализације, подстицање примене обновљивих извора енергије и привредног раста унутар ширег урбаног подручја.</w:t>
      </w:r>
    </w:p>
    <w:p w14:paraId="33D484ED" w14:textId="52B2EA8B" w:rsidR="008D6B7A" w:rsidRPr="00A313B8" w:rsidRDefault="00224099" w:rsidP="008C74B3">
      <w:pPr>
        <w:numPr>
          <w:ilvl w:val="0"/>
          <w:numId w:val="42"/>
        </w:numPr>
        <w:pBdr>
          <w:top w:val="nil"/>
          <w:left w:val="nil"/>
          <w:bottom w:val="nil"/>
          <w:right w:val="nil"/>
          <w:between w:val="nil"/>
        </w:pBdr>
        <w:spacing w:after="0"/>
      </w:pPr>
      <w:r w:rsidRPr="00A313B8">
        <w:t xml:space="preserve">Технологија и иновације: Партнери, укључујући академске институције и приватна предузећа, у први план постављају своју стручност у технологијама и иновацијама. За суочавање са ургентним изазовима урбаног развоја они предлажу иновативна решења. Примена технологије </w:t>
      </w:r>
      <w:r w:rsidR="00D5539B" w:rsidRPr="00A313B8">
        <w:t>"</w:t>
      </w:r>
      <w:r w:rsidRPr="00A313B8">
        <w:t>паметних градова</w:t>
      </w:r>
      <w:r w:rsidR="00D5539B" w:rsidRPr="00A313B8">
        <w:t>"</w:t>
      </w:r>
      <w:r w:rsidRPr="00A313B8">
        <w:t xml:space="preserve"> омогућава оптимизацију градских услуга, а решења која укључују обновљиву енергију смањују емисије угљеника. Платформе дигиталног управљања и системи за анализу података, на пример ГИС, побољшавају ефикасност деловања. Ова инфузија иновација помаже у стварању одрживог и напредног урбаног подручја.</w:t>
      </w:r>
    </w:p>
    <w:p w14:paraId="7AFC4EF0" w14:textId="79564389" w:rsidR="008D6B7A" w:rsidRPr="00A313B8" w:rsidRDefault="00224099" w:rsidP="008C74B3">
      <w:pPr>
        <w:numPr>
          <w:ilvl w:val="0"/>
          <w:numId w:val="42"/>
        </w:numPr>
        <w:pBdr>
          <w:top w:val="nil"/>
          <w:left w:val="nil"/>
          <w:bottom w:val="nil"/>
          <w:right w:val="nil"/>
          <w:between w:val="nil"/>
        </w:pBdr>
        <w:spacing w:after="0"/>
      </w:pPr>
      <w:r w:rsidRPr="00A313B8">
        <w:t xml:space="preserve">Партиципација заједнице: Партнери се активно ангажују са локалним заједницама како би обезбедили да стратегија одрживог и интегралног урбаног и територијалног развоја буде прилагођена конкретним потребама и аспирацијама становника. Овај процес партиципације не подстиче само осећај власништва </w:t>
      </w:r>
      <w:r w:rsidR="002B2187" w:rsidRPr="00A313B8">
        <w:t>над процесом и одлукама</w:t>
      </w:r>
      <w:r w:rsidRPr="00A313B8">
        <w:t xml:space="preserve"> и инклузивности, већ помаже и у реализацији циљаних друштвених и еколошких пројеката и унапређује, на пример, еколошку свест, смањење количине отпада или уво</w:t>
      </w:r>
      <w:r w:rsidR="00227789" w:rsidRPr="00A313B8">
        <w:t>ђење нових зелених површина. Организације цивилног друштва</w:t>
      </w:r>
      <w:r w:rsidRPr="00A313B8">
        <w:t xml:space="preserve"> и групе за заговарање могу да сарађују с јавним сектором како би се залагале за промене политика које су у складу са стратегијом одрживог и интегралног урбаног и територијалног развоја, тиме обезбеђујући да с</w:t>
      </w:r>
      <w:r w:rsidR="00437405" w:rsidRPr="00A313B8">
        <w:rPr>
          <w:lang w:val="en-US"/>
        </w:rPr>
        <w:t>e</w:t>
      </w:r>
      <w:r w:rsidRPr="00A313B8">
        <w:t xml:space="preserve"> принципи стратегије уграде и у легални оквир.</w:t>
      </w:r>
    </w:p>
    <w:p w14:paraId="3C6D3B08" w14:textId="77777777" w:rsidR="008D6B7A" w:rsidRPr="00A313B8" w:rsidRDefault="00224099" w:rsidP="008C74B3">
      <w:pPr>
        <w:numPr>
          <w:ilvl w:val="0"/>
          <w:numId w:val="42"/>
        </w:numPr>
        <w:pBdr>
          <w:top w:val="nil"/>
          <w:left w:val="nil"/>
          <w:bottom w:val="nil"/>
          <w:right w:val="nil"/>
          <w:between w:val="nil"/>
        </w:pBdr>
        <w:spacing w:after="0"/>
      </w:pPr>
      <w:r w:rsidRPr="00A313B8">
        <w:t>Доношење одлука засновано на подацима: Академске институције и истраживачке групе доприносе реализацији стратегије прикупљањем, анализом и коришћењем података. Овај приступ, заснован на подацима, усмерава процес доношења одлука и омогућава свим заинтересованим странама да прате напредак, идентификују области где је неопходно унапређење, и доносе одлуке на основу информација. Анализа података пружа увид у делотворност различитих иницијатива, помажући урбанистима/планерима и креаторима политике да стратегије прилагоде и унапреде у реалном времену. Овај аналитички приступ обезбеђује да територијална стратегија остане релевантна и да одговара на потребе урбаног подручја које се мења и еволуира.</w:t>
      </w:r>
    </w:p>
    <w:p w14:paraId="457E86D6" w14:textId="77777777" w:rsidR="008D6B7A" w:rsidRPr="00A313B8" w:rsidRDefault="00224099" w:rsidP="008C74B3">
      <w:pPr>
        <w:numPr>
          <w:ilvl w:val="0"/>
          <w:numId w:val="42"/>
        </w:numPr>
        <w:pBdr>
          <w:top w:val="nil"/>
          <w:left w:val="nil"/>
          <w:bottom w:val="nil"/>
          <w:right w:val="nil"/>
          <w:between w:val="nil"/>
        </w:pBdr>
      </w:pPr>
      <w:r w:rsidRPr="00A313B8">
        <w:t xml:space="preserve">Развијање капацитета и сарадња: Партнери сарађују како би развили капацитете међу стејкхолдерима укљученим у имплементацију стратегије. То се одвија кроз програме </w:t>
      </w:r>
      <w:r w:rsidRPr="00A313B8">
        <w:lastRenderedPageBreak/>
        <w:t>обуке, радионице и иницијативе за размену знања које за циљ имају унапређење компетенција запослених у јавној управи, локалних лидера у заједници и других кључних учесника. Овај напор на развијању капацитета обезбеђује да су они који су одговорни за спровођење стратегије стекли разумевање, знање и вештине о примени различитих инструмената, неопходних за успешну имплементацију. Штавише, међусекторска сарадња међу партнерима подстиче културу заједничког решавања проблема, ослањајући се на снаге различитих актера да се суоче са  сложеним урбаним изазовима и промовишу инклузивни развој.</w:t>
      </w:r>
    </w:p>
    <w:p w14:paraId="22078CEC" w14:textId="5CC843D5" w:rsidR="008D6B7A" w:rsidRPr="00A313B8" w:rsidRDefault="00224099">
      <w:r w:rsidRPr="00A313B8">
        <w:t xml:space="preserve">Шире урбано подручје је сложени миље који захтева заједнички приступ да би се створила трајна позитивна промена. Укључивање партнера у припрему и реализацију територијалне стратегије обогаћује тај процес различитим виђењима, ресурсима и стручним знањима. Подстицањем успостављања партнерства између управе, непрофитних организација, приватних предузећа, академије и истраживачких институција и различитих група у заједници, урбана подручја у ЕУ ПРО Плус програму имају прилику да развијају и спроводе висококвалитетне територијалне стратегије које ће довести до одрживе и инклузивне трансформације урбаних подручја. </w:t>
      </w:r>
    </w:p>
    <w:p w14:paraId="16B5F0A9" w14:textId="2E255957" w:rsidR="008D6B7A" w:rsidRPr="00A313B8" w:rsidRDefault="00224099" w:rsidP="00257AE8">
      <w:pPr>
        <w:pStyle w:val="Heading2"/>
      </w:pPr>
      <w:bookmarkStart w:id="36" w:name="_Toc147916024"/>
      <w:r w:rsidRPr="00A313B8">
        <w:t>ПРИСТУП</w:t>
      </w:r>
      <w:r w:rsidR="002B2187" w:rsidRPr="00A313B8">
        <w:t xml:space="preserve"> У</w:t>
      </w:r>
      <w:r w:rsidRPr="00A313B8">
        <w:t xml:space="preserve"> </w:t>
      </w:r>
      <w:sdt>
        <w:sdtPr>
          <w:tag w:val="goog_rdk_12"/>
          <w:id w:val="-455415363"/>
        </w:sdtPr>
        <w:sdtContent/>
      </w:sdt>
      <w:r w:rsidRPr="00A313B8">
        <w:t>ИЗРАДИ СТРАТЕГИЈЕ</w:t>
      </w:r>
      <w:bookmarkEnd w:id="36"/>
    </w:p>
    <w:p w14:paraId="5CDE3C57" w14:textId="77777777" w:rsidR="008D6B7A" w:rsidRPr="00A313B8" w:rsidRDefault="00224099">
      <w:r w:rsidRPr="00A313B8">
        <w:t>У изради Стратегије примењени су партиципативни и интегрални приступ уз сагледавање просторне димензије урбаног и територијалног развоја и организацију процеса којом се обезбеђује координација и сарадња.</w:t>
      </w:r>
    </w:p>
    <w:p w14:paraId="54BDB13E" w14:textId="23CF138F" w:rsidR="008D6B7A" w:rsidRPr="00A313B8" w:rsidRDefault="00224099">
      <w:r w:rsidRPr="00A313B8">
        <w:t>Стратегија полази од тема садржаних у међународним и националним политикама интегралног и одрживог урбаног и територијалног развоја, које су прилагођене локалном конт</w:t>
      </w:r>
      <w:r w:rsidR="002B2187" w:rsidRPr="00A313B8">
        <w:t xml:space="preserve">ексту урбаног и територијалног </w:t>
      </w:r>
      <w:r w:rsidRPr="00A313B8">
        <w:t>развоја у Републици Србији. То је остварено применом партиципативног приступа кроз јавни дијалог и интер и трансдисциплинарну сарадњу широког круга актера из различитих сектора, професионалних поља и нивоа управе. Примењени партиципативни поступак одликују диверзитет (заступљених институција/учесника, нивоа управе, политика, дисциплина и др.), интеракција применом метода консултација и активне партиципације и постојање механизама за селекцију (приоритизацију). Сврха је да се:</w:t>
      </w:r>
    </w:p>
    <w:p w14:paraId="0C4576FC" w14:textId="77777777" w:rsidR="008D6B7A" w:rsidRPr="00A313B8" w:rsidRDefault="00224099" w:rsidP="008C74B3">
      <w:pPr>
        <w:numPr>
          <w:ilvl w:val="0"/>
          <w:numId w:val="13"/>
        </w:numPr>
        <w:pBdr>
          <w:top w:val="nil"/>
          <w:left w:val="nil"/>
          <w:bottom w:val="nil"/>
          <w:right w:val="nil"/>
          <w:between w:val="nil"/>
        </w:pBdr>
        <w:spacing w:after="0"/>
      </w:pPr>
      <w:r w:rsidRPr="00A313B8">
        <w:t>идентификују кључне потребе урбаног и територијалног развоја и унапреди коришћење урбаног/територијалног</w:t>
      </w:r>
      <w:r w:rsidR="002B2187" w:rsidRPr="00A313B8">
        <w:t xml:space="preserve"> </w:t>
      </w:r>
      <w:r w:rsidRPr="00A313B8">
        <w:t>капитала;</w:t>
      </w:r>
    </w:p>
    <w:p w14:paraId="5FF264C2" w14:textId="160D7750" w:rsidR="008D6B7A" w:rsidRPr="00A313B8" w:rsidRDefault="00224099" w:rsidP="008C74B3">
      <w:pPr>
        <w:numPr>
          <w:ilvl w:val="0"/>
          <w:numId w:val="13"/>
        </w:numPr>
        <w:pBdr>
          <w:top w:val="nil"/>
          <w:left w:val="nil"/>
          <w:bottom w:val="nil"/>
          <w:right w:val="nil"/>
          <w:between w:val="nil"/>
        </w:pBdr>
        <w:spacing w:after="0"/>
      </w:pPr>
      <w:r w:rsidRPr="00A313B8">
        <w:t>дефинише стратешки оквир (</w:t>
      </w:r>
      <w:r w:rsidR="002B2187" w:rsidRPr="00A313B8">
        <w:t>за временски хоризонт до 2034. год</w:t>
      </w:r>
      <w:r w:rsidR="006D66A1" w:rsidRPr="00A313B8">
        <w:t>ине</w:t>
      </w:r>
      <w:r w:rsidRPr="00A313B8">
        <w:t>, тј. два програмска периода кохезионе политике Европске уније), који је заснован на управљачким инструментима и оријентисан ка ефикасној и ефективној имплементацији;</w:t>
      </w:r>
    </w:p>
    <w:p w14:paraId="71103DB1" w14:textId="5A05C548" w:rsidR="008D6B7A" w:rsidRPr="00A313B8" w:rsidRDefault="00224099" w:rsidP="008C74B3">
      <w:pPr>
        <w:numPr>
          <w:ilvl w:val="0"/>
          <w:numId w:val="13"/>
        </w:numPr>
        <w:pBdr>
          <w:top w:val="nil"/>
          <w:left w:val="nil"/>
          <w:bottom w:val="nil"/>
          <w:right w:val="nil"/>
          <w:between w:val="nil"/>
        </w:pBdr>
        <w:spacing w:after="0"/>
      </w:pPr>
      <w:r w:rsidRPr="00A313B8">
        <w:t>омогући отворен и флексибилан приступ темама управљања урбаним и територијалним развојем у локалном контексту имајући у виду административни, правни, институционални оквир, капацитете и др</w:t>
      </w:r>
      <w:r w:rsidR="005F1954" w:rsidRPr="00A313B8">
        <w:rPr>
          <w:lang w:val="en-US"/>
        </w:rPr>
        <w:t>.</w:t>
      </w:r>
      <w:r w:rsidRPr="00A313B8">
        <w:t>;</w:t>
      </w:r>
    </w:p>
    <w:p w14:paraId="171B99A0" w14:textId="688A6804" w:rsidR="008D6B7A" w:rsidRPr="00A313B8" w:rsidRDefault="00224099" w:rsidP="008C74B3">
      <w:pPr>
        <w:numPr>
          <w:ilvl w:val="0"/>
          <w:numId w:val="13"/>
        </w:numPr>
        <w:pBdr>
          <w:top w:val="nil"/>
          <w:left w:val="nil"/>
          <w:bottom w:val="nil"/>
          <w:right w:val="nil"/>
          <w:between w:val="nil"/>
        </w:pBdr>
        <w:spacing w:after="0"/>
      </w:pPr>
      <w:r w:rsidRPr="00A313B8">
        <w:t>омогући интер и трансдисциплинарна дискусија о пресечним (</w:t>
      </w:r>
      <w:r w:rsidR="002B2187" w:rsidRPr="00A313B8">
        <w:t xml:space="preserve">енг. </w:t>
      </w:r>
      <w:r w:rsidR="00BD5667" w:rsidRPr="00A313B8">
        <w:rPr>
          <w:i/>
          <w:lang w:val="en-US"/>
        </w:rPr>
        <w:t>c</w:t>
      </w:r>
      <w:r w:rsidRPr="00A313B8">
        <w:rPr>
          <w:i/>
        </w:rPr>
        <w:t>ross</w:t>
      </w:r>
      <w:r w:rsidR="00BD5667" w:rsidRPr="00A313B8">
        <w:rPr>
          <w:i/>
          <w:lang w:val="en-US"/>
        </w:rPr>
        <w:t xml:space="preserve"> </w:t>
      </w:r>
      <w:r w:rsidRPr="00A313B8">
        <w:rPr>
          <w:i/>
        </w:rPr>
        <w:t>-</w:t>
      </w:r>
      <w:r w:rsidR="00BD5667" w:rsidRPr="00A313B8">
        <w:rPr>
          <w:i/>
          <w:lang w:val="en-US"/>
        </w:rPr>
        <w:t xml:space="preserve"> </w:t>
      </w:r>
      <w:r w:rsidRPr="00A313B8">
        <w:rPr>
          <w:i/>
        </w:rPr>
        <w:t>cutting</w:t>
      </w:r>
      <w:r w:rsidRPr="00A313B8">
        <w:t>) темама урбаног развоја како би се превазишла ограничења секторског приступа;</w:t>
      </w:r>
    </w:p>
    <w:p w14:paraId="18E15F60" w14:textId="77777777" w:rsidR="008D6B7A" w:rsidRPr="00A313B8" w:rsidRDefault="00224099" w:rsidP="008C74B3">
      <w:pPr>
        <w:numPr>
          <w:ilvl w:val="0"/>
          <w:numId w:val="13"/>
        </w:numPr>
        <w:pBdr>
          <w:top w:val="nil"/>
          <w:left w:val="nil"/>
          <w:bottom w:val="nil"/>
          <w:right w:val="nil"/>
          <w:between w:val="nil"/>
        </w:pBdr>
      </w:pPr>
      <w:r w:rsidRPr="00A313B8">
        <w:t>обезбеди учешће заинтересованих актера у решавању кључних проблема и изазова, идентификацији подручја интервенције и приоритизацији пројеката урбаног развоја, као и да се</w:t>
      </w:r>
      <w:r w:rsidRPr="00A313B8">
        <w:rPr>
          <w:b/>
        </w:rPr>
        <w:t xml:space="preserve"> </w:t>
      </w:r>
      <w:r w:rsidRPr="00A313B8">
        <w:t>омогући оптимално комбиновање ресурса.</w:t>
      </w:r>
    </w:p>
    <w:p w14:paraId="1914ADF5" w14:textId="4C49285C" w:rsidR="008D6B7A" w:rsidRPr="00A313B8" w:rsidRDefault="002B2187">
      <w:r w:rsidRPr="00A313B8">
        <w:lastRenderedPageBreak/>
        <w:t>Формулисање</w:t>
      </w:r>
      <w:r w:rsidR="00224099" w:rsidRPr="00A313B8">
        <w:t xml:space="preserve"> Стратегије је спроведено у складу са Законом о родној равноправности (</w:t>
      </w:r>
      <w:r w:rsidR="00281D3C" w:rsidRPr="00A313B8">
        <w:t>"</w:t>
      </w:r>
      <w:r w:rsidR="00224099" w:rsidRPr="00A313B8">
        <w:t>Службени гласник РС</w:t>
      </w:r>
      <w:r w:rsidR="00281D3C" w:rsidRPr="00A313B8">
        <w:t>"</w:t>
      </w:r>
      <w:r w:rsidR="00224099" w:rsidRPr="00A313B8">
        <w:t>, бр. 52/2021) кроз примену принципа родне перспективе у планирању и доношењу јавних политика у областима планирања, саобраћаја и инфраструктуре (члан 40</w:t>
      </w:r>
      <w:r w:rsidR="000F0587" w:rsidRPr="00A313B8">
        <w:t xml:space="preserve"> Закона</w:t>
      </w:r>
      <w:r w:rsidR="00224099" w:rsidRPr="00A313B8">
        <w:t>). Интеграција родне перспективе у процес израде Стратегиј</w:t>
      </w:r>
      <w:r w:rsidR="003146C2" w:rsidRPr="00A313B8">
        <w:t>е</w:t>
      </w:r>
      <w:r w:rsidR="00224099" w:rsidRPr="00A313B8">
        <w:t xml:space="preserve"> је подржана партиципативним приступом и комуникацијом као инструментима за репрезентацију различитих интереса унутар локалне заједнице који се тичу свакодневног рада, економских навика, друштвене и културне праксе, као и потреба приступа јавним наменама.</w:t>
      </w:r>
    </w:p>
    <w:p w14:paraId="49625FCD" w14:textId="77777777" w:rsidR="008D6B7A" w:rsidRPr="00A313B8" w:rsidRDefault="00224099">
      <w:r w:rsidRPr="00A313B8">
        <w:t>Организација процеса израде Стратегије подразумева координацију сарадње између различитих сектора и нивоа управе, олакшано вођење комуникације са учесницима процеса планирања, успостављање мрежа управе и актера на обухваћеном урбаном подручју и са окружењем, као и укључивање локалне економије, представника јавних институција, образовања и науке, и других релевантних актера у планирању и спровођењу програма и пројеката урбаног развоја.</w:t>
      </w:r>
    </w:p>
    <w:p w14:paraId="5E022678" w14:textId="01CD99DD" w:rsidR="008D6B7A" w:rsidRPr="00A313B8" w:rsidRDefault="00CF4CD7" w:rsidP="00257AE8">
      <w:pPr>
        <w:pStyle w:val="Heading2"/>
      </w:pPr>
      <w:bookmarkStart w:id="37" w:name="_Toc147916025"/>
      <w:r w:rsidRPr="00A313B8">
        <w:t>К</w:t>
      </w:r>
      <w:r w:rsidR="00224099" w:rsidRPr="00A313B8">
        <w:t>ОРАЦИ У ИЗРАДИ СТРАТЕГИЈЕ</w:t>
      </w:r>
      <w:bookmarkEnd w:id="37"/>
    </w:p>
    <w:p w14:paraId="138AB21F" w14:textId="77777777" w:rsidR="008D6B7A" w:rsidRPr="00A313B8" w:rsidRDefault="00224099">
      <w:pPr>
        <w:shd w:val="clear" w:color="auto" w:fill="FFFFFF"/>
      </w:pPr>
      <w:r w:rsidRPr="00A313B8">
        <w:t>Процес израде Стра</w:t>
      </w:r>
      <w:r w:rsidR="00047123" w:rsidRPr="00A313B8">
        <w:t>тегије је покренут 2022. године</w:t>
      </w:r>
      <w:r w:rsidR="0093182E" w:rsidRPr="00A313B8">
        <w:t xml:space="preserve"> </w:t>
      </w:r>
      <w:r w:rsidR="00047123" w:rsidRPr="00A313B8">
        <w:t xml:space="preserve">успостављањем институционалног оквира, </w:t>
      </w:r>
      <w:r w:rsidRPr="00A313B8">
        <w:t>доношење</w:t>
      </w:r>
      <w:r w:rsidR="0093182E" w:rsidRPr="00A313B8">
        <w:t>м</w:t>
      </w:r>
      <w:r w:rsidRPr="00A313B8">
        <w:t xml:space="preserve"> Одлуке о приступању изради Стратегије</w:t>
      </w:r>
      <w:r w:rsidR="00047123" w:rsidRPr="00A313B8">
        <w:t>,</w:t>
      </w:r>
      <w:r w:rsidRPr="00A313B8">
        <w:t xml:space="preserve"> Решењ</w:t>
      </w:r>
      <w:r w:rsidR="0093182E" w:rsidRPr="00A313B8">
        <w:t>а</w:t>
      </w:r>
      <w:r w:rsidRPr="00A313B8">
        <w:t xml:space="preserve"> о образовању Са</w:t>
      </w:r>
      <w:r w:rsidR="0093182E" w:rsidRPr="00A313B8">
        <w:t>вета за развој урбаног подручја и Решења о формирању Р</w:t>
      </w:r>
      <w:r w:rsidRPr="00A313B8">
        <w:t xml:space="preserve">адне групе за израду стратегије. Задатак је био да се процене потребе, формулишу визија, циљеви и мере, и да се мапирају подручја интервенције и стратешки пројекти унутар међусекторског, транспарентног и партиципативног окружења са актерима из различитих сектора. </w:t>
      </w:r>
    </w:p>
    <w:p w14:paraId="4AE011A6" w14:textId="77777777" w:rsidR="008D6B7A" w:rsidRPr="00A313B8" w:rsidRDefault="00224099">
      <w:r w:rsidRPr="00A313B8">
        <w:t>Кораци у процесу израде Стратегије су били следећи (Графички приказ 1):</w:t>
      </w:r>
    </w:p>
    <w:p w14:paraId="1111E499" w14:textId="77777777" w:rsidR="008D6B7A" w:rsidRPr="00A313B8" w:rsidRDefault="00224099" w:rsidP="008C74B3">
      <w:pPr>
        <w:numPr>
          <w:ilvl w:val="0"/>
          <w:numId w:val="12"/>
        </w:numPr>
        <w:pBdr>
          <w:top w:val="nil"/>
          <w:left w:val="nil"/>
          <w:bottom w:val="nil"/>
          <w:right w:val="nil"/>
          <w:between w:val="nil"/>
        </w:pBdr>
        <w:spacing w:after="0"/>
      </w:pPr>
      <w:r w:rsidRPr="00A313B8">
        <w:t>Контекстуална анализа по тематским областима;</w:t>
      </w:r>
    </w:p>
    <w:p w14:paraId="767B8C82" w14:textId="77777777" w:rsidR="008D6B7A" w:rsidRPr="00A313B8" w:rsidRDefault="00224099" w:rsidP="008C74B3">
      <w:pPr>
        <w:numPr>
          <w:ilvl w:val="0"/>
          <w:numId w:val="12"/>
        </w:numPr>
        <w:pBdr>
          <w:top w:val="nil"/>
          <w:left w:val="nil"/>
          <w:bottom w:val="nil"/>
          <w:right w:val="nil"/>
          <w:between w:val="nil"/>
        </w:pBdr>
        <w:spacing w:after="0"/>
      </w:pPr>
      <w:r w:rsidRPr="00A313B8">
        <w:t>SWOT анализа кроз идентификовање кључних проблема урбаног и територијалног развоја и процену потреба;</w:t>
      </w:r>
    </w:p>
    <w:p w14:paraId="7CCA49A4" w14:textId="77777777" w:rsidR="008D6B7A" w:rsidRPr="00A313B8" w:rsidRDefault="00224099" w:rsidP="008C74B3">
      <w:pPr>
        <w:numPr>
          <w:ilvl w:val="0"/>
          <w:numId w:val="12"/>
        </w:numPr>
        <w:pBdr>
          <w:top w:val="nil"/>
          <w:left w:val="nil"/>
          <w:bottom w:val="nil"/>
          <w:right w:val="nil"/>
          <w:between w:val="nil"/>
        </w:pBdr>
        <w:spacing w:after="0"/>
      </w:pPr>
      <w:r w:rsidRPr="00A313B8">
        <w:t>Визија, циљеви и мере;</w:t>
      </w:r>
    </w:p>
    <w:p w14:paraId="77780080" w14:textId="77777777" w:rsidR="008D6B7A" w:rsidRPr="00A313B8" w:rsidRDefault="00224099" w:rsidP="008C74B3">
      <w:pPr>
        <w:numPr>
          <w:ilvl w:val="0"/>
          <w:numId w:val="12"/>
        </w:numPr>
        <w:pBdr>
          <w:top w:val="nil"/>
          <w:left w:val="nil"/>
          <w:bottom w:val="nil"/>
          <w:right w:val="nil"/>
          <w:between w:val="nil"/>
        </w:pBdr>
        <w:spacing w:after="0"/>
      </w:pPr>
      <w:r w:rsidRPr="00A313B8">
        <w:t>Извори финансирања;</w:t>
      </w:r>
    </w:p>
    <w:p w14:paraId="51B82C4E" w14:textId="77777777" w:rsidR="008D6B7A" w:rsidRPr="00A313B8" w:rsidRDefault="00224099" w:rsidP="008C74B3">
      <w:pPr>
        <w:numPr>
          <w:ilvl w:val="0"/>
          <w:numId w:val="12"/>
        </w:numPr>
        <w:pBdr>
          <w:top w:val="nil"/>
          <w:left w:val="nil"/>
          <w:bottom w:val="nil"/>
          <w:right w:val="nil"/>
          <w:between w:val="nil"/>
        </w:pBdr>
        <w:spacing w:after="0"/>
      </w:pPr>
      <w:r w:rsidRPr="00A313B8">
        <w:t>Приоритетна подручја интервенције и стратешки пројекти;</w:t>
      </w:r>
    </w:p>
    <w:p w14:paraId="21888547" w14:textId="77777777" w:rsidR="008D6B7A" w:rsidRPr="00A313B8" w:rsidRDefault="00224099" w:rsidP="008C74B3">
      <w:pPr>
        <w:numPr>
          <w:ilvl w:val="0"/>
          <w:numId w:val="12"/>
        </w:numPr>
        <w:pBdr>
          <w:top w:val="nil"/>
          <w:left w:val="nil"/>
          <w:bottom w:val="nil"/>
          <w:right w:val="nil"/>
          <w:between w:val="nil"/>
        </w:pBdr>
      </w:pPr>
      <w:r w:rsidRPr="00A313B8">
        <w:t>Мониторинг, евалуација, имплементација Стратегије и управљачки механизми.</w:t>
      </w:r>
    </w:p>
    <w:p w14:paraId="0D6DBF93" w14:textId="77777777" w:rsidR="008D6B7A" w:rsidRPr="00A313B8" w:rsidRDefault="00224099">
      <w:r w:rsidRPr="00A313B8">
        <w:rPr>
          <w:noProof/>
          <w:lang w:val="sr-Cyrl-CS"/>
        </w:rPr>
        <mc:AlternateContent>
          <mc:Choice Requires="wpg">
            <w:drawing>
              <wp:inline distT="0" distB="0" distL="0" distR="0" wp14:anchorId="27AA056B" wp14:editId="409EAFD0">
                <wp:extent cx="5760720" cy="2170430"/>
                <wp:effectExtent l="0" t="0" r="0" b="0"/>
                <wp:docPr id="76" name="Group 76" descr="timeline"/>
                <wp:cNvGraphicFramePr/>
                <a:graphic xmlns:a="http://schemas.openxmlformats.org/drawingml/2006/main">
                  <a:graphicData uri="http://schemas.microsoft.com/office/word/2010/wordprocessingGroup">
                    <wpg:wgp>
                      <wpg:cNvGrpSpPr/>
                      <wpg:grpSpPr>
                        <a:xfrm>
                          <a:off x="0" y="0"/>
                          <a:ext cx="5760720" cy="2170430"/>
                          <a:chOff x="2465625" y="2694775"/>
                          <a:chExt cx="5760750" cy="2170450"/>
                        </a:xfrm>
                      </wpg:grpSpPr>
                      <wpg:grpSp>
                        <wpg:cNvPr id="1" name="Group 1"/>
                        <wpg:cNvGrpSpPr/>
                        <wpg:grpSpPr>
                          <a:xfrm>
                            <a:off x="2465640" y="2694785"/>
                            <a:ext cx="5760720" cy="2170430"/>
                            <a:chOff x="2465625" y="2694775"/>
                            <a:chExt cx="5760750" cy="2170450"/>
                          </a:xfrm>
                        </wpg:grpSpPr>
                        <wps:wsp>
                          <wps:cNvPr id="2" name="Rectangle 2"/>
                          <wps:cNvSpPr/>
                          <wps:spPr>
                            <a:xfrm>
                              <a:off x="2465625" y="2694775"/>
                              <a:ext cx="5760750" cy="2170450"/>
                            </a:xfrm>
                            <a:prstGeom prst="rect">
                              <a:avLst/>
                            </a:prstGeom>
                            <a:noFill/>
                            <a:ln>
                              <a:noFill/>
                            </a:ln>
                          </wps:spPr>
                          <wps:txbx>
                            <w:txbxContent>
                              <w:p w14:paraId="084F7C69" w14:textId="77777777" w:rsidR="006D1DB6" w:rsidRDefault="006D1DB6">
                                <w:pPr>
                                  <w:spacing w:after="0" w:line="240" w:lineRule="auto"/>
                                  <w:jc w:val="left"/>
                                  <w:textDirection w:val="btLr"/>
                                </w:pPr>
                              </w:p>
                            </w:txbxContent>
                          </wps:txbx>
                          <wps:bodyPr spcFirstLastPara="1" wrap="square" lIns="91425" tIns="91425" rIns="91425" bIns="91425" anchor="ctr" anchorCtr="0">
                            <a:noAutofit/>
                          </wps:bodyPr>
                        </wps:wsp>
                        <wpg:grpSp>
                          <wpg:cNvPr id="3" name="Group 3"/>
                          <wpg:cNvGrpSpPr/>
                          <wpg:grpSpPr>
                            <a:xfrm>
                              <a:off x="2465640" y="2694785"/>
                              <a:ext cx="5760720" cy="2170430"/>
                              <a:chOff x="2465625" y="2694775"/>
                              <a:chExt cx="5760750" cy="2170450"/>
                            </a:xfrm>
                          </wpg:grpSpPr>
                          <wps:wsp>
                            <wps:cNvPr id="4" name="Rectangle 4"/>
                            <wps:cNvSpPr/>
                            <wps:spPr>
                              <a:xfrm>
                                <a:off x="2465625" y="2694775"/>
                                <a:ext cx="5760750" cy="2170450"/>
                              </a:xfrm>
                              <a:prstGeom prst="rect">
                                <a:avLst/>
                              </a:prstGeom>
                              <a:noFill/>
                              <a:ln>
                                <a:noFill/>
                              </a:ln>
                            </wps:spPr>
                            <wps:txbx>
                              <w:txbxContent>
                                <w:p w14:paraId="66FB4804"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g:grpSp>
                            <wpg:cNvPr id="5" name="Group 5"/>
                            <wpg:cNvGrpSpPr/>
                            <wpg:grpSpPr>
                              <a:xfrm>
                                <a:off x="2465640" y="2694785"/>
                                <a:ext cx="5760720" cy="2170430"/>
                                <a:chOff x="0" y="0"/>
                                <a:chExt cx="5760725" cy="2170425"/>
                              </a:xfrm>
                            </wpg:grpSpPr>
                            <wps:wsp>
                              <wps:cNvPr id="6" name="Rectangle 6"/>
                              <wps:cNvSpPr/>
                              <wps:spPr>
                                <a:xfrm>
                                  <a:off x="0" y="0"/>
                                  <a:ext cx="5760725" cy="2170425"/>
                                </a:xfrm>
                                <a:prstGeom prst="rect">
                                  <a:avLst/>
                                </a:prstGeom>
                                <a:noFill/>
                                <a:ln>
                                  <a:noFill/>
                                </a:ln>
                              </wps:spPr>
                              <wps:txbx>
                                <w:txbxContent>
                                  <w:p w14:paraId="0968B0EB"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g:grpSp>
                              <wpg:cNvPr id="7" name="Group 7"/>
                              <wpg:cNvGrpSpPr/>
                              <wpg:grpSpPr>
                                <a:xfrm>
                                  <a:off x="0" y="0"/>
                                  <a:ext cx="5760720" cy="2170425"/>
                                  <a:chOff x="0" y="0"/>
                                  <a:chExt cx="5760720" cy="2170425"/>
                                </a:xfrm>
                              </wpg:grpSpPr>
                              <wps:wsp>
                                <wps:cNvPr id="8" name="Rectangle 8"/>
                                <wps:cNvSpPr/>
                                <wps:spPr>
                                  <a:xfrm>
                                    <a:off x="0" y="0"/>
                                    <a:ext cx="5760700" cy="2170425"/>
                                  </a:xfrm>
                                  <a:prstGeom prst="rect">
                                    <a:avLst/>
                                  </a:prstGeom>
                                  <a:noFill/>
                                  <a:ln>
                                    <a:noFill/>
                                  </a:ln>
                                </wps:spPr>
                                <wps:txbx>
                                  <w:txbxContent>
                                    <w:p w14:paraId="132EE2A1"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9" name="Straight Arrow Connector 9"/>
                                <wps:cNvCnPr/>
                                <wps:spPr>
                                  <a:xfrm>
                                    <a:off x="0" y="1085215"/>
                                    <a:ext cx="5760720" cy="0"/>
                                  </a:xfrm>
                                  <a:prstGeom prst="straightConnector1">
                                    <a:avLst/>
                                  </a:prstGeom>
                                  <a:solidFill>
                                    <a:srgbClr val="CACACA">
                                      <a:alpha val="88627"/>
                                    </a:srgbClr>
                                  </a:solidFill>
                                  <a:ln w="19050" cap="flat" cmpd="sng">
                                    <a:solidFill>
                                      <a:schemeClr val="dk1"/>
                                    </a:solidFill>
                                    <a:prstDash val="solid"/>
                                    <a:miter lim="800000"/>
                                    <a:headEnd type="none" w="sm" len="sm"/>
                                    <a:tailEnd type="triangle" w="lg" len="lg"/>
                                  </a:ln>
                                </wps:spPr>
                                <wps:bodyPr/>
                              </wps:wsp>
                              <wps:wsp>
                                <wps:cNvPr id="10" name="Teardrop 10"/>
                                <wps:cNvSpPr/>
                                <wps:spPr>
                                  <a:xfrm rot="8100000">
                                    <a:off x="35828" y="250577"/>
                                    <a:ext cx="158655" cy="158655"/>
                                  </a:xfrm>
                                  <a:prstGeom prst="teardrop">
                                    <a:avLst>
                                      <a:gd name="adj" fmla="val 115000"/>
                                    </a:avLst>
                                  </a:prstGeom>
                                  <a:solidFill>
                                    <a:schemeClr val="lt1"/>
                                  </a:solidFill>
                                  <a:ln w="12700" cap="flat" cmpd="sng">
                                    <a:solidFill>
                                      <a:schemeClr val="dk1"/>
                                    </a:solidFill>
                                    <a:prstDash val="solid"/>
                                    <a:miter lim="800000"/>
                                    <a:headEnd type="none" w="sm" len="sm"/>
                                    <a:tailEnd type="none" w="sm" len="sm"/>
                                  </a:ln>
                                </wps:spPr>
                                <wps:txbx>
                                  <w:txbxContent>
                                    <w:p w14:paraId="3D81C0E1"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11" name="Oval 11"/>
                                <wps:cNvSpPr/>
                                <wps:spPr>
                                  <a:xfrm>
                                    <a:off x="53453" y="268202"/>
                                    <a:ext cx="123405" cy="123405"/>
                                  </a:xfrm>
                                  <a:prstGeom prst="ellipse">
                                    <a:avLst/>
                                  </a:prstGeom>
                                  <a:solidFill>
                                    <a:srgbClr val="CACACA">
                                      <a:alpha val="88627"/>
                                    </a:srgbClr>
                                  </a:solidFill>
                                  <a:ln>
                                    <a:noFill/>
                                  </a:ln>
                                </wps:spPr>
                                <wps:txbx>
                                  <w:txbxContent>
                                    <w:p w14:paraId="3B3620CC"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12" name="Rectangle 12"/>
                                <wps:cNvSpPr/>
                                <wps:spPr>
                                  <a:xfrm>
                                    <a:off x="227343" y="442767"/>
                                    <a:ext cx="1057984" cy="642447"/>
                                  </a:xfrm>
                                  <a:prstGeom prst="rect">
                                    <a:avLst/>
                                  </a:prstGeom>
                                  <a:noFill/>
                                  <a:ln>
                                    <a:noFill/>
                                  </a:ln>
                                </wps:spPr>
                                <wps:txbx>
                                  <w:txbxContent>
                                    <w:p w14:paraId="40CFA5BD"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13" name="Rectangle 13"/>
                                <wps:cNvSpPr/>
                                <wps:spPr>
                                  <a:xfrm>
                                    <a:off x="227343" y="442767"/>
                                    <a:ext cx="1057984" cy="642447"/>
                                  </a:xfrm>
                                  <a:prstGeom prst="rect">
                                    <a:avLst/>
                                  </a:prstGeom>
                                  <a:noFill/>
                                  <a:ln>
                                    <a:noFill/>
                                  </a:ln>
                                </wps:spPr>
                                <wps:txbx>
                                  <w:txbxContent>
                                    <w:p w14:paraId="6298B099" w14:textId="77777777" w:rsidR="006D1DB6" w:rsidRDefault="006D1DB6">
                                      <w:pPr>
                                        <w:spacing w:after="0" w:line="215" w:lineRule="auto"/>
                                        <w:textDirection w:val="btLr"/>
                                      </w:pPr>
                                      <w:r>
                                        <w:rPr>
                                          <w:color w:val="000000"/>
                                          <w:sz w:val="17"/>
                                        </w:rPr>
                                        <w:t>Анкетирање грађана</w:t>
                                      </w:r>
                                    </w:p>
                                  </w:txbxContent>
                                </wps:txbx>
                                <wps:bodyPr spcFirstLastPara="1" wrap="square" lIns="0" tIns="57150" rIns="57150" bIns="85725" anchor="t" anchorCtr="0">
                                  <a:noAutofit/>
                                </wps:bodyPr>
                              </wps:wsp>
                              <wps:wsp>
                                <wps:cNvPr id="14" name="Rectangle 14"/>
                                <wps:cNvSpPr/>
                                <wps:spPr>
                                  <a:xfrm>
                                    <a:off x="227343" y="217043"/>
                                    <a:ext cx="1057984" cy="225724"/>
                                  </a:xfrm>
                                  <a:prstGeom prst="rect">
                                    <a:avLst/>
                                  </a:prstGeom>
                                  <a:noFill/>
                                  <a:ln>
                                    <a:noFill/>
                                  </a:ln>
                                </wps:spPr>
                                <wps:txbx>
                                  <w:txbxContent>
                                    <w:p w14:paraId="3DCB55A0"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15" name="Rectangle 15"/>
                                <wps:cNvSpPr/>
                                <wps:spPr>
                                  <a:xfrm>
                                    <a:off x="227343" y="217043"/>
                                    <a:ext cx="1057984" cy="225724"/>
                                  </a:xfrm>
                                  <a:prstGeom prst="rect">
                                    <a:avLst/>
                                  </a:prstGeom>
                                  <a:noFill/>
                                  <a:ln>
                                    <a:noFill/>
                                  </a:ln>
                                </wps:spPr>
                                <wps:txbx>
                                  <w:txbxContent>
                                    <w:p w14:paraId="7D64ECBA" w14:textId="77777777" w:rsidR="006D1DB6" w:rsidRDefault="006D1DB6">
                                      <w:pPr>
                                        <w:spacing w:after="0" w:line="215" w:lineRule="auto"/>
                                        <w:textDirection w:val="btLr"/>
                                      </w:pPr>
                                      <w:r>
                                        <w:rPr>
                                          <w:b/>
                                          <w:color w:val="000000"/>
                                          <w:sz w:val="17"/>
                                        </w:rPr>
                                        <w:t>Контекстуална анализа</w:t>
                                      </w:r>
                                    </w:p>
                                  </w:txbxContent>
                                </wps:txbx>
                                <wps:bodyPr spcFirstLastPara="1" wrap="square" lIns="0" tIns="0" rIns="57150" bIns="0" anchor="ctr" anchorCtr="0">
                                  <a:noAutofit/>
                                </wps:bodyPr>
                              </wps:wsp>
                              <wps:wsp>
                                <wps:cNvPr id="16" name="Straight Arrow Connector 16"/>
                                <wps:cNvCnPr/>
                                <wps:spPr>
                                  <a:xfrm>
                                    <a:off x="115156" y="442767"/>
                                    <a:ext cx="0" cy="642447"/>
                                  </a:xfrm>
                                  <a:prstGeom prst="straightConnector1">
                                    <a:avLst/>
                                  </a:prstGeom>
                                  <a:noFill/>
                                  <a:ln w="12700" cap="flat" cmpd="sng">
                                    <a:solidFill>
                                      <a:schemeClr val="dk1"/>
                                    </a:solidFill>
                                    <a:prstDash val="dash"/>
                                    <a:miter lim="800000"/>
                                    <a:headEnd type="none" w="sm" len="sm"/>
                                    <a:tailEnd type="none" w="sm" len="sm"/>
                                  </a:ln>
                                </wps:spPr>
                                <wps:bodyPr/>
                              </wps:wsp>
                              <wps:wsp>
                                <wps:cNvPr id="17" name="Oval 17"/>
                                <wps:cNvSpPr/>
                                <wps:spPr>
                                  <a:xfrm>
                                    <a:off x="95638" y="1064899"/>
                                    <a:ext cx="40387" cy="40630"/>
                                  </a:xfrm>
                                  <a:prstGeom prst="ellipse">
                                    <a:avLst/>
                                  </a:prstGeom>
                                  <a:solidFill>
                                    <a:schemeClr val="lt1"/>
                                  </a:solidFill>
                                  <a:ln w="9525" cap="flat" cmpd="sng">
                                    <a:solidFill>
                                      <a:schemeClr val="dk1"/>
                                    </a:solidFill>
                                    <a:prstDash val="solid"/>
                                    <a:miter lim="800000"/>
                                    <a:headEnd type="none" w="sm" len="sm"/>
                                    <a:tailEnd type="none" w="sm" len="sm"/>
                                  </a:ln>
                                </wps:spPr>
                                <wps:txbx>
                                  <w:txbxContent>
                                    <w:p w14:paraId="117D7060"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18" name="Teardrop 18"/>
                                <wps:cNvSpPr/>
                                <wps:spPr>
                                  <a:xfrm rot="-2700000">
                                    <a:off x="674746" y="1761196"/>
                                    <a:ext cx="158655" cy="158655"/>
                                  </a:xfrm>
                                  <a:prstGeom prst="teardrop">
                                    <a:avLst>
                                      <a:gd name="adj" fmla="val 115000"/>
                                    </a:avLst>
                                  </a:prstGeom>
                                  <a:solidFill>
                                    <a:schemeClr val="lt1"/>
                                  </a:solidFill>
                                  <a:ln w="12700" cap="flat" cmpd="sng">
                                    <a:solidFill>
                                      <a:schemeClr val="dk1"/>
                                    </a:solidFill>
                                    <a:prstDash val="solid"/>
                                    <a:miter lim="800000"/>
                                    <a:headEnd type="none" w="sm" len="sm"/>
                                    <a:tailEnd type="none" w="sm" len="sm"/>
                                  </a:ln>
                                </wps:spPr>
                                <wps:txbx>
                                  <w:txbxContent>
                                    <w:p w14:paraId="5F56E865"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19" name="Oval 19"/>
                                <wps:cNvSpPr/>
                                <wps:spPr>
                                  <a:xfrm>
                                    <a:off x="692371" y="1778821"/>
                                    <a:ext cx="123405" cy="123405"/>
                                  </a:xfrm>
                                  <a:prstGeom prst="ellipse">
                                    <a:avLst/>
                                  </a:prstGeom>
                                  <a:solidFill>
                                    <a:srgbClr val="CACACA">
                                      <a:alpha val="88627"/>
                                    </a:srgbClr>
                                  </a:solidFill>
                                  <a:ln>
                                    <a:noFill/>
                                  </a:ln>
                                </wps:spPr>
                                <wps:txbx>
                                  <w:txbxContent>
                                    <w:p w14:paraId="38184880"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20" name="Rectangle 20"/>
                                <wps:cNvSpPr/>
                                <wps:spPr>
                                  <a:xfrm>
                                    <a:off x="866260" y="1085215"/>
                                    <a:ext cx="1057984" cy="642447"/>
                                  </a:xfrm>
                                  <a:prstGeom prst="rect">
                                    <a:avLst/>
                                  </a:prstGeom>
                                  <a:noFill/>
                                  <a:ln>
                                    <a:noFill/>
                                  </a:ln>
                                </wps:spPr>
                                <wps:txbx>
                                  <w:txbxContent>
                                    <w:p w14:paraId="681F6006"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21" name="Rectangle 21"/>
                                <wps:cNvSpPr/>
                                <wps:spPr>
                                  <a:xfrm>
                                    <a:off x="866260" y="1085215"/>
                                    <a:ext cx="1057984" cy="642447"/>
                                  </a:xfrm>
                                  <a:prstGeom prst="rect">
                                    <a:avLst/>
                                  </a:prstGeom>
                                  <a:noFill/>
                                  <a:ln>
                                    <a:noFill/>
                                  </a:ln>
                                </wps:spPr>
                                <wps:txbx>
                                  <w:txbxContent>
                                    <w:p w14:paraId="07C066F2" w14:textId="77777777" w:rsidR="006D1DB6" w:rsidRDefault="006D1DB6">
                                      <w:pPr>
                                        <w:spacing w:after="0" w:line="215" w:lineRule="auto"/>
                                        <w:textDirection w:val="btLr"/>
                                      </w:pPr>
                                      <w:r>
                                        <w:rPr>
                                          <w:color w:val="000000"/>
                                          <w:sz w:val="17"/>
                                        </w:rPr>
                                        <w:t xml:space="preserve">Тематски округли столови </w:t>
                                      </w:r>
                                    </w:p>
                                  </w:txbxContent>
                                </wps:txbx>
                                <wps:bodyPr spcFirstLastPara="1" wrap="square" lIns="0" tIns="85725" rIns="0" bIns="57150" anchor="b" anchorCtr="0">
                                  <a:noAutofit/>
                                </wps:bodyPr>
                              </wps:wsp>
                              <wps:wsp>
                                <wps:cNvPr id="22" name="Rectangle 22"/>
                                <wps:cNvSpPr/>
                                <wps:spPr>
                                  <a:xfrm>
                                    <a:off x="866260" y="1727662"/>
                                    <a:ext cx="1057984" cy="225724"/>
                                  </a:xfrm>
                                  <a:prstGeom prst="rect">
                                    <a:avLst/>
                                  </a:prstGeom>
                                  <a:noFill/>
                                  <a:ln>
                                    <a:noFill/>
                                  </a:ln>
                                </wps:spPr>
                                <wps:txbx>
                                  <w:txbxContent>
                                    <w:p w14:paraId="79E55668"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23" name="Rectangle 23"/>
                                <wps:cNvSpPr/>
                                <wps:spPr>
                                  <a:xfrm>
                                    <a:off x="866260" y="1727662"/>
                                    <a:ext cx="1057984" cy="389622"/>
                                  </a:xfrm>
                                  <a:prstGeom prst="rect">
                                    <a:avLst/>
                                  </a:prstGeom>
                                  <a:noFill/>
                                  <a:ln>
                                    <a:noFill/>
                                  </a:ln>
                                </wps:spPr>
                                <wps:txbx>
                                  <w:txbxContent>
                                    <w:p w14:paraId="5EFFA1CC" w14:textId="77777777" w:rsidR="006D1DB6" w:rsidRDefault="006D1DB6">
                                      <w:pPr>
                                        <w:spacing w:after="0" w:line="215" w:lineRule="auto"/>
                                        <w:textDirection w:val="btLr"/>
                                      </w:pPr>
                                      <w:r>
                                        <w:rPr>
                                          <w:b/>
                                          <w:color w:val="000000"/>
                                          <w:sz w:val="17"/>
                                        </w:rPr>
                                        <w:t xml:space="preserve">Прелиминарни SWOT, предлози пројеката </w:t>
                                      </w:r>
                                    </w:p>
                                  </w:txbxContent>
                                </wps:txbx>
                                <wps:bodyPr spcFirstLastPara="1" wrap="square" lIns="0" tIns="0" rIns="57150" bIns="0" anchor="ctr" anchorCtr="0">
                                  <a:noAutofit/>
                                </wps:bodyPr>
                              </wps:wsp>
                              <wps:wsp>
                                <wps:cNvPr id="24" name="Straight Arrow Connector 24"/>
                                <wps:cNvCnPr/>
                                <wps:spPr>
                                  <a:xfrm>
                                    <a:off x="754074" y="1085215"/>
                                    <a:ext cx="0" cy="642447"/>
                                  </a:xfrm>
                                  <a:prstGeom prst="straightConnector1">
                                    <a:avLst/>
                                  </a:prstGeom>
                                  <a:noFill/>
                                  <a:ln w="12700" cap="flat" cmpd="sng">
                                    <a:solidFill>
                                      <a:schemeClr val="dk1"/>
                                    </a:solidFill>
                                    <a:prstDash val="dash"/>
                                    <a:miter lim="800000"/>
                                    <a:headEnd type="none" w="sm" len="sm"/>
                                    <a:tailEnd type="none" w="sm" len="sm"/>
                                  </a:ln>
                                </wps:spPr>
                                <wps:bodyPr/>
                              </wps:wsp>
                              <wps:wsp>
                                <wps:cNvPr id="25" name="Oval 25"/>
                                <wps:cNvSpPr/>
                                <wps:spPr>
                                  <a:xfrm>
                                    <a:off x="734556" y="1064899"/>
                                    <a:ext cx="40387" cy="40630"/>
                                  </a:xfrm>
                                  <a:prstGeom prst="ellipse">
                                    <a:avLst/>
                                  </a:prstGeom>
                                  <a:solidFill>
                                    <a:schemeClr val="lt1"/>
                                  </a:solidFill>
                                  <a:ln w="9525" cap="flat" cmpd="sng">
                                    <a:solidFill>
                                      <a:schemeClr val="dk1"/>
                                    </a:solidFill>
                                    <a:prstDash val="solid"/>
                                    <a:miter lim="800000"/>
                                    <a:headEnd type="none" w="sm" len="sm"/>
                                    <a:tailEnd type="none" w="sm" len="sm"/>
                                  </a:ln>
                                </wps:spPr>
                                <wps:txbx>
                                  <w:txbxContent>
                                    <w:p w14:paraId="5D48AE7B"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26" name="Teardrop 26"/>
                                <wps:cNvSpPr/>
                                <wps:spPr>
                                  <a:xfrm rot="8100000">
                                    <a:off x="1313663" y="250577"/>
                                    <a:ext cx="158655" cy="158655"/>
                                  </a:xfrm>
                                  <a:prstGeom prst="teardrop">
                                    <a:avLst>
                                      <a:gd name="adj" fmla="val 115000"/>
                                    </a:avLst>
                                  </a:prstGeom>
                                  <a:solidFill>
                                    <a:schemeClr val="lt1"/>
                                  </a:solidFill>
                                  <a:ln w="12700" cap="flat" cmpd="sng">
                                    <a:solidFill>
                                      <a:schemeClr val="dk1"/>
                                    </a:solidFill>
                                    <a:prstDash val="solid"/>
                                    <a:miter lim="800000"/>
                                    <a:headEnd type="none" w="sm" len="sm"/>
                                    <a:tailEnd type="none" w="sm" len="sm"/>
                                  </a:ln>
                                </wps:spPr>
                                <wps:txbx>
                                  <w:txbxContent>
                                    <w:p w14:paraId="539AA201"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27" name="Oval 27"/>
                                <wps:cNvSpPr/>
                                <wps:spPr>
                                  <a:xfrm>
                                    <a:off x="1331288" y="268202"/>
                                    <a:ext cx="123405" cy="123405"/>
                                  </a:xfrm>
                                  <a:prstGeom prst="ellipse">
                                    <a:avLst/>
                                  </a:prstGeom>
                                  <a:solidFill>
                                    <a:srgbClr val="CACACA">
                                      <a:alpha val="88627"/>
                                    </a:srgbClr>
                                  </a:solidFill>
                                  <a:ln>
                                    <a:noFill/>
                                  </a:ln>
                                </wps:spPr>
                                <wps:txbx>
                                  <w:txbxContent>
                                    <w:p w14:paraId="0B157471"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28" name="Rectangle 28"/>
                                <wps:cNvSpPr/>
                                <wps:spPr>
                                  <a:xfrm>
                                    <a:off x="1505178" y="454920"/>
                                    <a:ext cx="1057984" cy="642447"/>
                                  </a:xfrm>
                                  <a:prstGeom prst="rect">
                                    <a:avLst/>
                                  </a:prstGeom>
                                  <a:noFill/>
                                  <a:ln>
                                    <a:noFill/>
                                  </a:ln>
                                </wps:spPr>
                                <wps:txbx>
                                  <w:txbxContent>
                                    <w:p w14:paraId="73166792"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29" name="Rectangle 29"/>
                                <wps:cNvSpPr/>
                                <wps:spPr>
                                  <a:xfrm>
                                    <a:off x="1505178" y="454920"/>
                                    <a:ext cx="1057984" cy="642447"/>
                                  </a:xfrm>
                                  <a:prstGeom prst="rect">
                                    <a:avLst/>
                                  </a:prstGeom>
                                  <a:noFill/>
                                  <a:ln>
                                    <a:noFill/>
                                  </a:ln>
                                </wps:spPr>
                                <wps:txbx>
                                  <w:txbxContent>
                                    <w:p w14:paraId="644DF252" w14:textId="77777777" w:rsidR="006D1DB6" w:rsidRDefault="006D1DB6">
                                      <w:pPr>
                                        <w:spacing w:after="0" w:line="215" w:lineRule="auto"/>
                                        <w:textDirection w:val="btLr"/>
                                      </w:pPr>
                                      <w:r>
                                        <w:rPr>
                                          <w:color w:val="000000"/>
                                          <w:sz w:val="17"/>
                                        </w:rPr>
                                        <w:t>Радионица</w:t>
                                      </w:r>
                                    </w:p>
                                  </w:txbxContent>
                                </wps:txbx>
                                <wps:bodyPr spcFirstLastPara="1" wrap="square" lIns="0" tIns="57150" rIns="57150" bIns="85725" anchor="t" anchorCtr="0">
                                  <a:noAutofit/>
                                </wps:bodyPr>
                              </wps:wsp>
                              <wps:wsp>
                                <wps:cNvPr id="30" name="Rectangle 30"/>
                                <wps:cNvSpPr/>
                                <wps:spPr>
                                  <a:xfrm>
                                    <a:off x="1505178" y="229196"/>
                                    <a:ext cx="1057984" cy="225724"/>
                                  </a:xfrm>
                                  <a:prstGeom prst="rect">
                                    <a:avLst/>
                                  </a:prstGeom>
                                  <a:noFill/>
                                  <a:ln>
                                    <a:noFill/>
                                  </a:ln>
                                </wps:spPr>
                                <wps:txbx>
                                  <w:txbxContent>
                                    <w:p w14:paraId="0AA5FC08"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31" name="Rectangle 31"/>
                                <wps:cNvSpPr/>
                                <wps:spPr>
                                  <a:xfrm>
                                    <a:off x="1505178" y="229196"/>
                                    <a:ext cx="1057984" cy="225724"/>
                                  </a:xfrm>
                                  <a:prstGeom prst="rect">
                                    <a:avLst/>
                                  </a:prstGeom>
                                  <a:noFill/>
                                  <a:ln>
                                    <a:noFill/>
                                  </a:ln>
                                </wps:spPr>
                                <wps:txbx>
                                  <w:txbxContent>
                                    <w:p w14:paraId="6D14EF77" w14:textId="77777777" w:rsidR="006D1DB6" w:rsidRDefault="006D1DB6">
                                      <w:pPr>
                                        <w:spacing w:after="0" w:line="215" w:lineRule="auto"/>
                                        <w:textDirection w:val="btLr"/>
                                      </w:pPr>
                                      <w:r>
                                        <w:rPr>
                                          <w:b/>
                                          <w:color w:val="000000"/>
                                          <w:sz w:val="17"/>
                                        </w:rPr>
                                        <w:t>Финални SWOТ, потребе, предлози пројеката</w:t>
                                      </w:r>
                                    </w:p>
                                  </w:txbxContent>
                                </wps:txbx>
                                <wps:bodyPr spcFirstLastPara="1" wrap="square" lIns="0" tIns="0" rIns="57150" bIns="0" anchor="ctr" anchorCtr="0">
                                  <a:noAutofit/>
                                </wps:bodyPr>
                              </wps:wsp>
                              <wps:wsp>
                                <wps:cNvPr id="32" name="Straight Arrow Connector 32"/>
                                <wps:cNvCnPr/>
                                <wps:spPr>
                                  <a:xfrm>
                                    <a:off x="1392991" y="442767"/>
                                    <a:ext cx="0" cy="642447"/>
                                  </a:xfrm>
                                  <a:prstGeom prst="straightConnector1">
                                    <a:avLst/>
                                  </a:prstGeom>
                                  <a:noFill/>
                                  <a:ln w="12700" cap="flat" cmpd="sng">
                                    <a:solidFill>
                                      <a:schemeClr val="dk1"/>
                                    </a:solidFill>
                                    <a:prstDash val="dash"/>
                                    <a:miter lim="800000"/>
                                    <a:headEnd type="none" w="sm" len="sm"/>
                                    <a:tailEnd type="none" w="sm" len="sm"/>
                                  </a:ln>
                                </wps:spPr>
                                <wps:bodyPr/>
                              </wps:wsp>
                              <wps:wsp>
                                <wps:cNvPr id="33" name="Oval 33"/>
                                <wps:cNvSpPr/>
                                <wps:spPr>
                                  <a:xfrm>
                                    <a:off x="1373473" y="1064899"/>
                                    <a:ext cx="40387" cy="40630"/>
                                  </a:xfrm>
                                  <a:prstGeom prst="ellipse">
                                    <a:avLst/>
                                  </a:prstGeom>
                                  <a:solidFill>
                                    <a:schemeClr val="lt1"/>
                                  </a:solidFill>
                                  <a:ln w="9525" cap="flat" cmpd="sng">
                                    <a:solidFill>
                                      <a:schemeClr val="dk1"/>
                                    </a:solidFill>
                                    <a:prstDash val="solid"/>
                                    <a:miter lim="800000"/>
                                    <a:headEnd type="none" w="sm" len="sm"/>
                                    <a:tailEnd type="none" w="sm" len="sm"/>
                                  </a:ln>
                                </wps:spPr>
                                <wps:txbx>
                                  <w:txbxContent>
                                    <w:p w14:paraId="7333631B"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34" name="Teardrop 34"/>
                                <wps:cNvSpPr/>
                                <wps:spPr>
                                  <a:xfrm rot="-2700000">
                                    <a:off x="1952581" y="1761196"/>
                                    <a:ext cx="158655" cy="158655"/>
                                  </a:xfrm>
                                  <a:prstGeom prst="teardrop">
                                    <a:avLst>
                                      <a:gd name="adj" fmla="val 115000"/>
                                    </a:avLst>
                                  </a:prstGeom>
                                  <a:solidFill>
                                    <a:schemeClr val="lt1"/>
                                  </a:solidFill>
                                  <a:ln w="12700" cap="flat" cmpd="sng">
                                    <a:solidFill>
                                      <a:schemeClr val="dk1"/>
                                    </a:solidFill>
                                    <a:prstDash val="solid"/>
                                    <a:miter lim="800000"/>
                                    <a:headEnd type="none" w="sm" len="sm"/>
                                    <a:tailEnd type="none" w="sm" len="sm"/>
                                  </a:ln>
                                </wps:spPr>
                                <wps:txbx>
                                  <w:txbxContent>
                                    <w:p w14:paraId="37DE02C4"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35" name="Oval 35"/>
                                <wps:cNvSpPr/>
                                <wps:spPr>
                                  <a:xfrm>
                                    <a:off x="1970206" y="1778821"/>
                                    <a:ext cx="123405" cy="123405"/>
                                  </a:xfrm>
                                  <a:prstGeom prst="ellipse">
                                    <a:avLst/>
                                  </a:prstGeom>
                                  <a:solidFill>
                                    <a:srgbClr val="CACACA">
                                      <a:alpha val="88627"/>
                                    </a:srgbClr>
                                  </a:solidFill>
                                  <a:ln>
                                    <a:noFill/>
                                  </a:ln>
                                </wps:spPr>
                                <wps:txbx>
                                  <w:txbxContent>
                                    <w:p w14:paraId="00E6DBB3"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36" name="Rectangle 36"/>
                                <wps:cNvSpPr/>
                                <wps:spPr>
                                  <a:xfrm>
                                    <a:off x="2144095" y="1064175"/>
                                    <a:ext cx="1057984" cy="642447"/>
                                  </a:xfrm>
                                  <a:prstGeom prst="rect">
                                    <a:avLst/>
                                  </a:prstGeom>
                                  <a:noFill/>
                                  <a:ln>
                                    <a:noFill/>
                                  </a:ln>
                                </wps:spPr>
                                <wps:txbx>
                                  <w:txbxContent>
                                    <w:p w14:paraId="5D8AC77A"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37" name="Rectangle 37"/>
                                <wps:cNvSpPr/>
                                <wps:spPr>
                                  <a:xfrm>
                                    <a:off x="2144095" y="1064175"/>
                                    <a:ext cx="1057984" cy="642447"/>
                                  </a:xfrm>
                                  <a:prstGeom prst="rect">
                                    <a:avLst/>
                                  </a:prstGeom>
                                  <a:noFill/>
                                  <a:ln>
                                    <a:noFill/>
                                  </a:ln>
                                </wps:spPr>
                                <wps:txbx>
                                  <w:txbxContent>
                                    <w:p w14:paraId="79084925" w14:textId="77777777" w:rsidR="006D1DB6" w:rsidRDefault="006D1DB6">
                                      <w:pPr>
                                        <w:spacing w:after="0" w:line="215" w:lineRule="auto"/>
                                        <w:textDirection w:val="btLr"/>
                                      </w:pPr>
                                      <w:r>
                                        <w:rPr>
                                          <w:color w:val="000000"/>
                                          <w:sz w:val="17"/>
                                        </w:rPr>
                                        <w:t>Форум грађана</w:t>
                                      </w:r>
                                    </w:p>
                                  </w:txbxContent>
                                </wps:txbx>
                                <wps:bodyPr spcFirstLastPara="1" wrap="square" lIns="0" tIns="85725" rIns="0" bIns="57150" anchor="b" anchorCtr="0">
                                  <a:noAutofit/>
                                </wps:bodyPr>
                              </wps:wsp>
                              <wps:wsp>
                                <wps:cNvPr id="38" name="Rectangle 38"/>
                                <wps:cNvSpPr/>
                                <wps:spPr>
                                  <a:xfrm>
                                    <a:off x="2144095" y="1706622"/>
                                    <a:ext cx="1057984" cy="225724"/>
                                  </a:xfrm>
                                  <a:prstGeom prst="rect">
                                    <a:avLst/>
                                  </a:prstGeom>
                                  <a:noFill/>
                                  <a:ln>
                                    <a:noFill/>
                                  </a:ln>
                                </wps:spPr>
                                <wps:txbx>
                                  <w:txbxContent>
                                    <w:p w14:paraId="4C57EDCB"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39" name="Rectangle 39"/>
                                <wps:cNvSpPr/>
                                <wps:spPr>
                                  <a:xfrm>
                                    <a:off x="2144095" y="1706621"/>
                                    <a:ext cx="1057984" cy="356235"/>
                                  </a:xfrm>
                                  <a:prstGeom prst="rect">
                                    <a:avLst/>
                                  </a:prstGeom>
                                  <a:noFill/>
                                  <a:ln>
                                    <a:noFill/>
                                  </a:ln>
                                </wps:spPr>
                                <wps:txbx>
                                  <w:txbxContent>
                                    <w:p w14:paraId="154F0454" w14:textId="77777777" w:rsidR="006D1DB6" w:rsidRDefault="006D1DB6">
                                      <w:pPr>
                                        <w:spacing w:after="0" w:line="215" w:lineRule="auto"/>
                                        <w:textDirection w:val="btLr"/>
                                      </w:pPr>
                                      <w:r>
                                        <w:rPr>
                                          <w:b/>
                                          <w:color w:val="000000"/>
                                          <w:sz w:val="17"/>
                                        </w:rPr>
                                        <w:t>Визија, циљеви и мере, предлози пројеката</w:t>
                                      </w:r>
                                    </w:p>
                                  </w:txbxContent>
                                </wps:txbx>
                                <wps:bodyPr spcFirstLastPara="1" wrap="square" lIns="0" tIns="0" rIns="57150" bIns="0" anchor="ctr" anchorCtr="0">
                                  <a:noAutofit/>
                                </wps:bodyPr>
                              </wps:wsp>
                              <wps:wsp>
                                <wps:cNvPr id="40" name="Straight Arrow Connector 40"/>
                                <wps:cNvCnPr/>
                                <wps:spPr>
                                  <a:xfrm>
                                    <a:off x="2031909" y="1085215"/>
                                    <a:ext cx="0" cy="642447"/>
                                  </a:xfrm>
                                  <a:prstGeom prst="straightConnector1">
                                    <a:avLst/>
                                  </a:prstGeom>
                                  <a:noFill/>
                                  <a:ln w="12700" cap="flat" cmpd="sng">
                                    <a:solidFill>
                                      <a:schemeClr val="dk1"/>
                                    </a:solidFill>
                                    <a:prstDash val="dash"/>
                                    <a:miter lim="800000"/>
                                    <a:headEnd type="none" w="sm" len="sm"/>
                                    <a:tailEnd type="none" w="sm" len="sm"/>
                                  </a:ln>
                                </wps:spPr>
                                <wps:bodyPr/>
                              </wps:wsp>
                              <wps:wsp>
                                <wps:cNvPr id="41" name="Oval 41"/>
                                <wps:cNvSpPr/>
                                <wps:spPr>
                                  <a:xfrm>
                                    <a:off x="2012391" y="1064899"/>
                                    <a:ext cx="40387" cy="40630"/>
                                  </a:xfrm>
                                  <a:prstGeom prst="ellipse">
                                    <a:avLst/>
                                  </a:prstGeom>
                                  <a:solidFill>
                                    <a:schemeClr val="lt1"/>
                                  </a:solidFill>
                                  <a:ln w="9525" cap="flat" cmpd="sng">
                                    <a:solidFill>
                                      <a:schemeClr val="dk1"/>
                                    </a:solidFill>
                                    <a:prstDash val="solid"/>
                                    <a:miter lim="800000"/>
                                    <a:headEnd type="none" w="sm" len="sm"/>
                                    <a:tailEnd type="none" w="sm" len="sm"/>
                                  </a:ln>
                                </wps:spPr>
                                <wps:txbx>
                                  <w:txbxContent>
                                    <w:p w14:paraId="440DCA3A"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42" name="Teardrop 42"/>
                                <wps:cNvSpPr/>
                                <wps:spPr>
                                  <a:xfrm rot="8100000">
                                    <a:off x="2591498" y="250577"/>
                                    <a:ext cx="158655" cy="158655"/>
                                  </a:xfrm>
                                  <a:prstGeom prst="teardrop">
                                    <a:avLst>
                                      <a:gd name="adj" fmla="val 115000"/>
                                    </a:avLst>
                                  </a:prstGeom>
                                  <a:solidFill>
                                    <a:schemeClr val="lt1"/>
                                  </a:solidFill>
                                  <a:ln w="12700" cap="flat" cmpd="sng">
                                    <a:solidFill>
                                      <a:schemeClr val="dk1"/>
                                    </a:solidFill>
                                    <a:prstDash val="solid"/>
                                    <a:miter lim="800000"/>
                                    <a:headEnd type="none" w="sm" len="sm"/>
                                    <a:tailEnd type="none" w="sm" len="sm"/>
                                  </a:ln>
                                </wps:spPr>
                                <wps:txbx>
                                  <w:txbxContent>
                                    <w:p w14:paraId="765DA4DC"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43" name="Oval 43"/>
                                <wps:cNvSpPr/>
                                <wps:spPr>
                                  <a:xfrm>
                                    <a:off x="2609124" y="268202"/>
                                    <a:ext cx="123405" cy="123405"/>
                                  </a:xfrm>
                                  <a:prstGeom prst="ellipse">
                                    <a:avLst/>
                                  </a:prstGeom>
                                  <a:solidFill>
                                    <a:srgbClr val="CACACA">
                                      <a:alpha val="88627"/>
                                    </a:srgbClr>
                                  </a:solidFill>
                                  <a:ln>
                                    <a:noFill/>
                                  </a:ln>
                                </wps:spPr>
                                <wps:txbx>
                                  <w:txbxContent>
                                    <w:p w14:paraId="37C7807C"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44" name="Rectangle 44"/>
                                <wps:cNvSpPr/>
                                <wps:spPr>
                                  <a:xfrm>
                                    <a:off x="2783013" y="442767"/>
                                    <a:ext cx="1057984" cy="642447"/>
                                  </a:xfrm>
                                  <a:prstGeom prst="rect">
                                    <a:avLst/>
                                  </a:prstGeom>
                                  <a:noFill/>
                                  <a:ln>
                                    <a:noFill/>
                                  </a:ln>
                                </wps:spPr>
                                <wps:txbx>
                                  <w:txbxContent>
                                    <w:p w14:paraId="32681641"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45" name="Rectangle 45"/>
                                <wps:cNvSpPr/>
                                <wps:spPr>
                                  <a:xfrm>
                                    <a:off x="2783013" y="665010"/>
                                    <a:ext cx="1057984" cy="420205"/>
                                  </a:xfrm>
                                  <a:prstGeom prst="rect">
                                    <a:avLst/>
                                  </a:prstGeom>
                                  <a:noFill/>
                                  <a:ln>
                                    <a:noFill/>
                                  </a:ln>
                                </wps:spPr>
                                <wps:txbx>
                                  <w:txbxContent>
                                    <w:p w14:paraId="1E5906FE" w14:textId="77777777" w:rsidR="006D1DB6" w:rsidRDefault="006D1DB6">
                                      <w:pPr>
                                        <w:spacing w:after="0" w:line="215" w:lineRule="auto"/>
                                        <w:textDirection w:val="btLr"/>
                                      </w:pPr>
                                      <w:r>
                                        <w:rPr>
                                          <w:color w:val="000000"/>
                                          <w:sz w:val="17"/>
                                        </w:rPr>
                                        <w:t>Радионица</w:t>
                                      </w:r>
                                    </w:p>
                                  </w:txbxContent>
                                </wps:txbx>
                                <wps:bodyPr spcFirstLastPara="1" wrap="square" lIns="0" tIns="57150" rIns="57150" bIns="85725" anchor="t" anchorCtr="0">
                                  <a:noAutofit/>
                                </wps:bodyPr>
                              </wps:wsp>
                              <wps:wsp>
                                <wps:cNvPr id="46" name="Rectangle 46"/>
                                <wps:cNvSpPr/>
                                <wps:spPr>
                                  <a:xfrm>
                                    <a:off x="2783013" y="217043"/>
                                    <a:ext cx="1057984" cy="225724"/>
                                  </a:xfrm>
                                  <a:prstGeom prst="rect">
                                    <a:avLst/>
                                  </a:prstGeom>
                                  <a:noFill/>
                                  <a:ln>
                                    <a:noFill/>
                                  </a:ln>
                                </wps:spPr>
                                <wps:txbx>
                                  <w:txbxContent>
                                    <w:p w14:paraId="10B73832"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47" name="Rectangle 47"/>
                                <wps:cNvSpPr/>
                                <wps:spPr>
                                  <a:xfrm>
                                    <a:off x="2783013" y="217041"/>
                                    <a:ext cx="1057984" cy="503387"/>
                                  </a:xfrm>
                                  <a:prstGeom prst="rect">
                                    <a:avLst/>
                                  </a:prstGeom>
                                  <a:noFill/>
                                  <a:ln>
                                    <a:noFill/>
                                  </a:ln>
                                </wps:spPr>
                                <wps:txbx>
                                  <w:txbxContent>
                                    <w:p w14:paraId="1E6419B3" w14:textId="77777777" w:rsidR="006D1DB6" w:rsidRDefault="006D1DB6">
                                      <w:pPr>
                                        <w:spacing w:after="0" w:line="215" w:lineRule="auto"/>
                                        <w:textDirection w:val="btLr"/>
                                      </w:pPr>
                                      <w:r>
                                        <w:rPr>
                                          <w:b/>
                                          <w:color w:val="000000"/>
                                          <w:sz w:val="17"/>
                                        </w:rPr>
                                        <w:t>Извори финансирања урбаног развоја, предлози пројеката</w:t>
                                      </w:r>
                                    </w:p>
                                  </w:txbxContent>
                                </wps:txbx>
                                <wps:bodyPr spcFirstLastPara="1" wrap="square" lIns="0" tIns="0" rIns="57150" bIns="0" anchor="ctr" anchorCtr="0">
                                  <a:noAutofit/>
                                </wps:bodyPr>
                              </wps:wsp>
                              <wps:wsp>
                                <wps:cNvPr id="48" name="Straight Arrow Connector 48"/>
                                <wps:cNvCnPr/>
                                <wps:spPr>
                                  <a:xfrm>
                                    <a:off x="2670826" y="442767"/>
                                    <a:ext cx="0" cy="642447"/>
                                  </a:xfrm>
                                  <a:prstGeom prst="straightConnector1">
                                    <a:avLst/>
                                  </a:prstGeom>
                                  <a:noFill/>
                                  <a:ln w="12700" cap="flat" cmpd="sng">
                                    <a:solidFill>
                                      <a:schemeClr val="dk1"/>
                                    </a:solidFill>
                                    <a:prstDash val="dash"/>
                                    <a:miter lim="800000"/>
                                    <a:headEnd type="none" w="sm" len="sm"/>
                                    <a:tailEnd type="none" w="sm" len="sm"/>
                                  </a:ln>
                                </wps:spPr>
                                <wps:bodyPr/>
                              </wps:wsp>
                              <wps:wsp>
                                <wps:cNvPr id="49" name="Oval 49"/>
                                <wps:cNvSpPr/>
                                <wps:spPr>
                                  <a:xfrm>
                                    <a:off x="2651308" y="1064899"/>
                                    <a:ext cx="40387" cy="40630"/>
                                  </a:xfrm>
                                  <a:prstGeom prst="ellipse">
                                    <a:avLst/>
                                  </a:prstGeom>
                                  <a:solidFill>
                                    <a:schemeClr val="lt1"/>
                                  </a:solidFill>
                                  <a:ln w="9525" cap="flat" cmpd="sng">
                                    <a:solidFill>
                                      <a:schemeClr val="dk1"/>
                                    </a:solidFill>
                                    <a:prstDash val="solid"/>
                                    <a:miter lim="800000"/>
                                    <a:headEnd type="none" w="sm" len="sm"/>
                                    <a:tailEnd type="none" w="sm" len="sm"/>
                                  </a:ln>
                                </wps:spPr>
                                <wps:txbx>
                                  <w:txbxContent>
                                    <w:p w14:paraId="41CB25C2"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50" name="Teardrop 50"/>
                                <wps:cNvSpPr/>
                                <wps:spPr>
                                  <a:xfrm rot="-2700000">
                                    <a:off x="3230416" y="1761196"/>
                                    <a:ext cx="158655" cy="158655"/>
                                  </a:xfrm>
                                  <a:prstGeom prst="teardrop">
                                    <a:avLst>
                                      <a:gd name="adj" fmla="val 115000"/>
                                    </a:avLst>
                                  </a:prstGeom>
                                  <a:solidFill>
                                    <a:schemeClr val="lt1"/>
                                  </a:solidFill>
                                  <a:ln w="12700" cap="flat" cmpd="sng">
                                    <a:solidFill>
                                      <a:schemeClr val="dk1"/>
                                    </a:solidFill>
                                    <a:prstDash val="solid"/>
                                    <a:miter lim="800000"/>
                                    <a:headEnd type="none" w="sm" len="sm"/>
                                    <a:tailEnd type="none" w="sm" len="sm"/>
                                  </a:ln>
                                </wps:spPr>
                                <wps:txbx>
                                  <w:txbxContent>
                                    <w:p w14:paraId="6F805152"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51" name="Oval 51"/>
                                <wps:cNvSpPr/>
                                <wps:spPr>
                                  <a:xfrm>
                                    <a:off x="3248041" y="1778821"/>
                                    <a:ext cx="123405" cy="123405"/>
                                  </a:xfrm>
                                  <a:prstGeom prst="ellipse">
                                    <a:avLst/>
                                  </a:prstGeom>
                                  <a:solidFill>
                                    <a:srgbClr val="CACACA">
                                      <a:alpha val="88627"/>
                                    </a:srgbClr>
                                  </a:solidFill>
                                  <a:ln>
                                    <a:noFill/>
                                  </a:ln>
                                </wps:spPr>
                                <wps:txbx>
                                  <w:txbxContent>
                                    <w:p w14:paraId="664FD36F"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52" name="Rectangle 52"/>
                                <wps:cNvSpPr/>
                                <wps:spPr>
                                  <a:xfrm>
                                    <a:off x="3421930" y="1085215"/>
                                    <a:ext cx="1057984" cy="642447"/>
                                  </a:xfrm>
                                  <a:prstGeom prst="rect">
                                    <a:avLst/>
                                  </a:prstGeom>
                                  <a:noFill/>
                                  <a:ln>
                                    <a:noFill/>
                                  </a:ln>
                                </wps:spPr>
                                <wps:txbx>
                                  <w:txbxContent>
                                    <w:p w14:paraId="0B61B1D9"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53" name="Rectangle 53"/>
                                <wps:cNvSpPr/>
                                <wps:spPr>
                                  <a:xfrm>
                                    <a:off x="3421930" y="1085215"/>
                                    <a:ext cx="1057984" cy="642447"/>
                                  </a:xfrm>
                                  <a:prstGeom prst="rect">
                                    <a:avLst/>
                                  </a:prstGeom>
                                  <a:noFill/>
                                  <a:ln>
                                    <a:noFill/>
                                  </a:ln>
                                </wps:spPr>
                                <wps:txbx>
                                  <w:txbxContent>
                                    <w:p w14:paraId="4FC3D309" w14:textId="77777777" w:rsidR="006D1DB6" w:rsidRDefault="006D1DB6">
                                      <w:pPr>
                                        <w:spacing w:after="0" w:line="215" w:lineRule="auto"/>
                                        <w:textDirection w:val="btLr"/>
                                      </w:pPr>
                                      <w:r>
                                        <w:rPr>
                                          <w:color w:val="000000"/>
                                          <w:sz w:val="17"/>
                                        </w:rPr>
                                        <w:t>Радионица</w:t>
                                      </w:r>
                                    </w:p>
                                  </w:txbxContent>
                                </wps:txbx>
                                <wps:bodyPr spcFirstLastPara="1" wrap="square" lIns="0" tIns="85725" rIns="0" bIns="57150" anchor="b" anchorCtr="0">
                                  <a:noAutofit/>
                                </wps:bodyPr>
                              </wps:wsp>
                              <wps:wsp>
                                <wps:cNvPr id="54" name="Rectangle 54"/>
                                <wps:cNvSpPr/>
                                <wps:spPr>
                                  <a:xfrm>
                                    <a:off x="3421930" y="1727662"/>
                                    <a:ext cx="1057984" cy="225724"/>
                                  </a:xfrm>
                                  <a:prstGeom prst="rect">
                                    <a:avLst/>
                                  </a:prstGeom>
                                  <a:noFill/>
                                  <a:ln>
                                    <a:noFill/>
                                  </a:ln>
                                </wps:spPr>
                                <wps:txbx>
                                  <w:txbxContent>
                                    <w:p w14:paraId="29BDE815"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3421930" y="1727661"/>
                                    <a:ext cx="1057984" cy="389623"/>
                                  </a:xfrm>
                                  <a:prstGeom prst="rect">
                                    <a:avLst/>
                                  </a:prstGeom>
                                  <a:noFill/>
                                  <a:ln>
                                    <a:noFill/>
                                  </a:ln>
                                </wps:spPr>
                                <wps:txbx>
                                  <w:txbxContent>
                                    <w:p w14:paraId="5D32318E" w14:textId="77777777" w:rsidR="006D1DB6" w:rsidRDefault="006D1DB6">
                                      <w:pPr>
                                        <w:spacing w:after="0" w:line="215" w:lineRule="auto"/>
                                        <w:textDirection w:val="btLr"/>
                                      </w:pPr>
                                      <w:r>
                                        <w:rPr>
                                          <w:b/>
                                          <w:color w:val="000000"/>
                                          <w:sz w:val="17"/>
                                        </w:rPr>
                                        <w:t>Подручја интервенције и стратешки пројекти</w:t>
                                      </w:r>
                                    </w:p>
                                  </w:txbxContent>
                                </wps:txbx>
                                <wps:bodyPr spcFirstLastPara="1" wrap="square" lIns="0" tIns="0" rIns="57150" bIns="0" anchor="ctr" anchorCtr="0">
                                  <a:noAutofit/>
                                </wps:bodyPr>
                              </wps:wsp>
                              <wps:wsp>
                                <wps:cNvPr id="56" name="Straight Arrow Connector 56"/>
                                <wps:cNvCnPr/>
                                <wps:spPr>
                                  <a:xfrm>
                                    <a:off x="3309744" y="1085215"/>
                                    <a:ext cx="0" cy="642447"/>
                                  </a:xfrm>
                                  <a:prstGeom prst="straightConnector1">
                                    <a:avLst/>
                                  </a:prstGeom>
                                  <a:noFill/>
                                  <a:ln w="12700" cap="flat" cmpd="sng">
                                    <a:solidFill>
                                      <a:schemeClr val="dk1"/>
                                    </a:solidFill>
                                    <a:prstDash val="dash"/>
                                    <a:miter lim="800000"/>
                                    <a:headEnd type="none" w="sm" len="sm"/>
                                    <a:tailEnd type="none" w="sm" len="sm"/>
                                  </a:ln>
                                </wps:spPr>
                                <wps:bodyPr/>
                              </wps:wsp>
                              <wps:wsp>
                                <wps:cNvPr id="57" name="Oval 57"/>
                                <wps:cNvSpPr/>
                                <wps:spPr>
                                  <a:xfrm>
                                    <a:off x="3290226" y="1064899"/>
                                    <a:ext cx="40387" cy="40630"/>
                                  </a:xfrm>
                                  <a:prstGeom prst="ellipse">
                                    <a:avLst/>
                                  </a:prstGeom>
                                  <a:solidFill>
                                    <a:schemeClr val="lt1"/>
                                  </a:solidFill>
                                  <a:ln w="9525" cap="flat" cmpd="sng">
                                    <a:solidFill>
                                      <a:schemeClr val="dk1"/>
                                    </a:solidFill>
                                    <a:prstDash val="solid"/>
                                    <a:miter lim="800000"/>
                                    <a:headEnd type="none" w="sm" len="sm"/>
                                    <a:tailEnd type="none" w="sm" len="sm"/>
                                  </a:ln>
                                </wps:spPr>
                                <wps:txbx>
                                  <w:txbxContent>
                                    <w:p w14:paraId="545176FD"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58" name="Teardrop 58"/>
                                <wps:cNvSpPr/>
                                <wps:spPr>
                                  <a:xfrm rot="8100000">
                                    <a:off x="3869333" y="250577"/>
                                    <a:ext cx="158655" cy="158655"/>
                                  </a:xfrm>
                                  <a:prstGeom prst="teardrop">
                                    <a:avLst>
                                      <a:gd name="adj" fmla="val 115000"/>
                                    </a:avLst>
                                  </a:prstGeom>
                                  <a:solidFill>
                                    <a:schemeClr val="lt1"/>
                                  </a:solidFill>
                                  <a:ln w="12700" cap="flat" cmpd="sng">
                                    <a:solidFill>
                                      <a:schemeClr val="dk1"/>
                                    </a:solidFill>
                                    <a:prstDash val="solid"/>
                                    <a:miter lim="800000"/>
                                    <a:headEnd type="none" w="sm" len="sm"/>
                                    <a:tailEnd type="none" w="sm" len="sm"/>
                                  </a:ln>
                                </wps:spPr>
                                <wps:txbx>
                                  <w:txbxContent>
                                    <w:p w14:paraId="68B9C7BF"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59" name="Oval 59"/>
                                <wps:cNvSpPr/>
                                <wps:spPr>
                                  <a:xfrm>
                                    <a:off x="3886959" y="268202"/>
                                    <a:ext cx="123405" cy="123405"/>
                                  </a:xfrm>
                                  <a:prstGeom prst="ellipse">
                                    <a:avLst/>
                                  </a:prstGeom>
                                  <a:solidFill>
                                    <a:srgbClr val="CACACA">
                                      <a:alpha val="88627"/>
                                    </a:srgbClr>
                                  </a:solidFill>
                                  <a:ln>
                                    <a:noFill/>
                                  </a:ln>
                                </wps:spPr>
                                <wps:txbx>
                                  <w:txbxContent>
                                    <w:p w14:paraId="7E8B1838"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60" name="Rectangle 60"/>
                                <wps:cNvSpPr/>
                                <wps:spPr>
                                  <a:xfrm>
                                    <a:off x="4070317" y="440544"/>
                                    <a:ext cx="1057984" cy="642447"/>
                                  </a:xfrm>
                                  <a:prstGeom prst="rect">
                                    <a:avLst/>
                                  </a:prstGeom>
                                  <a:noFill/>
                                  <a:ln>
                                    <a:noFill/>
                                  </a:ln>
                                </wps:spPr>
                                <wps:txbx>
                                  <w:txbxContent>
                                    <w:p w14:paraId="109650AA"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61" name="Rectangle 61"/>
                                <wps:cNvSpPr/>
                                <wps:spPr>
                                  <a:xfrm>
                                    <a:off x="4070317" y="555159"/>
                                    <a:ext cx="1057984" cy="527833"/>
                                  </a:xfrm>
                                  <a:prstGeom prst="rect">
                                    <a:avLst/>
                                  </a:prstGeom>
                                  <a:noFill/>
                                  <a:ln>
                                    <a:noFill/>
                                  </a:ln>
                                </wps:spPr>
                                <wps:txbx>
                                  <w:txbxContent>
                                    <w:p w14:paraId="52944E83" w14:textId="77777777" w:rsidR="006D1DB6" w:rsidRDefault="006D1DB6">
                                      <w:pPr>
                                        <w:spacing w:after="0" w:line="215" w:lineRule="auto"/>
                                        <w:textDirection w:val="btLr"/>
                                      </w:pPr>
                                      <w:r>
                                        <w:rPr>
                                          <w:color w:val="000000"/>
                                          <w:sz w:val="17"/>
                                        </w:rPr>
                                        <w:t>Радионица</w:t>
                                      </w:r>
                                    </w:p>
                                  </w:txbxContent>
                                </wps:txbx>
                                <wps:bodyPr spcFirstLastPara="1" wrap="square" lIns="0" tIns="57150" rIns="57150" bIns="85725" anchor="t" anchorCtr="0">
                                  <a:noAutofit/>
                                </wps:bodyPr>
                              </wps:wsp>
                              <wps:wsp>
                                <wps:cNvPr id="62" name="Rectangle 62"/>
                                <wps:cNvSpPr/>
                                <wps:spPr>
                                  <a:xfrm>
                                    <a:off x="4070317" y="214819"/>
                                    <a:ext cx="1057984" cy="225724"/>
                                  </a:xfrm>
                                  <a:prstGeom prst="rect">
                                    <a:avLst/>
                                  </a:prstGeom>
                                  <a:noFill/>
                                  <a:ln>
                                    <a:noFill/>
                                  </a:ln>
                                </wps:spPr>
                                <wps:txbx>
                                  <w:txbxContent>
                                    <w:p w14:paraId="4C954D41"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63" name="Rectangle 63"/>
                                <wps:cNvSpPr/>
                                <wps:spPr>
                                  <a:xfrm>
                                    <a:off x="4070317" y="214818"/>
                                    <a:ext cx="1165741" cy="401699"/>
                                  </a:xfrm>
                                  <a:prstGeom prst="rect">
                                    <a:avLst/>
                                  </a:prstGeom>
                                  <a:noFill/>
                                  <a:ln>
                                    <a:noFill/>
                                  </a:ln>
                                </wps:spPr>
                                <wps:txbx>
                                  <w:txbxContent>
                                    <w:p w14:paraId="1D70258D" w14:textId="77777777" w:rsidR="006D1DB6" w:rsidRDefault="006D1DB6">
                                      <w:pPr>
                                        <w:spacing w:after="0" w:line="215" w:lineRule="auto"/>
                                        <w:textDirection w:val="btLr"/>
                                      </w:pPr>
                                      <w:r>
                                        <w:rPr>
                                          <w:b/>
                                          <w:color w:val="000000"/>
                                          <w:sz w:val="17"/>
                                        </w:rPr>
                                        <w:t>Мониторинг, евалуација и имплементација</w:t>
                                      </w:r>
                                    </w:p>
                                  </w:txbxContent>
                                </wps:txbx>
                                <wps:bodyPr spcFirstLastPara="1" wrap="square" lIns="0" tIns="0" rIns="57150" bIns="0" anchor="ctr" anchorCtr="0">
                                  <a:noAutofit/>
                                </wps:bodyPr>
                              </wps:wsp>
                              <wps:wsp>
                                <wps:cNvPr id="64" name="Straight Arrow Connector 64"/>
                                <wps:cNvCnPr/>
                                <wps:spPr>
                                  <a:xfrm>
                                    <a:off x="3948661" y="442767"/>
                                    <a:ext cx="0" cy="642447"/>
                                  </a:xfrm>
                                  <a:prstGeom prst="straightConnector1">
                                    <a:avLst/>
                                  </a:prstGeom>
                                  <a:noFill/>
                                  <a:ln w="12700" cap="flat" cmpd="sng">
                                    <a:solidFill>
                                      <a:schemeClr val="dk1"/>
                                    </a:solidFill>
                                    <a:prstDash val="dash"/>
                                    <a:miter lim="800000"/>
                                    <a:headEnd type="none" w="sm" len="sm"/>
                                    <a:tailEnd type="none" w="sm" len="sm"/>
                                  </a:ln>
                                </wps:spPr>
                                <wps:bodyPr/>
                              </wps:wsp>
                              <wps:wsp>
                                <wps:cNvPr id="65" name="Oval 65"/>
                                <wps:cNvSpPr/>
                                <wps:spPr>
                                  <a:xfrm>
                                    <a:off x="3929143" y="1064899"/>
                                    <a:ext cx="40387" cy="40630"/>
                                  </a:xfrm>
                                  <a:prstGeom prst="ellipse">
                                    <a:avLst/>
                                  </a:prstGeom>
                                  <a:solidFill>
                                    <a:schemeClr val="lt1"/>
                                  </a:solidFill>
                                  <a:ln w="9525" cap="flat" cmpd="sng">
                                    <a:solidFill>
                                      <a:schemeClr val="dk1"/>
                                    </a:solidFill>
                                    <a:prstDash val="solid"/>
                                    <a:miter lim="800000"/>
                                    <a:headEnd type="none" w="sm" len="sm"/>
                                    <a:tailEnd type="none" w="sm" len="sm"/>
                                  </a:ln>
                                </wps:spPr>
                                <wps:txbx>
                                  <w:txbxContent>
                                    <w:p w14:paraId="042CFD51"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66" name="Teardrop 66"/>
                                <wps:cNvSpPr/>
                                <wps:spPr>
                                  <a:xfrm rot="-2700000">
                                    <a:off x="4508251" y="1761196"/>
                                    <a:ext cx="158655" cy="158655"/>
                                  </a:xfrm>
                                  <a:prstGeom prst="teardrop">
                                    <a:avLst>
                                      <a:gd name="adj" fmla="val 115000"/>
                                    </a:avLst>
                                  </a:prstGeom>
                                  <a:solidFill>
                                    <a:schemeClr val="lt1"/>
                                  </a:solidFill>
                                  <a:ln w="12700" cap="flat" cmpd="sng">
                                    <a:solidFill>
                                      <a:schemeClr val="dk1"/>
                                    </a:solidFill>
                                    <a:prstDash val="solid"/>
                                    <a:miter lim="800000"/>
                                    <a:headEnd type="none" w="sm" len="sm"/>
                                    <a:tailEnd type="none" w="sm" len="sm"/>
                                  </a:ln>
                                </wps:spPr>
                                <wps:txbx>
                                  <w:txbxContent>
                                    <w:p w14:paraId="64FAC83E"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67" name="Oval 67"/>
                                <wps:cNvSpPr/>
                                <wps:spPr>
                                  <a:xfrm>
                                    <a:off x="4525876" y="1778821"/>
                                    <a:ext cx="123405" cy="123405"/>
                                  </a:xfrm>
                                  <a:prstGeom prst="ellipse">
                                    <a:avLst/>
                                  </a:prstGeom>
                                  <a:solidFill>
                                    <a:srgbClr val="CACACA">
                                      <a:alpha val="88627"/>
                                    </a:srgbClr>
                                  </a:solidFill>
                                  <a:ln>
                                    <a:noFill/>
                                  </a:ln>
                                </wps:spPr>
                                <wps:txbx>
                                  <w:txbxContent>
                                    <w:p w14:paraId="64518355"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4699766" y="1085215"/>
                                    <a:ext cx="1057984" cy="642447"/>
                                  </a:xfrm>
                                  <a:prstGeom prst="rect">
                                    <a:avLst/>
                                  </a:prstGeom>
                                  <a:noFill/>
                                  <a:ln>
                                    <a:noFill/>
                                  </a:ln>
                                </wps:spPr>
                                <wps:txbx>
                                  <w:txbxContent>
                                    <w:p w14:paraId="70182A5F"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69" name="Rectangle 69"/>
                                <wps:cNvSpPr/>
                                <wps:spPr>
                                  <a:xfrm>
                                    <a:off x="4699766" y="1085215"/>
                                    <a:ext cx="1057984" cy="642447"/>
                                  </a:xfrm>
                                  <a:prstGeom prst="rect">
                                    <a:avLst/>
                                  </a:prstGeom>
                                  <a:noFill/>
                                  <a:ln>
                                    <a:noFill/>
                                  </a:ln>
                                </wps:spPr>
                                <wps:txbx>
                                  <w:txbxContent>
                                    <w:p w14:paraId="2F743E48" w14:textId="77777777" w:rsidR="006D1DB6" w:rsidRDefault="006D1DB6">
                                      <w:pPr>
                                        <w:spacing w:after="0" w:line="215" w:lineRule="auto"/>
                                        <w:textDirection w:val="btLr"/>
                                      </w:pPr>
                                      <w:r>
                                        <w:rPr>
                                          <w:color w:val="000000"/>
                                          <w:sz w:val="17"/>
                                        </w:rPr>
                                        <w:t>Јавна расправа</w:t>
                                      </w:r>
                                    </w:p>
                                  </w:txbxContent>
                                </wps:txbx>
                                <wps:bodyPr spcFirstLastPara="1" wrap="square" lIns="0" tIns="85725" rIns="0" bIns="57150" anchor="b" anchorCtr="0">
                                  <a:noAutofit/>
                                </wps:bodyPr>
                              </wps:wsp>
                              <wps:wsp>
                                <wps:cNvPr id="70" name="Rectangle 70"/>
                                <wps:cNvSpPr/>
                                <wps:spPr>
                                  <a:xfrm>
                                    <a:off x="4699766" y="1727662"/>
                                    <a:ext cx="1057984" cy="225724"/>
                                  </a:xfrm>
                                  <a:prstGeom prst="rect">
                                    <a:avLst/>
                                  </a:prstGeom>
                                  <a:noFill/>
                                  <a:ln>
                                    <a:noFill/>
                                  </a:ln>
                                </wps:spPr>
                                <wps:txbx>
                                  <w:txbxContent>
                                    <w:p w14:paraId="46968064"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s:wsp>
                                <wps:cNvPr id="71" name="Rectangle 71"/>
                                <wps:cNvSpPr/>
                                <wps:spPr>
                                  <a:xfrm>
                                    <a:off x="4699766" y="1727662"/>
                                    <a:ext cx="1057984" cy="225724"/>
                                  </a:xfrm>
                                  <a:prstGeom prst="rect">
                                    <a:avLst/>
                                  </a:prstGeom>
                                  <a:noFill/>
                                  <a:ln>
                                    <a:noFill/>
                                  </a:ln>
                                </wps:spPr>
                                <wps:txbx>
                                  <w:txbxContent>
                                    <w:p w14:paraId="2108857D" w14:textId="77777777" w:rsidR="006D1DB6" w:rsidRDefault="006D1DB6">
                                      <w:pPr>
                                        <w:spacing w:after="0" w:line="215" w:lineRule="auto"/>
                                        <w:textDirection w:val="btLr"/>
                                      </w:pPr>
                                      <w:r>
                                        <w:rPr>
                                          <w:b/>
                                          <w:color w:val="000000"/>
                                          <w:sz w:val="17"/>
                                        </w:rPr>
                                        <w:t>Нацрт Стратегије</w:t>
                                      </w:r>
                                    </w:p>
                                  </w:txbxContent>
                                </wps:txbx>
                                <wps:bodyPr spcFirstLastPara="1" wrap="square" lIns="0" tIns="0" rIns="57150" bIns="0" anchor="ctr" anchorCtr="0">
                                  <a:noAutofit/>
                                </wps:bodyPr>
                              </wps:wsp>
                              <wps:wsp>
                                <wps:cNvPr id="72" name="Straight Arrow Connector 72"/>
                                <wps:cNvCnPr/>
                                <wps:spPr>
                                  <a:xfrm>
                                    <a:off x="4587579" y="1085215"/>
                                    <a:ext cx="0" cy="642447"/>
                                  </a:xfrm>
                                  <a:prstGeom prst="straightConnector1">
                                    <a:avLst/>
                                  </a:prstGeom>
                                  <a:noFill/>
                                  <a:ln w="12700" cap="flat" cmpd="sng">
                                    <a:solidFill>
                                      <a:schemeClr val="dk1"/>
                                    </a:solidFill>
                                    <a:prstDash val="dash"/>
                                    <a:miter lim="800000"/>
                                    <a:headEnd type="none" w="sm" len="sm"/>
                                    <a:tailEnd type="none" w="sm" len="sm"/>
                                  </a:ln>
                                </wps:spPr>
                                <wps:bodyPr/>
                              </wps:wsp>
                              <wps:wsp>
                                <wps:cNvPr id="73" name="Oval 73"/>
                                <wps:cNvSpPr/>
                                <wps:spPr>
                                  <a:xfrm>
                                    <a:off x="4568061" y="1064899"/>
                                    <a:ext cx="40387" cy="40630"/>
                                  </a:xfrm>
                                  <a:prstGeom prst="ellipse">
                                    <a:avLst/>
                                  </a:prstGeom>
                                  <a:solidFill>
                                    <a:schemeClr val="lt1"/>
                                  </a:solidFill>
                                  <a:ln w="9525" cap="flat" cmpd="sng">
                                    <a:solidFill>
                                      <a:schemeClr val="dk1"/>
                                    </a:solidFill>
                                    <a:prstDash val="solid"/>
                                    <a:miter lim="800000"/>
                                    <a:headEnd type="none" w="sm" len="sm"/>
                                    <a:tailEnd type="none" w="sm" len="sm"/>
                                  </a:ln>
                                </wps:spPr>
                                <wps:txbx>
                                  <w:txbxContent>
                                    <w:p w14:paraId="19F0DE0A" w14:textId="77777777" w:rsidR="006D1DB6" w:rsidRDefault="006D1DB6">
                                      <w:pPr>
                                        <w:spacing w:after="0" w:line="240" w:lineRule="auto"/>
                                        <w:textDirection w:val="btLr"/>
                                      </w:pPr>
                                    </w:p>
                                  </w:txbxContent>
                                </wps:txbx>
                                <wps:bodyPr spcFirstLastPara="1" wrap="square" lIns="91425" tIns="91425" rIns="91425" bIns="91425" anchor="ctr" anchorCtr="0">
                                  <a:noAutofit/>
                                </wps:bodyPr>
                              </wps:wsp>
                            </wpg:grpSp>
                          </wpg:grpSp>
                        </wpg:grpSp>
                      </wpg:grpSp>
                    </wpg:wgp>
                  </a:graphicData>
                </a:graphic>
              </wp:inline>
            </w:drawing>
          </mc:Choice>
          <mc:Fallback>
            <w:pict>
              <v:group w14:anchorId="27AA056B" id="Group 76" o:spid="_x0000_s1026" alt="timeline" style="width:453.6pt;height:170.9pt;mso-position-horizontal-relative:char;mso-position-vertical-relative:line" coordorigin="24656,26947" coordsize="57607,21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">
                <v:group id="Group 1" o:spid="_x0000_s1027" style="position:absolute;left:24656;top:26947;width:57607;height:21705" coordorigin="24656,26947" coordsize="57607,21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24656;top:26947;width:57607;height:21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084F7C69" w14:textId="77777777" w:rsidR="006D1DB6" w:rsidRDefault="006D1DB6">
                          <w:pPr>
                            <w:spacing w:after="0" w:line="240" w:lineRule="auto"/>
                            <w:jc w:val="left"/>
                            <w:textDirection w:val="btLr"/>
                          </w:pPr>
                        </w:p>
                      </w:txbxContent>
                    </v:textbox>
                  </v:rect>
                  <v:group id="Group 3" o:spid="_x0000_s1029" style="position:absolute;left:24656;top:26947;width:57607;height:21705" coordorigin="24656,26947" coordsize="57607,21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left:24656;top:26947;width:57607;height:21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66FB4804" w14:textId="77777777" w:rsidR="006D1DB6" w:rsidRDefault="006D1DB6">
                            <w:pPr>
                              <w:spacing w:after="0" w:line="240" w:lineRule="auto"/>
                              <w:textDirection w:val="btLr"/>
                            </w:pPr>
                          </w:p>
                        </w:txbxContent>
                      </v:textbox>
                    </v:rect>
                    <v:group id="Group 5" o:spid="_x0000_s1031" style="position:absolute;left:24656;top:26947;width:57607;height:21705" coordsize="57607,21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2" style="position:absolute;width:57607;height:21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0968B0EB" w14:textId="77777777" w:rsidR="006D1DB6" w:rsidRDefault="006D1DB6">
                              <w:pPr>
                                <w:spacing w:after="0" w:line="240" w:lineRule="auto"/>
                                <w:textDirection w:val="btLr"/>
                              </w:pPr>
                            </w:p>
                          </w:txbxContent>
                        </v:textbox>
                      </v:rect>
                      <v:group id="Group 7" o:spid="_x0000_s1033" style="position:absolute;width:57607;height:21704" coordsize="57607,21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8" o:spid="_x0000_s1034" style="position:absolute;width:57607;height:21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132EE2A1" w14:textId="77777777" w:rsidR="006D1DB6" w:rsidRDefault="006D1DB6">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9" o:spid="_x0000_s1035" type="#_x0000_t32" style="position:absolute;top:10852;width:576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" filled="t" fillcolor="#cacaca" strokecolor="black [3200]" strokeweight="1.5pt">
                          <v:fill opacity="58082f"/>
                          <v:stroke startarrowwidth="narrow" startarrowlength="short" endarrow="block" endarrowwidth="wide" endarrowlength="long" joinstyle="miter"/>
                        </v:shape>
                        <v:shape id="Teardrop 10" o:spid="_x0000_s1036" style="position:absolute;left:358;top:2505;width:1586;height:1587;rotation:135;visibility:visible;mso-wrap-style:square;v-text-anchor:middle" coordsize="158655,158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" adj="-11796480,,5400" path="m,79328c,35516,35516,,79328,v30409,,60817,-3966,91226,-11899c162621,18510,158655,48919,158655,79328v,43812,-35516,79328,-79328,79328c35515,158656,-1,123140,-1,79328r1,xe" fillcolor="white [3201]" strokecolor="black [3200]" strokeweight="1pt">
                          <v:stroke startarrowwidth="narrow" startarrowlength="short" endarrowwidth="narrow" endarrowlength="short" joinstyle="miter"/>
                          <v:formulas/>
                          <v:path arrowok="t" o:connecttype="custom" o:connectlocs="0,79328;79328,0;170554,-11899;158655,79328;79327,158656;-1,79328;0,79328" o:connectangles="0,0,0,0,0,0,0" textboxrect="0,0,158655,158655"/>
                          <v:textbox inset="2.53958mm,2.53958mm,2.53958mm,2.53958mm">
                            <w:txbxContent>
                              <w:p w14:paraId="3D81C0E1" w14:textId="77777777" w:rsidR="006D1DB6" w:rsidRDefault="006D1DB6">
                                <w:pPr>
                                  <w:spacing w:after="0" w:line="240" w:lineRule="auto"/>
                                  <w:textDirection w:val="btLr"/>
                                </w:pPr>
                              </w:p>
                            </w:txbxContent>
                          </v:textbox>
                        </v:shape>
                        <v:oval id="Oval 11" o:spid="_x0000_s1037" style="position:absolute;left:534;top:2682;width:1234;height:1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" fillcolor="#cacaca" stroked="f">
                          <v:fill opacity="58082f"/>
                          <v:textbox inset="2.53958mm,2.53958mm,2.53958mm,2.53958mm">
                            <w:txbxContent>
                              <w:p w14:paraId="3B3620CC" w14:textId="77777777" w:rsidR="006D1DB6" w:rsidRDefault="006D1DB6">
                                <w:pPr>
                                  <w:spacing w:after="0" w:line="240" w:lineRule="auto"/>
                                  <w:textDirection w:val="btLr"/>
                                </w:pPr>
                              </w:p>
                            </w:txbxContent>
                          </v:textbox>
                        </v:oval>
                        <v:rect id="Rectangle 12" o:spid="_x0000_s1038" style="position:absolute;left:2273;top:4427;width:10580;height:6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14:paraId="40CFA5BD" w14:textId="77777777" w:rsidR="006D1DB6" w:rsidRDefault="006D1DB6">
                                <w:pPr>
                                  <w:spacing w:after="0" w:line="240" w:lineRule="auto"/>
                                  <w:textDirection w:val="btLr"/>
                                </w:pPr>
                              </w:p>
                            </w:txbxContent>
                          </v:textbox>
                        </v:rect>
                        <v:rect id="Rectangle 13" o:spid="_x0000_s1039" style="position:absolute;left:2273;top:4427;width:10580;height:6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" filled="f" stroked="f">
                          <v:textbox inset="0,4.5pt,4.5pt,6.75pt">
                            <w:txbxContent>
                              <w:p w14:paraId="6298B099" w14:textId="77777777" w:rsidR="006D1DB6" w:rsidRDefault="006D1DB6">
                                <w:pPr>
                                  <w:spacing w:after="0" w:line="215" w:lineRule="auto"/>
                                  <w:textDirection w:val="btLr"/>
                                </w:pPr>
                                <w:r>
                                  <w:rPr>
                                    <w:color w:val="000000"/>
                                    <w:sz w:val="17"/>
                                  </w:rPr>
                                  <w:t>Анкетирање грађана</w:t>
                                </w:r>
                              </w:p>
                            </w:txbxContent>
                          </v:textbox>
                        </v:rect>
                        <v:rect id="Rectangle 14" o:spid="_x0000_s1040" style="position:absolute;left:2273;top:2170;width:10580;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" filled="f" stroked="f">
                          <v:textbox inset="2.53958mm,2.53958mm,2.53958mm,2.53958mm">
                            <w:txbxContent>
                              <w:p w14:paraId="3DCB55A0" w14:textId="77777777" w:rsidR="006D1DB6" w:rsidRDefault="006D1DB6">
                                <w:pPr>
                                  <w:spacing w:after="0" w:line="240" w:lineRule="auto"/>
                                  <w:textDirection w:val="btLr"/>
                                </w:pPr>
                              </w:p>
                            </w:txbxContent>
                          </v:textbox>
                        </v:rect>
                        <v:rect id="Rectangle 15" o:spid="_x0000_s1041" style="position:absolute;left:2273;top:2170;width:10580;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" filled="f" stroked="f">
                          <v:textbox inset="0,0,4.5pt,0">
                            <w:txbxContent>
                              <w:p w14:paraId="7D64ECBA" w14:textId="77777777" w:rsidR="006D1DB6" w:rsidRDefault="006D1DB6">
                                <w:pPr>
                                  <w:spacing w:after="0" w:line="215" w:lineRule="auto"/>
                                  <w:textDirection w:val="btLr"/>
                                </w:pPr>
                                <w:r>
                                  <w:rPr>
                                    <w:b/>
                                    <w:color w:val="000000"/>
                                    <w:sz w:val="17"/>
                                  </w:rPr>
                                  <w:t>Контекстуална анализа</w:t>
                                </w:r>
                              </w:p>
                            </w:txbxContent>
                          </v:textbox>
                        </v:rect>
                        <v:shape id="Straight Arrow Connector 16" o:spid="_x0000_s1042" type="#_x0000_t32" style="position:absolute;left:1151;top:4427;width:0;height:64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" strokecolor="black [3200]" strokeweight="1pt">
                          <v:stroke dashstyle="dash" startarrowwidth="narrow" startarrowlength="short" endarrowwidth="narrow" endarrowlength="short" joinstyle="miter"/>
                        </v:shape>
                        <v:oval id="Oval 17" o:spid="_x0000_s1043" style="position:absolute;left:956;top:10648;width:404;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" fillcolor="white [3201]" strokecolor="black [3200]">
                          <v:stroke startarrowwidth="narrow" startarrowlength="short" endarrowwidth="narrow" endarrowlength="short" joinstyle="miter"/>
                          <v:textbox inset="2.53958mm,2.53958mm,2.53958mm,2.53958mm">
                            <w:txbxContent>
                              <w:p w14:paraId="117D7060" w14:textId="77777777" w:rsidR="006D1DB6" w:rsidRDefault="006D1DB6">
                                <w:pPr>
                                  <w:spacing w:after="0" w:line="240" w:lineRule="auto"/>
                                  <w:textDirection w:val="btLr"/>
                                </w:pPr>
                              </w:p>
                            </w:txbxContent>
                          </v:textbox>
                        </v:oval>
                        <v:shape id="Teardrop 18" o:spid="_x0000_s1044" style="position:absolute;left:6747;top:17611;width:1587;height:1587;rotation:-45;visibility:visible;mso-wrap-style:square;v-text-anchor:middle" coordsize="158655,158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" adj="-11796480,,5400" path="m,79328c,35516,35516,,79328,v30409,,60817,-3966,91226,-11899c162621,18510,158655,48919,158655,79328v,43812,-35516,79328,-79328,79328c35515,158656,-1,123140,-1,79328r1,xe" fillcolor="white [3201]" strokecolor="black [3200]" strokeweight="1pt">
                          <v:stroke startarrowwidth="narrow" startarrowlength="short" endarrowwidth="narrow" endarrowlength="short" joinstyle="miter"/>
                          <v:formulas/>
                          <v:path arrowok="t" o:connecttype="custom" o:connectlocs="0,79328;79328,0;170554,-11899;158655,79328;79327,158656;-1,79328;0,79328" o:connectangles="0,0,0,0,0,0,0" textboxrect="0,0,158655,158655"/>
                          <v:textbox inset="2.53958mm,2.53958mm,2.53958mm,2.53958mm">
                            <w:txbxContent>
                              <w:p w14:paraId="5F56E865" w14:textId="77777777" w:rsidR="006D1DB6" w:rsidRDefault="006D1DB6">
                                <w:pPr>
                                  <w:spacing w:after="0" w:line="240" w:lineRule="auto"/>
                                  <w:textDirection w:val="btLr"/>
                                </w:pPr>
                              </w:p>
                            </w:txbxContent>
                          </v:textbox>
                        </v:shape>
                        <v:oval id="Oval 19" o:spid="_x0000_s1045" style="position:absolute;left:6923;top:17788;width:1234;height:1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" fillcolor="#cacaca" stroked="f">
                          <v:fill opacity="58082f"/>
                          <v:textbox inset="2.53958mm,2.53958mm,2.53958mm,2.53958mm">
                            <w:txbxContent>
                              <w:p w14:paraId="38184880" w14:textId="77777777" w:rsidR="006D1DB6" w:rsidRDefault="006D1DB6">
                                <w:pPr>
                                  <w:spacing w:after="0" w:line="240" w:lineRule="auto"/>
                                  <w:textDirection w:val="btLr"/>
                                </w:pPr>
                              </w:p>
                            </w:txbxContent>
                          </v:textbox>
                        </v:oval>
                        <v:rect id="Rectangle 20" o:spid="_x0000_s1046" style="position:absolute;left:8662;top:10852;width:10580;height:6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" filled="f" stroked="f">
                          <v:textbox inset="2.53958mm,2.53958mm,2.53958mm,2.53958mm">
                            <w:txbxContent>
                              <w:p w14:paraId="681F6006" w14:textId="77777777" w:rsidR="006D1DB6" w:rsidRDefault="006D1DB6">
                                <w:pPr>
                                  <w:spacing w:after="0" w:line="240" w:lineRule="auto"/>
                                  <w:textDirection w:val="btLr"/>
                                </w:pPr>
                              </w:p>
                            </w:txbxContent>
                          </v:textbox>
                        </v:rect>
                        <v:rect id="Rectangle 21" o:spid="_x0000_s1047" style="position:absolute;left:8662;top:10852;width:10580;height:642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" filled="f" stroked="f">
                          <v:textbox inset="0,6.75pt,0,4.5pt">
                            <w:txbxContent>
                              <w:p w14:paraId="07C066F2" w14:textId="77777777" w:rsidR="006D1DB6" w:rsidRDefault="006D1DB6">
                                <w:pPr>
                                  <w:spacing w:after="0" w:line="215" w:lineRule="auto"/>
                                  <w:textDirection w:val="btLr"/>
                                </w:pPr>
                                <w:r>
                                  <w:rPr>
                                    <w:color w:val="000000"/>
                                    <w:sz w:val="17"/>
                                  </w:rPr>
                                  <w:t xml:space="preserve">Тематски округли столови </w:t>
                                </w:r>
                              </w:p>
                            </w:txbxContent>
                          </v:textbox>
                        </v:rect>
                        <v:rect id="Rectangle 22" o:spid="_x0000_s1048" style="position:absolute;left:8662;top:17276;width:10580;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" filled="f" stroked="f">
                          <v:textbox inset="2.53958mm,2.53958mm,2.53958mm,2.53958mm">
                            <w:txbxContent>
                              <w:p w14:paraId="79E55668" w14:textId="77777777" w:rsidR="006D1DB6" w:rsidRDefault="006D1DB6">
                                <w:pPr>
                                  <w:spacing w:after="0" w:line="240" w:lineRule="auto"/>
                                  <w:textDirection w:val="btLr"/>
                                </w:pPr>
                              </w:p>
                            </w:txbxContent>
                          </v:textbox>
                        </v:rect>
                        <v:rect id="Rectangle 23" o:spid="_x0000_s1049" style="position:absolute;left:8662;top:17276;width:10580;height:3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" filled="f" stroked="f">
                          <v:textbox inset="0,0,4.5pt,0">
                            <w:txbxContent>
                              <w:p w14:paraId="5EFFA1CC" w14:textId="77777777" w:rsidR="006D1DB6" w:rsidRDefault="006D1DB6">
                                <w:pPr>
                                  <w:spacing w:after="0" w:line="215" w:lineRule="auto"/>
                                  <w:textDirection w:val="btLr"/>
                                </w:pPr>
                                <w:r>
                                  <w:rPr>
                                    <w:b/>
                                    <w:color w:val="000000"/>
                                    <w:sz w:val="17"/>
                                  </w:rPr>
                                  <w:t xml:space="preserve">Прелиминарни SWOT, предлози пројеката </w:t>
                                </w:r>
                              </w:p>
                            </w:txbxContent>
                          </v:textbox>
                        </v:rect>
                        <v:shape id="Straight Arrow Connector 24" o:spid="_x0000_s1050" type="#_x0000_t32" style="position:absolute;left:7540;top:10852;width:0;height:64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" strokecolor="black [3200]" strokeweight="1pt">
                          <v:stroke dashstyle="dash" startarrowwidth="narrow" startarrowlength="short" endarrowwidth="narrow" endarrowlength="short" joinstyle="miter"/>
                        </v:shape>
                        <v:oval id="Oval 25" o:spid="_x0000_s1051" style="position:absolute;left:7345;top:10648;width:404;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" fillcolor="white [3201]" strokecolor="black [3200]">
                          <v:stroke startarrowwidth="narrow" startarrowlength="short" endarrowwidth="narrow" endarrowlength="short" joinstyle="miter"/>
                          <v:textbox inset="2.53958mm,2.53958mm,2.53958mm,2.53958mm">
                            <w:txbxContent>
                              <w:p w14:paraId="5D48AE7B" w14:textId="77777777" w:rsidR="006D1DB6" w:rsidRDefault="006D1DB6">
                                <w:pPr>
                                  <w:spacing w:after="0" w:line="240" w:lineRule="auto"/>
                                  <w:textDirection w:val="btLr"/>
                                </w:pPr>
                              </w:p>
                            </w:txbxContent>
                          </v:textbox>
                        </v:oval>
                        <v:shape id="Teardrop 26" o:spid="_x0000_s1052" style="position:absolute;left:13136;top:2505;width:1587;height:1587;rotation:135;visibility:visible;mso-wrap-style:square;v-text-anchor:middle" coordsize="158655,158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" adj="-11796480,,5400" path="m,79328c,35516,35516,,79328,v30409,,60817,-3966,91226,-11899c162621,18510,158655,48919,158655,79328v,43812,-35516,79328,-79328,79328c35515,158656,-1,123140,-1,79328r1,xe" fillcolor="white [3201]" strokecolor="black [3200]" strokeweight="1pt">
                          <v:stroke startarrowwidth="narrow" startarrowlength="short" endarrowwidth="narrow" endarrowlength="short" joinstyle="miter"/>
                          <v:formulas/>
                          <v:path arrowok="t" o:connecttype="custom" o:connectlocs="0,79328;79328,0;170554,-11899;158655,79328;79327,158656;-1,79328;0,79328" o:connectangles="0,0,0,0,0,0,0" textboxrect="0,0,158655,158655"/>
                          <v:textbox inset="2.53958mm,2.53958mm,2.53958mm,2.53958mm">
                            <w:txbxContent>
                              <w:p w14:paraId="539AA201" w14:textId="77777777" w:rsidR="006D1DB6" w:rsidRDefault="006D1DB6">
                                <w:pPr>
                                  <w:spacing w:after="0" w:line="240" w:lineRule="auto"/>
                                  <w:textDirection w:val="btLr"/>
                                </w:pPr>
                              </w:p>
                            </w:txbxContent>
                          </v:textbox>
                        </v:shape>
                        <v:oval id="Oval 27" o:spid="_x0000_s1053" style="position:absolute;left:13312;top:2682;width:1234;height:1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" fillcolor="#cacaca" stroked="f">
                          <v:fill opacity="58082f"/>
                          <v:textbox inset="2.53958mm,2.53958mm,2.53958mm,2.53958mm">
                            <w:txbxContent>
                              <w:p w14:paraId="0B157471" w14:textId="77777777" w:rsidR="006D1DB6" w:rsidRDefault="006D1DB6">
                                <w:pPr>
                                  <w:spacing w:after="0" w:line="240" w:lineRule="auto"/>
                                  <w:textDirection w:val="btLr"/>
                                </w:pPr>
                              </w:p>
                            </w:txbxContent>
                          </v:textbox>
                        </v:oval>
                        <v:rect id="Rectangle 28" o:spid="_x0000_s1054" style="position:absolute;left:15051;top:4549;width:10580;height:6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14:paraId="73166792" w14:textId="77777777" w:rsidR="006D1DB6" w:rsidRDefault="006D1DB6">
                                <w:pPr>
                                  <w:spacing w:after="0" w:line="240" w:lineRule="auto"/>
                                  <w:textDirection w:val="btLr"/>
                                </w:pPr>
                              </w:p>
                            </w:txbxContent>
                          </v:textbox>
                        </v:rect>
                        <v:rect id="Rectangle 29" o:spid="_x0000_s1055" style="position:absolute;left:15051;top:4549;width:10580;height:6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" filled="f" stroked="f">
                          <v:textbox inset="0,4.5pt,4.5pt,6.75pt">
                            <w:txbxContent>
                              <w:p w14:paraId="644DF252" w14:textId="77777777" w:rsidR="006D1DB6" w:rsidRDefault="006D1DB6">
                                <w:pPr>
                                  <w:spacing w:after="0" w:line="215" w:lineRule="auto"/>
                                  <w:textDirection w:val="btLr"/>
                                </w:pPr>
                                <w:r>
                                  <w:rPr>
                                    <w:color w:val="000000"/>
                                    <w:sz w:val="17"/>
                                  </w:rPr>
                                  <w:t>Радионица</w:t>
                                </w:r>
                              </w:p>
                            </w:txbxContent>
                          </v:textbox>
                        </v:rect>
                        <v:rect id="Rectangle 30" o:spid="_x0000_s1056" style="position:absolute;left:15051;top:2291;width:10580;height:2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0AA5FC08" w14:textId="77777777" w:rsidR="006D1DB6" w:rsidRDefault="006D1DB6">
                                <w:pPr>
                                  <w:spacing w:after="0" w:line="240" w:lineRule="auto"/>
                                  <w:textDirection w:val="btLr"/>
                                </w:pPr>
                              </w:p>
                            </w:txbxContent>
                          </v:textbox>
                        </v:rect>
                        <v:rect id="Rectangle 31" o:spid="_x0000_s1057" style="position:absolute;left:15051;top:2291;width:10580;height:2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" filled="f" stroked="f">
                          <v:textbox inset="0,0,4.5pt,0">
                            <w:txbxContent>
                              <w:p w14:paraId="6D14EF77" w14:textId="77777777" w:rsidR="006D1DB6" w:rsidRDefault="006D1DB6">
                                <w:pPr>
                                  <w:spacing w:after="0" w:line="215" w:lineRule="auto"/>
                                  <w:textDirection w:val="btLr"/>
                                </w:pPr>
                                <w:r>
                                  <w:rPr>
                                    <w:b/>
                                    <w:color w:val="000000"/>
                                    <w:sz w:val="17"/>
                                  </w:rPr>
                                  <w:t>Финални SWOТ, потребе, предлози пројеката</w:t>
                                </w:r>
                              </w:p>
                            </w:txbxContent>
                          </v:textbox>
                        </v:rect>
                        <v:shape id="Straight Arrow Connector 32" o:spid="_x0000_s1058" type="#_x0000_t32" style="position:absolute;left:13929;top:4427;width:0;height:64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" strokecolor="black [3200]" strokeweight="1pt">
                          <v:stroke dashstyle="dash" startarrowwidth="narrow" startarrowlength="short" endarrowwidth="narrow" endarrowlength="short" joinstyle="miter"/>
                        </v:shape>
                        <v:oval id="Oval 33" o:spid="_x0000_s1059" style="position:absolute;left:13734;top:10648;width:404;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" fillcolor="white [3201]" strokecolor="black [3200]">
                          <v:stroke startarrowwidth="narrow" startarrowlength="short" endarrowwidth="narrow" endarrowlength="short" joinstyle="miter"/>
                          <v:textbox inset="2.53958mm,2.53958mm,2.53958mm,2.53958mm">
                            <w:txbxContent>
                              <w:p w14:paraId="7333631B" w14:textId="77777777" w:rsidR="006D1DB6" w:rsidRDefault="006D1DB6">
                                <w:pPr>
                                  <w:spacing w:after="0" w:line="240" w:lineRule="auto"/>
                                  <w:textDirection w:val="btLr"/>
                                </w:pPr>
                              </w:p>
                            </w:txbxContent>
                          </v:textbox>
                        </v:oval>
                        <v:shape id="Teardrop 34" o:spid="_x0000_s1060" style="position:absolute;left:19525;top:17611;width:1587;height:1587;rotation:-45;visibility:visible;mso-wrap-style:square;v-text-anchor:middle" coordsize="158655,158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" adj="-11796480,,5400" path="m,79328c,35516,35516,,79328,v30409,,60817,-3966,91226,-11899c162621,18510,158655,48919,158655,79328v,43812,-35516,79328,-79328,79328c35515,158656,-1,123140,-1,79328r1,xe" fillcolor="white [3201]" strokecolor="black [3200]" strokeweight="1pt">
                          <v:stroke startarrowwidth="narrow" startarrowlength="short" endarrowwidth="narrow" endarrowlength="short" joinstyle="miter"/>
                          <v:formulas/>
                          <v:path arrowok="t" o:connecttype="custom" o:connectlocs="0,79328;79328,0;170554,-11899;158655,79328;79327,158656;-1,79328;0,79328" o:connectangles="0,0,0,0,0,0,0" textboxrect="0,0,158655,158655"/>
                          <v:textbox inset="2.53958mm,2.53958mm,2.53958mm,2.53958mm">
                            <w:txbxContent>
                              <w:p w14:paraId="37DE02C4" w14:textId="77777777" w:rsidR="006D1DB6" w:rsidRDefault="006D1DB6">
                                <w:pPr>
                                  <w:spacing w:after="0" w:line="240" w:lineRule="auto"/>
                                  <w:textDirection w:val="btLr"/>
                                </w:pPr>
                              </w:p>
                            </w:txbxContent>
                          </v:textbox>
                        </v:shape>
                        <v:oval id="Oval 35" o:spid="_x0000_s1061" style="position:absolute;left:19702;top:17788;width:1234;height:1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" fillcolor="#cacaca" stroked="f">
                          <v:fill opacity="58082f"/>
                          <v:textbox inset="2.53958mm,2.53958mm,2.53958mm,2.53958mm">
                            <w:txbxContent>
                              <w:p w14:paraId="00E6DBB3" w14:textId="77777777" w:rsidR="006D1DB6" w:rsidRDefault="006D1DB6">
                                <w:pPr>
                                  <w:spacing w:after="0" w:line="240" w:lineRule="auto"/>
                                  <w:textDirection w:val="btLr"/>
                                </w:pPr>
                              </w:p>
                            </w:txbxContent>
                          </v:textbox>
                        </v:oval>
                        <v:rect id="Rectangle 36" o:spid="_x0000_s1062" style="position:absolute;left:21440;top:10641;width:10580;height:6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14:paraId="5D8AC77A" w14:textId="77777777" w:rsidR="006D1DB6" w:rsidRDefault="006D1DB6">
                                <w:pPr>
                                  <w:spacing w:after="0" w:line="240" w:lineRule="auto"/>
                                  <w:textDirection w:val="btLr"/>
                                </w:pPr>
                              </w:p>
                            </w:txbxContent>
                          </v:textbox>
                        </v:rect>
                        <v:rect id="Rectangle 37" o:spid="_x0000_s1063" style="position:absolute;left:21440;top:10641;width:10580;height:642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" filled="f" stroked="f">
                          <v:textbox inset="0,6.75pt,0,4.5pt">
                            <w:txbxContent>
                              <w:p w14:paraId="79084925" w14:textId="77777777" w:rsidR="006D1DB6" w:rsidRDefault="006D1DB6">
                                <w:pPr>
                                  <w:spacing w:after="0" w:line="215" w:lineRule="auto"/>
                                  <w:textDirection w:val="btLr"/>
                                </w:pPr>
                                <w:r>
                                  <w:rPr>
                                    <w:color w:val="000000"/>
                                    <w:sz w:val="17"/>
                                  </w:rPr>
                                  <w:t>Форум грађана</w:t>
                                </w:r>
                              </w:p>
                            </w:txbxContent>
                          </v:textbox>
                        </v:rect>
                        <v:rect id="Rectangle 38" o:spid="_x0000_s1064" style="position:absolute;left:21440;top:17066;width:10580;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4C57EDCB" w14:textId="77777777" w:rsidR="006D1DB6" w:rsidRDefault="006D1DB6">
                                <w:pPr>
                                  <w:spacing w:after="0" w:line="240" w:lineRule="auto"/>
                                  <w:textDirection w:val="btLr"/>
                                </w:pPr>
                              </w:p>
                            </w:txbxContent>
                          </v:textbox>
                        </v:rect>
                        <v:rect id="Rectangle 39" o:spid="_x0000_s1065" style="position:absolute;left:21440;top:17066;width:10580;height:3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" filled="f" stroked="f">
                          <v:textbox inset="0,0,4.5pt,0">
                            <w:txbxContent>
                              <w:p w14:paraId="154F0454" w14:textId="77777777" w:rsidR="006D1DB6" w:rsidRDefault="006D1DB6">
                                <w:pPr>
                                  <w:spacing w:after="0" w:line="215" w:lineRule="auto"/>
                                  <w:textDirection w:val="btLr"/>
                                </w:pPr>
                                <w:r>
                                  <w:rPr>
                                    <w:b/>
                                    <w:color w:val="000000"/>
                                    <w:sz w:val="17"/>
                                  </w:rPr>
                                  <w:t>Визија, циљеви и мере, предлози пројеката</w:t>
                                </w:r>
                              </w:p>
                            </w:txbxContent>
                          </v:textbox>
                        </v:rect>
                        <v:shape id="Straight Arrow Connector 40" o:spid="_x0000_s1066" type="#_x0000_t32" style="position:absolute;left:20319;top:10852;width:0;height:64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" strokecolor="black [3200]" strokeweight="1pt">
                          <v:stroke dashstyle="dash" startarrowwidth="narrow" startarrowlength="short" endarrowwidth="narrow" endarrowlength="short" joinstyle="miter"/>
                        </v:shape>
                        <v:oval id="Oval 41" o:spid="_x0000_s1067" style="position:absolute;left:20123;top:10648;width:404;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" fillcolor="white [3201]" strokecolor="black [3200]">
                          <v:stroke startarrowwidth="narrow" startarrowlength="short" endarrowwidth="narrow" endarrowlength="short" joinstyle="miter"/>
                          <v:textbox inset="2.53958mm,2.53958mm,2.53958mm,2.53958mm">
                            <w:txbxContent>
                              <w:p w14:paraId="440DCA3A" w14:textId="77777777" w:rsidR="006D1DB6" w:rsidRDefault="006D1DB6">
                                <w:pPr>
                                  <w:spacing w:after="0" w:line="240" w:lineRule="auto"/>
                                  <w:textDirection w:val="btLr"/>
                                </w:pPr>
                              </w:p>
                            </w:txbxContent>
                          </v:textbox>
                        </v:oval>
                        <v:shape id="Teardrop 42" o:spid="_x0000_s1068" style="position:absolute;left:25914;top:2505;width:1587;height:1587;rotation:135;visibility:visible;mso-wrap-style:square;v-text-anchor:middle" coordsize="158655,158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" adj="-11796480,,5400" path="m,79328c,35516,35516,,79328,v30409,,60817,-3966,91226,-11899c162621,18510,158655,48919,158655,79328v,43812,-35516,79328,-79328,79328c35515,158656,-1,123140,-1,79328r1,xe" fillcolor="white [3201]" strokecolor="black [3200]" strokeweight="1pt">
                          <v:stroke startarrowwidth="narrow" startarrowlength="short" endarrowwidth="narrow" endarrowlength="short" joinstyle="miter"/>
                          <v:formulas/>
                          <v:path arrowok="t" o:connecttype="custom" o:connectlocs="0,79328;79328,0;170554,-11899;158655,79328;79327,158656;-1,79328;0,79328" o:connectangles="0,0,0,0,0,0,0" textboxrect="0,0,158655,158655"/>
                          <v:textbox inset="2.53958mm,2.53958mm,2.53958mm,2.53958mm">
                            <w:txbxContent>
                              <w:p w14:paraId="765DA4DC" w14:textId="77777777" w:rsidR="006D1DB6" w:rsidRDefault="006D1DB6">
                                <w:pPr>
                                  <w:spacing w:after="0" w:line="240" w:lineRule="auto"/>
                                  <w:textDirection w:val="btLr"/>
                                </w:pPr>
                              </w:p>
                            </w:txbxContent>
                          </v:textbox>
                        </v:shape>
                        <v:oval id="Oval 43" o:spid="_x0000_s1069" style="position:absolute;left:26091;top:2682;width:1234;height:1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" fillcolor="#cacaca" stroked="f">
                          <v:fill opacity="58082f"/>
                          <v:textbox inset="2.53958mm,2.53958mm,2.53958mm,2.53958mm">
                            <w:txbxContent>
                              <w:p w14:paraId="37C7807C" w14:textId="77777777" w:rsidR="006D1DB6" w:rsidRDefault="006D1DB6">
                                <w:pPr>
                                  <w:spacing w:after="0" w:line="240" w:lineRule="auto"/>
                                  <w:textDirection w:val="btLr"/>
                                </w:pPr>
                              </w:p>
                            </w:txbxContent>
                          </v:textbox>
                        </v:oval>
                        <v:rect id="Rectangle 44" o:spid="_x0000_s1070" style="position:absolute;left:27830;top:4427;width:10579;height:6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" filled="f" stroked="f">
                          <v:textbox inset="2.53958mm,2.53958mm,2.53958mm,2.53958mm">
                            <w:txbxContent>
                              <w:p w14:paraId="32681641" w14:textId="77777777" w:rsidR="006D1DB6" w:rsidRDefault="006D1DB6">
                                <w:pPr>
                                  <w:spacing w:after="0" w:line="240" w:lineRule="auto"/>
                                  <w:textDirection w:val="btLr"/>
                                </w:pPr>
                              </w:p>
                            </w:txbxContent>
                          </v:textbox>
                        </v:rect>
                        <v:rect id="Rectangle 45" o:spid="_x0000_s1071" style="position:absolute;left:27830;top:6650;width:10579;height:4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" filled="f" stroked="f">
                          <v:textbox inset="0,4.5pt,4.5pt,6.75pt">
                            <w:txbxContent>
                              <w:p w14:paraId="1E5906FE" w14:textId="77777777" w:rsidR="006D1DB6" w:rsidRDefault="006D1DB6">
                                <w:pPr>
                                  <w:spacing w:after="0" w:line="215" w:lineRule="auto"/>
                                  <w:textDirection w:val="btLr"/>
                                </w:pPr>
                                <w:r>
                                  <w:rPr>
                                    <w:color w:val="000000"/>
                                    <w:sz w:val="17"/>
                                  </w:rPr>
                                  <w:t>Радионица</w:t>
                                </w:r>
                              </w:p>
                            </w:txbxContent>
                          </v:textbox>
                        </v:rect>
                        <v:rect id="Rectangle 46" o:spid="_x0000_s1072" style="position:absolute;left:27830;top:2170;width:10579;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" filled="f" stroked="f">
                          <v:textbox inset="2.53958mm,2.53958mm,2.53958mm,2.53958mm">
                            <w:txbxContent>
                              <w:p w14:paraId="10B73832" w14:textId="77777777" w:rsidR="006D1DB6" w:rsidRDefault="006D1DB6">
                                <w:pPr>
                                  <w:spacing w:after="0" w:line="240" w:lineRule="auto"/>
                                  <w:textDirection w:val="btLr"/>
                                </w:pPr>
                              </w:p>
                            </w:txbxContent>
                          </v:textbox>
                        </v:rect>
                        <v:rect id="Rectangle 47" o:spid="_x0000_s1073" style="position:absolute;left:27830;top:2170;width:10579;height:5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" filled="f" stroked="f">
                          <v:textbox inset="0,0,4.5pt,0">
                            <w:txbxContent>
                              <w:p w14:paraId="1E6419B3" w14:textId="77777777" w:rsidR="006D1DB6" w:rsidRDefault="006D1DB6">
                                <w:pPr>
                                  <w:spacing w:after="0" w:line="215" w:lineRule="auto"/>
                                  <w:textDirection w:val="btLr"/>
                                </w:pPr>
                                <w:r>
                                  <w:rPr>
                                    <w:b/>
                                    <w:color w:val="000000"/>
                                    <w:sz w:val="17"/>
                                  </w:rPr>
                                  <w:t>Извори финансирања урбаног развоја, предлози пројеката</w:t>
                                </w:r>
                              </w:p>
                            </w:txbxContent>
                          </v:textbox>
                        </v:rect>
                        <v:shape id="Straight Arrow Connector 48" o:spid="_x0000_s1074" type="#_x0000_t32" style="position:absolute;left:26708;top:4427;width:0;height:64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" strokecolor="black [3200]" strokeweight="1pt">
                          <v:stroke dashstyle="dash" startarrowwidth="narrow" startarrowlength="short" endarrowwidth="narrow" endarrowlength="short" joinstyle="miter"/>
                        </v:shape>
                        <v:oval id="Oval 49" o:spid="_x0000_s1075" style="position:absolute;left:26513;top:10648;width:403;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" fillcolor="white [3201]" strokecolor="black [3200]">
                          <v:stroke startarrowwidth="narrow" startarrowlength="short" endarrowwidth="narrow" endarrowlength="short" joinstyle="miter"/>
                          <v:textbox inset="2.53958mm,2.53958mm,2.53958mm,2.53958mm">
                            <w:txbxContent>
                              <w:p w14:paraId="41CB25C2" w14:textId="77777777" w:rsidR="006D1DB6" w:rsidRDefault="006D1DB6">
                                <w:pPr>
                                  <w:spacing w:after="0" w:line="240" w:lineRule="auto"/>
                                  <w:textDirection w:val="btLr"/>
                                </w:pPr>
                              </w:p>
                            </w:txbxContent>
                          </v:textbox>
                        </v:oval>
                        <v:shape id="Teardrop 50" o:spid="_x0000_s1076" style="position:absolute;left:32304;top:17611;width:1586;height:1587;rotation:-45;visibility:visible;mso-wrap-style:square;v-text-anchor:middle" coordsize="158655,158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" adj="-11796480,,5400" path="m,79328c,35516,35516,,79328,v30409,,60817,-3966,91226,-11899c162621,18510,158655,48919,158655,79328v,43812,-35516,79328,-79328,79328c35515,158656,-1,123140,-1,79328r1,xe" fillcolor="white [3201]" strokecolor="black [3200]" strokeweight="1pt">
                          <v:stroke startarrowwidth="narrow" startarrowlength="short" endarrowwidth="narrow" endarrowlength="short" joinstyle="miter"/>
                          <v:formulas/>
                          <v:path arrowok="t" o:connecttype="custom" o:connectlocs="0,79328;79328,0;170554,-11899;158655,79328;79327,158656;-1,79328;0,79328" o:connectangles="0,0,0,0,0,0,0" textboxrect="0,0,158655,158655"/>
                          <v:textbox inset="2.53958mm,2.53958mm,2.53958mm,2.53958mm">
                            <w:txbxContent>
                              <w:p w14:paraId="6F805152" w14:textId="77777777" w:rsidR="006D1DB6" w:rsidRDefault="006D1DB6">
                                <w:pPr>
                                  <w:spacing w:after="0" w:line="240" w:lineRule="auto"/>
                                  <w:textDirection w:val="btLr"/>
                                </w:pPr>
                              </w:p>
                            </w:txbxContent>
                          </v:textbox>
                        </v:shape>
                        <v:oval id="Oval 51" o:spid="_x0000_s1077" style="position:absolute;left:32480;top:17788;width:1234;height:1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" fillcolor="#cacaca" stroked="f">
                          <v:fill opacity="58082f"/>
                          <v:textbox inset="2.53958mm,2.53958mm,2.53958mm,2.53958mm">
                            <w:txbxContent>
                              <w:p w14:paraId="664FD36F" w14:textId="77777777" w:rsidR="006D1DB6" w:rsidRDefault="006D1DB6">
                                <w:pPr>
                                  <w:spacing w:after="0" w:line="240" w:lineRule="auto"/>
                                  <w:textDirection w:val="btLr"/>
                                </w:pPr>
                              </w:p>
                            </w:txbxContent>
                          </v:textbox>
                        </v:oval>
                        <v:rect id="Rectangle 52" o:spid="_x0000_s1078" style="position:absolute;left:34219;top:10852;width:10580;height:6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" filled="f" stroked="f">
                          <v:textbox inset="2.53958mm,2.53958mm,2.53958mm,2.53958mm">
                            <w:txbxContent>
                              <w:p w14:paraId="0B61B1D9" w14:textId="77777777" w:rsidR="006D1DB6" w:rsidRDefault="006D1DB6">
                                <w:pPr>
                                  <w:spacing w:after="0" w:line="240" w:lineRule="auto"/>
                                  <w:textDirection w:val="btLr"/>
                                </w:pPr>
                              </w:p>
                            </w:txbxContent>
                          </v:textbox>
                        </v:rect>
                        <v:rect id="Rectangle 53" o:spid="_x0000_s1079" style="position:absolute;left:34219;top:10852;width:10580;height:642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" filled="f" stroked="f">
                          <v:textbox inset="0,6.75pt,0,4.5pt">
                            <w:txbxContent>
                              <w:p w14:paraId="4FC3D309" w14:textId="77777777" w:rsidR="006D1DB6" w:rsidRDefault="006D1DB6">
                                <w:pPr>
                                  <w:spacing w:after="0" w:line="215" w:lineRule="auto"/>
                                  <w:textDirection w:val="btLr"/>
                                </w:pPr>
                                <w:r>
                                  <w:rPr>
                                    <w:color w:val="000000"/>
                                    <w:sz w:val="17"/>
                                  </w:rPr>
                                  <w:t>Радионица</w:t>
                                </w:r>
                              </w:p>
                            </w:txbxContent>
                          </v:textbox>
                        </v:rect>
                        <v:rect id="Rectangle 54" o:spid="_x0000_s1080" style="position:absolute;left:34219;top:17276;width:10580;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" filled="f" stroked="f">
                          <v:textbox inset="2.53958mm,2.53958mm,2.53958mm,2.53958mm">
                            <w:txbxContent>
                              <w:p w14:paraId="29BDE815" w14:textId="77777777" w:rsidR="006D1DB6" w:rsidRDefault="006D1DB6">
                                <w:pPr>
                                  <w:spacing w:after="0" w:line="240" w:lineRule="auto"/>
                                  <w:textDirection w:val="btLr"/>
                                </w:pPr>
                              </w:p>
                            </w:txbxContent>
                          </v:textbox>
                        </v:rect>
                        <v:rect id="Rectangle 55" o:spid="_x0000_s1081" style="position:absolute;left:34219;top:17276;width:10580;height:3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" filled="f" stroked="f">
                          <v:textbox inset="0,0,4.5pt,0">
                            <w:txbxContent>
                              <w:p w14:paraId="5D32318E" w14:textId="77777777" w:rsidR="006D1DB6" w:rsidRDefault="006D1DB6">
                                <w:pPr>
                                  <w:spacing w:after="0" w:line="215" w:lineRule="auto"/>
                                  <w:textDirection w:val="btLr"/>
                                </w:pPr>
                                <w:r>
                                  <w:rPr>
                                    <w:b/>
                                    <w:color w:val="000000"/>
                                    <w:sz w:val="17"/>
                                  </w:rPr>
                                  <w:t>Подручја интервенције и стратешки пројекти</w:t>
                                </w:r>
                              </w:p>
                            </w:txbxContent>
                          </v:textbox>
                        </v:rect>
                        <v:shape id="Straight Arrow Connector 56" o:spid="_x0000_s1082" type="#_x0000_t32" style="position:absolute;left:33097;top:10852;width:0;height:64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" strokecolor="black [3200]" strokeweight="1pt">
                          <v:stroke dashstyle="dash" startarrowwidth="narrow" startarrowlength="short" endarrowwidth="narrow" endarrowlength="short" joinstyle="miter"/>
                        </v:shape>
                        <v:oval id="Oval 57" o:spid="_x0000_s1083" style="position:absolute;left:32902;top:10648;width:404;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" fillcolor="white [3201]" strokecolor="black [3200]">
                          <v:stroke startarrowwidth="narrow" startarrowlength="short" endarrowwidth="narrow" endarrowlength="short" joinstyle="miter"/>
                          <v:textbox inset="2.53958mm,2.53958mm,2.53958mm,2.53958mm">
                            <w:txbxContent>
                              <w:p w14:paraId="545176FD" w14:textId="77777777" w:rsidR="006D1DB6" w:rsidRDefault="006D1DB6">
                                <w:pPr>
                                  <w:spacing w:after="0" w:line="240" w:lineRule="auto"/>
                                  <w:textDirection w:val="btLr"/>
                                </w:pPr>
                              </w:p>
                            </w:txbxContent>
                          </v:textbox>
                        </v:oval>
                        <v:shape id="Teardrop 58" o:spid="_x0000_s1084" style="position:absolute;left:38693;top:2505;width:1586;height:1587;rotation:135;visibility:visible;mso-wrap-style:square;v-text-anchor:middle" coordsize="158655,158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" adj="-11796480,,5400" path="m,79328c,35516,35516,,79328,v30409,,60817,-3966,91226,-11899c162621,18510,158655,48919,158655,79328v,43812,-35516,79328,-79328,79328c35515,158656,-1,123140,-1,79328r1,xe" fillcolor="white [3201]" strokecolor="black [3200]" strokeweight="1pt">
                          <v:stroke startarrowwidth="narrow" startarrowlength="short" endarrowwidth="narrow" endarrowlength="short" joinstyle="miter"/>
                          <v:formulas/>
                          <v:path arrowok="t" o:connecttype="custom" o:connectlocs="0,79328;79328,0;170554,-11899;158655,79328;79327,158656;-1,79328;0,79328" o:connectangles="0,0,0,0,0,0,0" textboxrect="0,0,158655,158655"/>
                          <v:textbox inset="2.53958mm,2.53958mm,2.53958mm,2.53958mm">
                            <w:txbxContent>
                              <w:p w14:paraId="68B9C7BF" w14:textId="77777777" w:rsidR="006D1DB6" w:rsidRDefault="006D1DB6">
                                <w:pPr>
                                  <w:spacing w:after="0" w:line="240" w:lineRule="auto"/>
                                  <w:textDirection w:val="btLr"/>
                                </w:pPr>
                              </w:p>
                            </w:txbxContent>
                          </v:textbox>
                        </v:shape>
                        <v:oval id="Oval 59" o:spid="_x0000_s1085" style="position:absolute;left:38869;top:2682;width:1234;height:1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" fillcolor="#cacaca" stroked="f">
                          <v:fill opacity="58082f"/>
                          <v:textbox inset="2.53958mm,2.53958mm,2.53958mm,2.53958mm">
                            <w:txbxContent>
                              <w:p w14:paraId="7E8B1838" w14:textId="77777777" w:rsidR="006D1DB6" w:rsidRDefault="006D1DB6">
                                <w:pPr>
                                  <w:spacing w:after="0" w:line="240" w:lineRule="auto"/>
                                  <w:textDirection w:val="btLr"/>
                                </w:pPr>
                              </w:p>
                            </w:txbxContent>
                          </v:textbox>
                        </v:oval>
                        <v:rect id="Rectangle 60" o:spid="_x0000_s1086" style="position:absolute;left:40703;top:4405;width:10580;height:6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" filled="f" stroked="f">
                          <v:textbox inset="2.53958mm,2.53958mm,2.53958mm,2.53958mm">
                            <w:txbxContent>
                              <w:p w14:paraId="109650AA" w14:textId="77777777" w:rsidR="006D1DB6" w:rsidRDefault="006D1DB6">
                                <w:pPr>
                                  <w:spacing w:after="0" w:line="240" w:lineRule="auto"/>
                                  <w:textDirection w:val="btLr"/>
                                </w:pPr>
                              </w:p>
                            </w:txbxContent>
                          </v:textbox>
                        </v:rect>
                        <v:rect id="Rectangle 61" o:spid="_x0000_s1087" style="position:absolute;left:40703;top:5551;width:10580;height:5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" filled="f" stroked="f">
                          <v:textbox inset="0,4.5pt,4.5pt,6.75pt">
                            <w:txbxContent>
                              <w:p w14:paraId="52944E83" w14:textId="77777777" w:rsidR="006D1DB6" w:rsidRDefault="006D1DB6">
                                <w:pPr>
                                  <w:spacing w:after="0" w:line="215" w:lineRule="auto"/>
                                  <w:textDirection w:val="btLr"/>
                                </w:pPr>
                                <w:r>
                                  <w:rPr>
                                    <w:color w:val="000000"/>
                                    <w:sz w:val="17"/>
                                  </w:rPr>
                                  <w:t>Радионица</w:t>
                                </w:r>
                              </w:p>
                            </w:txbxContent>
                          </v:textbox>
                        </v:rect>
                        <v:rect id="Rectangle 62" o:spid="_x0000_s1088" style="position:absolute;left:40703;top:2148;width:10580;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" filled="f" stroked="f">
                          <v:textbox inset="2.53958mm,2.53958mm,2.53958mm,2.53958mm">
                            <w:txbxContent>
                              <w:p w14:paraId="4C954D41" w14:textId="77777777" w:rsidR="006D1DB6" w:rsidRDefault="006D1DB6">
                                <w:pPr>
                                  <w:spacing w:after="0" w:line="240" w:lineRule="auto"/>
                                  <w:textDirection w:val="btLr"/>
                                </w:pPr>
                              </w:p>
                            </w:txbxContent>
                          </v:textbox>
                        </v:rect>
                        <v:rect id="Rectangle 63" o:spid="_x0000_s1089" style="position:absolute;left:40703;top:2148;width:11657;height:4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" filled="f" stroked="f">
                          <v:textbox inset="0,0,4.5pt,0">
                            <w:txbxContent>
                              <w:p w14:paraId="1D70258D" w14:textId="77777777" w:rsidR="006D1DB6" w:rsidRDefault="006D1DB6">
                                <w:pPr>
                                  <w:spacing w:after="0" w:line="215" w:lineRule="auto"/>
                                  <w:textDirection w:val="btLr"/>
                                </w:pPr>
                                <w:r>
                                  <w:rPr>
                                    <w:b/>
                                    <w:color w:val="000000"/>
                                    <w:sz w:val="17"/>
                                  </w:rPr>
                                  <w:t>Мониторинг, евалуација и имплементација</w:t>
                                </w:r>
                              </w:p>
                            </w:txbxContent>
                          </v:textbox>
                        </v:rect>
                        <v:shape id="Straight Arrow Connector 64" o:spid="_x0000_s1090" type="#_x0000_t32" style="position:absolute;left:39486;top:4427;width:0;height:64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" strokecolor="black [3200]" strokeweight="1pt">
                          <v:stroke dashstyle="dash" startarrowwidth="narrow" startarrowlength="short" endarrowwidth="narrow" endarrowlength="short" joinstyle="miter"/>
                        </v:shape>
                        <v:oval id="Oval 65" o:spid="_x0000_s1091" style="position:absolute;left:39291;top:10648;width:404;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" fillcolor="white [3201]" strokecolor="black [3200]">
                          <v:stroke startarrowwidth="narrow" startarrowlength="short" endarrowwidth="narrow" endarrowlength="short" joinstyle="miter"/>
                          <v:textbox inset="2.53958mm,2.53958mm,2.53958mm,2.53958mm">
                            <w:txbxContent>
                              <w:p w14:paraId="042CFD51" w14:textId="77777777" w:rsidR="006D1DB6" w:rsidRDefault="006D1DB6">
                                <w:pPr>
                                  <w:spacing w:after="0" w:line="240" w:lineRule="auto"/>
                                  <w:textDirection w:val="btLr"/>
                                </w:pPr>
                              </w:p>
                            </w:txbxContent>
                          </v:textbox>
                        </v:oval>
                        <v:shape id="Teardrop 66" o:spid="_x0000_s1092" style="position:absolute;left:45082;top:17611;width:1587;height:1587;rotation:-45;visibility:visible;mso-wrap-style:square;v-text-anchor:middle" coordsize="158655,158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" adj="-11796480,,5400" path="m,79328c,35516,35516,,79328,v30409,,60817,-3966,91226,-11899c162621,18510,158655,48919,158655,79328v,43812,-35516,79328,-79328,79328c35515,158656,-1,123140,-1,79328r1,xe" fillcolor="white [3201]" strokecolor="black [3200]" strokeweight="1pt">
                          <v:stroke startarrowwidth="narrow" startarrowlength="short" endarrowwidth="narrow" endarrowlength="short" joinstyle="miter"/>
                          <v:formulas/>
                          <v:path arrowok="t" o:connecttype="custom" o:connectlocs="0,79328;79328,0;170554,-11899;158655,79328;79327,158656;-1,79328;0,79328" o:connectangles="0,0,0,0,0,0,0" textboxrect="0,0,158655,158655"/>
                          <v:textbox inset="2.53958mm,2.53958mm,2.53958mm,2.53958mm">
                            <w:txbxContent>
                              <w:p w14:paraId="64FAC83E" w14:textId="77777777" w:rsidR="006D1DB6" w:rsidRDefault="006D1DB6">
                                <w:pPr>
                                  <w:spacing w:after="0" w:line="240" w:lineRule="auto"/>
                                  <w:textDirection w:val="btLr"/>
                                </w:pPr>
                              </w:p>
                            </w:txbxContent>
                          </v:textbox>
                        </v:shape>
                        <v:oval id="Oval 67" o:spid="_x0000_s1093" style="position:absolute;left:45258;top:17788;width:1234;height:1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" fillcolor="#cacaca" stroked="f">
                          <v:fill opacity="58082f"/>
                          <v:textbox inset="2.53958mm,2.53958mm,2.53958mm,2.53958mm">
                            <w:txbxContent>
                              <w:p w14:paraId="64518355" w14:textId="77777777" w:rsidR="006D1DB6" w:rsidRDefault="006D1DB6">
                                <w:pPr>
                                  <w:spacing w:after="0" w:line="240" w:lineRule="auto"/>
                                  <w:textDirection w:val="btLr"/>
                                </w:pPr>
                              </w:p>
                            </w:txbxContent>
                          </v:textbox>
                        </v:oval>
                        <v:rect id="Rectangle 68" o:spid="_x0000_s1094" style="position:absolute;left:46997;top:10852;width:10580;height:64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" filled="f" stroked="f">
                          <v:textbox inset="2.53958mm,2.53958mm,2.53958mm,2.53958mm">
                            <w:txbxContent>
                              <w:p w14:paraId="70182A5F" w14:textId="77777777" w:rsidR="006D1DB6" w:rsidRDefault="006D1DB6">
                                <w:pPr>
                                  <w:spacing w:after="0" w:line="240" w:lineRule="auto"/>
                                  <w:textDirection w:val="btLr"/>
                                </w:pPr>
                              </w:p>
                            </w:txbxContent>
                          </v:textbox>
                        </v:rect>
                        <v:rect id="Rectangle 69" o:spid="_x0000_s1095" style="position:absolute;left:46997;top:10852;width:10580;height:642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" filled="f" stroked="f">
                          <v:textbox inset="0,6.75pt,0,4.5pt">
                            <w:txbxContent>
                              <w:p w14:paraId="2F743E48" w14:textId="77777777" w:rsidR="006D1DB6" w:rsidRDefault="006D1DB6">
                                <w:pPr>
                                  <w:spacing w:after="0" w:line="215" w:lineRule="auto"/>
                                  <w:textDirection w:val="btLr"/>
                                </w:pPr>
                                <w:r>
                                  <w:rPr>
                                    <w:color w:val="000000"/>
                                    <w:sz w:val="17"/>
                                  </w:rPr>
                                  <w:t>Јавна расправа</w:t>
                                </w:r>
                              </w:p>
                            </w:txbxContent>
                          </v:textbox>
                        </v:rect>
                        <v:rect id="Rectangle 70" o:spid="_x0000_s1096" style="position:absolute;left:46997;top:17276;width:10580;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" filled="f" stroked="f">
                          <v:textbox inset="2.53958mm,2.53958mm,2.53958mm,2.53958mm">
                            <w:txbxContent>
                              <w:p w14:paraId="46968064" w14:textId="77777777" w:rsidR="006D1DB6" w:rsidRDefault="006D1DB6">
                                <w:pPr>
                                  <w:spacing w:after="0" w:line="240" w:lineRule="auto"/>
                                  <w:textDirection w:val="btLr"/>
                                </w:pPr>
                              </w:p>
                            </w:txbxContent>
                          </v:textbox>
                        </v:rect>
                        <v:rect id="Rectangle 71" o:spid="_x0000_s1097" style="position:absolute;left:46997;top:17276;width:10580;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" filled="f" stroked="f">
                          <v:textbox inset="0,0,4.5pt,0">
                            <w:txbxContent>
                              <w:p w14:paraId="2108857D" w14:textId="77777777" w:rsidR="006D1DB6" w:rsidRDefault="006D1DB6">
                                <w:pPr>
                                  <w:spacing w:after="0" w:line="215" w:lineRule="auto"/>
                                  <w:textDirection w:val="btLr"/>
                                </w:pPr>
                                <w:r>
                                  <w:rPr>
                                    <w:b/>
                                    <w:color w:val="000000"/>
                                    <w:sz w:val="17"/>
                                  </w:rPr>
                                  <w:t>Нацрт Стратегије</w:t>
                                </w:r>
                              </w:p>
                            </w:txbxContent>
                          </v:textbox>
                        </v:rect>
                        <v:shape id="Straight Arrow Connector 72" o:spid="_x0000_s1098" type="#_x0000_t32" style="position:absolute;left:45875;top:10852;width:0;height:64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" strokecolor="black [3200]" strokeweight="1pt">
                          <v:stroke dashstyle="dash" startarrowwidth="narrow" startarrowlength="short" endarrowwidth="narrow" endarrowlength="short" joinstyle="miter"/>
                        </v:shape>
                        <v:oval id="Oval 73" o:spid="_x0000_s1099" style="position:absolute;left:45680;top:10648;width:404;height: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" fillcolor="white [3201]" strokecolor="black [3200]">
                          <v:stroke startarrowwidth="narrow" startarrowlength="short" endarrowwidth="narrow" endarrowlength="short" joinstyle="miter"/>
                          <v:textbox inset="2.53958mm,2.53958mm,2.53958mm,2.53958mm">
                            <w:txbxContent>
                              <w:p w14:paraId="19F0DE0A" w14:textId="77777777" w:rsidR="006D1DB6" w:rsidRDefault="006D1DB6">
                                <w:pPr>
                                  <w:spacing w:after="0" w:line="240" w:lineRule="auto"/>
                                  <w:textDirection w:val="btLr"/>
                                </w:pPr>
                              </w:p>
                            </w:txbxContent>
                          </v:textbox>
                        </v:oval>
                      </v:group>
                    </v:group>
                  </v:group>
                </v:group>
                <w10:anchorlock/>
              </v:group>
            </w:pict>
          </mc:Fallback>
        </mc:AlternateContent>
      </w:r>
    </w:p>
    <w:p w14:paraId="465B2885" w14:textId="2C13327C" w:rsidR="008D6B7A" w:rsidRPr="00A313B8" w:rsidRDefault="00CD532D" w:rsidP="00752B65">
      <w:pPr>
        <w:pStyle w:val="Caption"/>
        <w:jc w:val="center"/>
      </w:pPr>
      <w:r w:rsidRPr="00A313B8">
        <w:lastRenderedPageBreak/>
        <w:t xml:space="preserve">Графички приказ </w:t>
      </w:r>
      <w:r w:rsidR="00773B6E" w:rsidRPr="00A313B8">
        <w:rPr>
          <w:noProof/>
        </w:rPr>
        <w:fldChar w:fldCharType="begin"/>
      </w:r>
      <w:r w:rsidR="00773B6E" w:rsidRPr="00A313B8">
        <w:rPr>
          <w:noProof/>
        </w:rPr>
        <w:instrText xml:space="preserve"> SEQ Графички_приказ_ \* ARABIC </w:instrText>
      </w:r>
      <w:r w:rsidR="00773B6E" w:rsidRPr="00A313B8">
        <w:rPr>
          <w:noProof/>
        </w:rPr>
        <w:fldChar w:fldCharType="separate"/>
      </w:r>
      <w:r w:rsidR="000A1D5A" w:rsidRPr="00A313B8">
        <w:rPr>
          <w:noProof/>
        </w:rPr>
        <w:t>1</w:t>
      </w:r>
      <w:r w:rsidR="00773B6E" w:rsidRPr="00A313B8">
        <w:rPr>
          <w:noProof/>
        </w:rPr>
        <w:fldChar w:fldCharType="end"/>
      </w:r>
      <w:sdt>
        <w:sdtPr>
          <w:tag w:val="goog_rdk_15"/>
          <w:id w:val="1389460952"/>
        </w:sdtPr>
        <w:sdtContent/>
      </w:sdt>
      <w:r w:rsidR="00224099" w:rsidRPr="00A313B8">
        <w:t xml:space="preserve"> </w:t>
      </w:r>
      <w:r w:rsidR="00224099" w:rsidRPr="00A313B8">
        <w:rPr>
          <w:b w:val="0"/>
          <w:i/>
        </w:rPr>
        <w:t>Кораци у процесу израде стратегије</w:t>
      </w:r>
    </w:p>
    <w:p w14:paraId="322E400C" w14:textId="77777777" w:rsidR="008D6B7A" w:rsidRPr="00A313B8" w:rsidRDefault="00224099">
      <w:r w:rsidRPr="00A313B8">
        <w:t>У првом кораку је израђена контекстуална анализа по тематским областима: а) Друштво (демографија, социјално укључивање и услуге социјалне помоћи, социјална и здравствена инфраструктура, образовање); б) Економија (општа економска кретања, тржиште рада, пословно окружење, туризам и култура); ц) Урбано окружење (квалитет урбаних структура и јавних простора, квалитет урбаног окружења, изложеност еколошким ризицима и климатским ризицима, примарна инфраструктура, инфраструктура за мобилност и интернетску повезаност, урбани превоз, управљање урбаним развојем). Анализу стања је пратило и онлајн анкетирање грађана, чији су резултати посебно приказани на тематским округлим столовима</w:t>
      </w:r>
      <w:r w:rsidR="00BE280B" w:rsidRPr="00A313B8">
        <w:t xml:space="preserve"> (Прилог 1)</w:t>
      </w:r>
      <w:r w:rsidRPr="00A313B8">
        <w:t>.</w:t>
      </w:r>
    </w:p>
    <w:p w14:paraId="335BDC02" w14:textId="749EB65B" w:rsidR="008D6B7A" w:rsidRPr="00A313B8" w:rsidRDefault="00BE280B" w:rsidP="001F6E3B">
      <w:pPr>
        <w:pStyle w:val="Caption"/>
        <w:jc w:val="center"/>
      </w:pPr>
      <w:r w:rsidRPr="00A313B8">
        <w:t>Прилог 1:</w:t>
      </w:r>
      <w:r w:rsidR="00224099" w:rsidRPr="00A313B8">
        <w:t xml:space="preserve"> </w:t>
      </w:r>
      <w:r w:rsidR="00224099" w:rsidRPr="00A313B8">
        <w:rPr>
          <w:b w:val="0"/>
          <w:i/>
        </w:rPr>
        <w:t>Резултати анкетирања грађана</w:t>
      </w:r>
    </w:p>
    <w:p w14:paraId="661415C9" w14:textId="77777777" w:rsidR="008D6B7A" w:rsidRPr="00A313B8" w:rsidRDefault="00224099">
      <w:pPr>
        <w:spacing w:after="0"/>
      </w:pPr>
      <w:r w:rsidRPr="00A313B8">
        <w:rPr>
          <w:noProof/>
          <w:lang w:val="sr-Cyrl-CS"/>
        </w:rPr>
        <w:drawing>
          <wp:inline distT="114300" distB="114300" distL="114300" distR="114300" wp14:anchorId="22CBA584" wp14:editId="79998274">
            <wp:extent cx="5777346" cy="3616037"/>
            <wp:effectExtent l="0" t="0" r="0" b="0"/>
            <wp:docPr id="77" name="image3.png" descr="Forms response chart. Question title: 6. У којим од следећих области локална управа треба нешто да предузме? (наведите пет)&#10;. Number of responses: 189 responses."/>
            <wp:cNvGraphicFramePr/>
            <a:graphic xmlns:a="http://schemas.openxmlformats.org/drawingml/2006/main">
              <a:graphicData uri="http://schemas.openxmlformats.org/drawingml/2006/picture">
                <pic:pic xmlns:pic="http://schemas.openxmlformats.org/drawingml/2006/picture">
                  <pic:nvPicPr>
                    <pic:cNvPr id="0" name="image3.png" descr="Forms response chart. Question title: 6. У којим од следећих области локална управа треба нешто да предузме? (наведите пет)&#10;. Number of responses: 189 responses."/>
                    <pic:cNvPicPr preferRelativeResize="0"/>
                  </pic:nvPicPr>
                  <pic:blipFill>
                    <a:blip r:embed="rId11"/>
                    <a:srcRect t="2852" r="2797" b="9538"/>
                    <a:stretch>
                      <a:fillRect/>
                    </a:stretch>
                  </pic:blipFill>
                  <pic:spPr>
                    <a:xfrm>
                      <a:off x="0" y="0"/>
                      <a:ext cx="5777346" cy="3616037"/>
                    </a:xfrm>
                    <a:prstGeom prst="rect">
                      <a:avLst/>
                    </a:prstGeom>
                    <a:ln/>
                  </pic:spPr>
                </pic:pic>
              </a:graphicData>
            </a:graphic>
          </wp:inline>
        </w:drawing>
      </w:r>
    </w:p>
    <w:p w14:paraId="2B94B0CA" w14:textId="77777777" w:rsidR="00CD532D" w:rsidRPr="00A313B8" w:rsidRDefault="00CD532D"/>
    <w:p w14:paraId="024EF706" w14:textId="7FBE045A" w:rsidR="008D6B7A" w:rsidRPr="00A313B8" w:rsidRDefault="00224099">
      <w:r w:rsidRPr="00A313B8">
        <w:t>Након овог корака припремљена је прелиминарна SWОТ анализа, која је на тематским округлим столовима презентована, дискутована и допуњена. Тематски округли столови су одржани на следеће теме: 1) Економски развој (иновативна, паметна, нискоугљенична и циркуларна економија); 2) Енергија (чиста и праведна), зелена и плава улагања; ублажавање и прилагођавање климатским променама, спречавање и управљање ризицима; 3) Одржива и мултимодална урбана мобилност; 4) Друштвено благостање - запошљавање, образовање, становање, социјална и здравствена заштита, култура, социо</w:t>
      </w:r>
      <w:r w:rsidR="006A0006" w:rsidRPr="00A313B8">
        <w:t xml:space="preserve"> </w:t>
      </w:r>
      <w:r w:rsidRPr="00A313B8">
        <w:t>-</w:t>
      </w:r>
      <w:r w:rsidR="006A0006" w:rsidRPr="00A313B8">
        <w:t xml:space="preserve"> </w:t>
      </w:r>
      <w:r w:rsidRPr="00A313B8">
        <w:t>економска укљученост и интеграције, социјалне иновације; 5) Урбана обнова и регенерација (урбане структуре, јавни простори, и др.), развој предела, културног и градитељског наслеђа, природне баштине, одрживог туризма и јачање урбано</w:t>
      </w:r>
      <w:r w:rsidR="00C145C4" w:rsidRPr="00A313B8">
        <w:t xml:space="preserve"> </w:t>
      </w:r>
      <w:r w:rsidRPr="00A313B8">
        <w:t>-</w:t>
      </w:r>
      <w:r w:rsidR="00C145C4" w:rsidRPr="00A313B8">
        <w:t xml:space="preserve"> </w:t>
      </w:r>
      <w:r w:rsidRPr="00A313B8">
        <w:t xml:space="preserve">руралних веза и 6) Управљање урбаним и територијалним развојем. Уједно, на тематским округлим столовима су почеле да се евидентирају и прве идеје за пројекте и приоритетна подручја интервенције, </w:t>
      </w:r>
      <w:r w:rsidR="007611CD" w:rsidRPr="00A313B8">
        <w:t>при чему</w:t>
      </w:r>
      <w:r w:rsidRPr="00A313B8">
        <w:t xml:space="preserve"> је коришћена техника мапирања.  </w:t>
      </w:r>
    </w:p>
    <w:p w14:paraId="2A675927" w14:textId="77777777" w:rsidR="008D6B7A" w:rsidRPr="00A313B8" w:rsidRDefault="00224099">
      <w:pPr>
        <w:rPr>
          <w:i/>
        </w:rPr>
      </w:pPr>
      <w:r w:rsidRPr="00A313B8">
        <w:lastRenderedPageBreak/>
        <w:t>У наредном кораку, након уношења свих коментара учесника и консолидације материјала, припремљена је финална SWОТ анализа са проценом потреба, као и предлог циљева и мера, што је дискутовано и верификовано на првој радионици са члановима Савета за развој и Радне групе.</w:t>
      </w:r>
    </w:p>
    <w:p w14:paraId="59D3FAF2" w14:textId="5CD84388" w:rsidR="008D6B7A" w:rsidRPr="00A313B8" w:rsidRDefault="00000000">
      <w:sdt>
        <w:sdtPr>
          <w:tag w:val="goog_rdk_18"/>
          <w:id w:val="1281065352"/>
        </w:sdtPr>
        <w:sdtContent/>
      </w:sdt>
      <w:sdt>
        <w:sdtPr>
          <w:tag w:val="goog_rdk_19"/>
          <w:id w:val="-1842230424"/>
        </w:sdtPr>
        <w:sdtContent/>
      </w:sdt>
      <w:r w:rsidR="00224099" w:rsidRPr="00A313B8">
        <w:t xml:space="preserve">Сумирани резултати су приказани на Форуму грађана, који је следио. Том приликом учесници форума су давали предлоге за формулацију визије развоја урбаног подручја, допуне и преформулације мера и циљева. На форуму је дискутован предлог подручја интервенције и дати су додатни предлози идеја за пројекте. Скуп је отворен изложбом дечијих цртежа ученика основних школа на тему </w:t>
      </w:r>
      <w:r w:rsidR="00D93E9E" w:rsidRPr="00A313B8">
        <w:t>"</w:t>
      </w:r>
      <w:r w:rsidR="00224099" w:rsidRPr="00A313B8">
        <w:t>Мој град/територија у будућности</w:t>
      </w:r>
      <w:r w:rsidR="00D93E9E" w:rsidRPr="00A313B8">
        <w:t>"</w:t>
      </w:r>
      <w:r w:rsidR="00224099" w:rsidRPr="00A313B8">
        <w:t>, а учесници су оцењивали дечије радове. На крају форума најбољи дечији радови су награђени признањима и пригодним књигама.</w:t>
      </w:r>
    </w:p>
    <w:p w14:paraId="344EF539" w14:textId="77777777" w:rsidR="008D6B7A" w:rsidRPr="00A313B8" w:rsidRDefault="00224099">
      <w:r w:rsidRPr="00A313B8">
        <w:t>На наредној радионици о изворима финансирања урбаног и територијалног развоја детaљно су приказани национални и међународни извори финансирања урбаног и територијалног развоја у Србији. Учесници радионице су указали на још неке од националних извора финансирања, и исказали задовољство најновијим прегледом могућности за коришћење различитих фондова, донација, кредита и др. Припремљени материјал у широј верзији достављен је свим локалним и регионалним партнерима ЕУ ПРО Плус програма у свих 99 ЈЛС.</w:t>
      </w:r>
    </w:p>
    <w:p w14:paraId="54226758" w14:textId="77777777" w:rsidR="008D6B7A" w:rsidRPr="00A313B8" w:rsidRDefault="00224099">
      <w:r w:rsidRPr="00A313B8">
        <w:t>На трећој по реду радионици, представљена су мапирана приоритетна подручја интервенције и консолидовани стратешки пројекти. И овде су након дискусије са локалним партнерима материјали кориговани и допуњени.</w:t>
      </w:r>
    </w:p>
    <w:p w14:paraId="46E37A6D" w14:textId="34F75E96" w:rsidR="008D6B7A" w:rsidRPr="00A313B8" w:rsidRDefault="00224099">
      <w:r w:rsidRPr="00A313B8">
        <w:t>Последња у низу радионица одржана је на тему мониторинга, евалуације, имплементације стратегије и управљачки</w:t>
      </w:r>
      <w:r w:rsidR="00D21762" w:rsidRPr="00A313B8">
        <w:t>м</w:t>
      </w:r>
      <w:r w:rsidRPr="00A313B8">
        <w:t xml:space="preserve"> механизмима. Протекла је уз живу дискусију о неопходном развоју институционалних капацитета и сагледавању могућности за успостављање јединице за координацију пројеката.</w:t>
      </w:r>
    </w:p>
    <w:p w14:paraId="1FDC912D" w14:textId="77777777" w:rsidR="008D6B7A" w:rsidRPr="00A313B8" w:rsidRDefault="00224099">
      <w:r w:rsidRPr="00A313B8">
        <w:t xml:space="preserve">Припремљен је Нацрт Стратегије који ће бити представљен јавности. </w:t>
      </w:r>
    </w:p>
    <w:p w14:paraId="6BBA1C33" w14:textId="77777777" w:rsidR="008D6B7A" w:rsidRPr="00A313B8" w:rsidRDefault="00224099">
      <w:r w:rsidRPr="00A313B8">
        <w:br w:type="page"/>
      </w:r>
    </w:p>
    <w:p w14:paraId="5DD8BAD9" w14:textId="77777777" w:rsidR="008D6B7A" w:rsidRPr="00A313B8" w:rsidRDefault="00224099" w:rsidP="008C74B3">
      <w:pPr>
        <w:pStyle w:val="Heading1"/>
        <w:numPr>
          <w:ilvl w:val="0"/>
          <w:numId w:val="10"/>
        </w:numPr>
      </w:pPr>
      <w:bookmarkStart w:id="38" w:name="_Toc147916026"/>
      <w:r w:rsidRPr="00A313B8">
        <w:lastRenderedPageBreak/>
        <w:t>ОПИС ТЕРИТОРИЈЕ</w:t>
      </w:r>
      <w:bookmarkEnd w:id="38"/>
    </w:p>
    <w:p w14:paraId="5E850D71" w14:textId="77777777" w:rsidR="008D6B7A" w:rsidRPr="00A313B8" w:rsidRDefault="00224099">
      <w:r w:rsidRPr="00A313B8">
        <w:t xml:space="preserve">Урбана подручја у Републици Србији дефинисана су кроз систем урбаних центара у Нацрту просторног плана Републике Србије од 2021. до 2035. године и извештају о стратешкој процени утицаја просторног плана Републике Србије од 2021. до 2035. године на животну средину. Градови - центри урбаних подручја који могу успоставити урбана подручја за потребе тестирања примене механизма интегралних територијалних инвестиција (ИТИ) дефинисани су Смерницама за подносиоце пријава у оквиру Јавног  позива за подношење пријава за израду територијалних стратегија у оквиру ЕУ </w:t>
      </w:r>
      <w:r w:rsidR="005C62FD" w:rsidRPr="00A313B8">
        <w:t xml:space="preserve">ПРО Плус програма кроз </w:t>
      </w:r>
      <w:r w:rsidRPr="00A313B8">
        <w:t>два сета критеријума:</w:t>
      </w:r>
    </w:p>
    <w:p w14:paraId="3161967F" w14:textId="77777777" w:rsidR="008D6B7A" w:rsidRPr="00A313B8" w:rsidRDefault="00224099">
      <w:pPr>
        <w:rPr>
          <w:b/>
        </w:rPr>
      </w:pPr>
      <w:r w:rsidRPr="00A313B8">
        <w:rPr>
          <w:b/>
        </w:rPr>
        <w:t>Основни критеријуми</w:t>
      </w:r>
    </w:p>
    <w:p w14:paraId="07D755F0" w14:textId="7EC014D9" w:rsidR="00157EF8" w:rsidRPr="00A313B8" w:rsidRDefault="00157EF8" w:rsidP="00157EF8">
      <w:pPr>
        <w:pBdr>
          <w:top w:val="nil"/>
          <w:left w:val="nil"/>
          <w:bottom w:val="nil"/>
          <w:right w:val="nil"/>
          <w:between w:val="nil"/>
        </w:pBdr>
        <w:ind w:left="426"/>
      </w:pPr>
      <w:r w:rsidRPr="00A313B8">
        <w:t>а) Да су јединице локалне самоуправе (ЈЛС) класификоване као урбано подручје - центар интеграције више од 100.000 становника, или урбано подручје - центар интеграције више од 40</w:t>
      </w:r>
      <w:r w:rsidR="00C679BB" w:rsidRPr="00A313B8">
        <w:t>.</w:t>
      </w:r>
      <w:r w:rsidRPr="00A313B8">
        <w:t>000 становника као што је дефинисано у систему урбаних центара у Нацрту просторног плана Републике Србије од 2021. до 2035. године и извештају о стратешкој процени утицаја просторног плана Републике Србије од 2021. до 2035. године на животну средину и у случају шире територије,</w:t>
      </w:r>
    </w:p>
    <w:p w14:paraId="6B089CD2" w14:textId="7DAACA52" w:rsidR="00157EF8" w:rsidRPr="00A313B8" w:rsidRDefault="00157EF8" w:rsidP="00157EF8">
      <w:pPr>
        <w:pBdr>
          <w:top w:val="nil"/>
          <w:left w:val="nil"/>
          <w:bottom w:val="nil"/>
          <w:right w:val="nil"/>
          <w:between w:val="nil"/>
        </w:pBdr>
        <w:ind w:left="426"/>
      </w:pPr>
      <w:r w:rsidRPr="00A313B8">
        <w:t xml:space="preserve">б) </w:t>
      </w:r>
      <w:r w:rsidR="005D2DDC" w:rsidRPr="00A313B8">
        <w:t>Д</w:t>
      </w:r>
      <w:r w:rsidRPr="00A313B8">
        <w:t>одатно у случају шире територије,</w:t>
      </w:r>
    </w:p>
    <w:p w14:paraId="44750CD0" w14:textId="77777777" w:rsidR="00157EF8" w:rsidRPr="00A313B8" w:rsidRDefault="00157EF8" w:rsidP="00157EF8">
      <w:pPr>
        <w:pBdr>
          <w:top w:val="nil"/>
          <w:left w:val="nil"/>
          <w:bottom w:val="nil"/>
          <w:right w:val="nil"/>
          <w:between w:val="nil"/>
        </w:pBdr>
        <w:ind w:left="426"/>
      </w:pPr>
      <w:r w:rsidRPr="00A313B8">
        <w:t>в) Испуњавају услов просторног континуитета територије,</w:t>
      </w:r>
    </w:p>
    <w:p w14:paraId="59797063" w14:textId="6D955CAD" w:rsidR="00157EF8" w:rsidRPr="00A313B8" w:rsidRDefault="00157EF8" w:rsidP="00157EF8">
      <w:pPr>
        <w:pBdr>
          <w:top w:val="nil"/>
          <w:left w:val="nil"/>
          <w:bottom w:val="nil"/>
          <w:right w:val="nil"/>
          <w:between w:val="nil"/>
        </w:pBdr>
        <w:ind w:left="426"/>
      </w:pPr>
      <w:r w:rsidRPr="00A313B8">
        <w:t>г) Обезбеђују партнерство са најмање три (3) ЈЛС што је потвр</w:t>
      </w:r>
      <w:r w:rsidR="000A529E" w:rsidRPr="00A313B8">
        <w:t>ђ</w:t>
      </w:r>
      <w:r w:rsidRPr="00A313B8">
        <w:t>ено потписивањем изјаве о партнерству за аплицирање и партнерског споразума између ЈЛС и</w:t>
      </w:r>
    </w:p>
    <w:p w14:paraId="22D9643A" w14:textId="77777777" w:rsidR="00157EF8" w:rsidRPr="00A313B8" w:rsidRDefault="00157EF8" w:rsidP="00157EF8">
      <w:pPr>
        <w:pBdr>
          <w:top w:val="nil"/>
          <w:left w:val="nil"/>
          <w:bottom w:val="nil"/>
          <w:right w:val="nil"/>
          <w:between w:val="nil"/>
        </w:pBdr>
        <w:ind w:left="426"/>
      </w:pPr>
      <w:r w:rsidRPr="00A313B8">
        <w:t>д) Обезбеђују партнерство са Регионалном развојном агенцијом (РРА) која обухвата територију о којој је реч.</w:t>
      </w:r>
    </w:p>
    <w:p w14:paraId="08E6CBE2" w14:textId="77777777" w:rsidR="008D6B7A" w:rsidRPr="00A313B8" w:rsidRDefault="00224099">
      <w:pPr>
        <w:rPr>
          <w:b/>
        </w:rPr>
      </w:pPr>
      <w:r w:rsidRPr="00A313B8">
        <w:rPr>
          <w:b/>
        </w:rPr>
        <w:t>Додатни критеријуми</w:t>
      </w:r>
    </w:p>
    <w:p w14:paraId="1928432B" w14:textId="3AD4124B" w:rsidR="008D6B7A" w:rsidRPr="00A313B8" w:rsidRDefault="00224099">
      <w:pPr>
        <w:ind w:left="426"/>
      </w:pPr>
      <w:r w:rsidRPr="00A313B8">
        <w:t>а) Капацитети подносиоца пријаве да примењује инструменте територијалног развоја</w:t>
      </w:r>
    </w:p>
    <w:p w14:paraId="38A58696" w14:textId="02B1D6C9" w:rsidR="008D6B7A" w:rsidRPr="00A313B8" w:rsidRDefault="00224099">
      <w:pPr>
        <w:ind w:left="709"/>
      </w:pPr>
      <w:r w:rsidRPr="00A313B8">
        <w:t>1) Постојање интерних институционалних капацитета</w:t>
      </w:r>
      <w:r w:rsidR="008F7F7F" w:rsidRPr="00A313B8">
        <w:t>,</w:t>
      </w:r>
      <w:r w:rsidRPr="00A313B8">
        <w:t xml:space="preserve"> односно</w:t>
      </w:r>
      <w:r w:rsidR="008F7F7F" w:rsidRPr="00A313B8">
        <w:t>,</w:t>
      </w:r>
      <w:r w:rsidRPr="00A313B8">
        <w:t xml:space="preserve"> капацитета за урбанистичко планирање у оквиру одељења, завода или јавног предузећа ЈЛС; локалних канцеларија за економски развој или других сличних капацитета; одељења/институције за социјална и питања заштите животне средине, итд.</w:t>
      </w:r>
    </w:p>
    <w:p w14:paraId="41290AA6" w14:textId="77777777" w:rsidR="008D6B7A" w:rsidRPr="00A313B8" w:rsidRDefault="00224099">
      <w:pPr>
        <w:ind w:left="709"/>
      </w:pPr>
      <w:r w:rsidRPr="00A313B8">
        <w:t>2) Искуство у сличним акцијама – у спровођењу партиципативних процеса, примени нових метода и иновативних приступа у урбаном развоју и повезаним пројектима које је финансирала ЕУ</w:t>
      </w:r>
    </w:p>
    <w:p w14:paraId="5E8A5A32" w14:textId="77777777" w:rsidR="008D6B7A" w:rsidRPr="00A313B8" w:rsidRDefault="00224099">
      <w:pPr>
        <w:ind w:left="426"/>
      </w:pPr>
      <w:r w:rsidRPr="00A313B8">
        <w:t>б) Друштвено-економске и просторне карактеристике</w:t>
      </w:r>
    </w:p>
    <w:p w14:paraId="7CB30C79" w14:textId="37DF63F1" w:rsidR="008D6B7A" w:rsidRPr="00A313B8" w:rsidRDefault="00224099">
      <w:pPr>
        <w:ind w:left="709"/>
      </w:pPr>
      <w:r w:rsidRPr="00A313B8">
        <w:t xml:space="preserve">1) </w:t>
      </w:r>
      <w:r w:rsidR="0010713E" w:rsidRPr="00A313B8">
        <w:t>У</w:t>
      </w:r>
      <w:r w:rsidRPr="00A313B8">
        <w:t xml:space="preserve"> случају уже територије: индустријско/пословне и комерцијалне зоне и браунфилд локације: бесправно изграђене и неразвијене периферне градске зоне (подручја неконтролисаног ширења урбаних насеља) и деградација руралног подручја; угрожене урбане структуре и централне градске зоне; делови урбаних насеља са концентрацијом социјалних проблема – социјално укључивање и смањење сиромаштва; насеља или делови насеља изложени проблемима заштите животне средине и климатским променама; просторне целине са културним и градитељским наслеђем, важним </w:t>
      </w:r>
      <w:r w:rsidRPr="00A313B8">
        <w:lastRenderedPageBreak/>
        <w:t>обележјима културног и историјског развоја урбаног насеља/групације урбаних насеља и</w:t>
      </w:r>
    </w:p>
    <w:p w14:paraId="7BF275C4" w14:textId="6553A34B" w:rsidR="008D6B7A" w:rsidRPr="00A313B8" w:rsidRDefault="00224099">
      <w:pPr>
        <w:ind w:left="709"/>
      </w:pPr>
      <w:r w:rsidRPr="00A313B8">
        <w:t xml:space="preserve">2) </w:t>
      </w:r>
      <w:r w:rsidR="0010713E" w:rsidRPr="00A313B8">
        <w:t>У</w:t>
      </w:r>
      <w:r w:rsidRPr="00A313B8">
        <w:t xml:space="preserve"> случају шире територије: заједничке карактеристике – важни инфраструктурни коридори, географија, морфологија, индустријски капацитети; ендогени потенцијал; заједничке потребе, проблеми и изазови и заједнички развојни планови и иницијативе.</w:t>
      </w:r>
    </w:p>
    <w:p w14:paraId="1F9CCB21" w14:textId="77777777" w:rsidR="008D6B7A" w:rsidRPr="00A313B8" w:rsidRDefault="00224099">
      <w:pPr>
        <w:ind w:left="426"/>
      </w:pPr>
      <w:r w:rsidRPr="00A313B8">
        <w:t xml:space="preserve">в) Искуство у партнерствима (у случају шире територије) </w:t>
      </w:r>
    </w:p>
    <w:p w14:paraId="5D296C41" w14:textId="49B0CFFD" w:rsidR="008D6B7A" w:rsidRPr="00A313B8" w:rsidRDefault="00224099">
      <w:pPr>
        <w:ind w:left="709"/>
      </w:pPr>
      <w:r w:rsidRPr="00A313B8">
        <w:t>1) Релевантна партнерства успостављена ради спровођења сличних или повезаних иницијатива у претходном периоду</w:t>
      </w:r>
      <w:r w:rsidR="00CE3B9A" w:rsidRPr="00A313B8">
        <w:t>,</w:t>
      </w:r>
      <w:r w:rsidRPr="00A313B8">
        <w:t xml:space="preserve"> а која могу представљати темеље за успостављање управљачких механизама који ће обезбедити спровођење територијалне стратегије.</w:t>
      </w:r>
    </w:p>
    <w:p w14:paraId="192AED75" w14:textId="77777777" w:rsidR="008D6B7A" w:rsidRPr="00A313B8" w:rsidRDefault="00224099">
      <w:pPr>
        <w:spacing w:after="200"/>
        <w:jc w:val="left"/>
      </w:pPr>
      <w:r w:rsidRPr="00A313B8">
        <w:br w:type="page"/>
      </w:r>
    </w:p>
    <w:p w14:paraId="1EE44DF0" w14:textId="77777777" w:rsidR="008D6B7A" w:rsidRPr="00A313B8" w:rsidRDefault="00224099" w:rsidP="008C74B3">
      <w:pPr>
        <w:pStyle w:val="Heading1"/>
        <w:numPr>
          <w:ilvl w:val="0"/>
          <w:numId w:val="10"/>
        </w:numPr>
      </w:pPr>
      <w:bookmarkStart w:id="39" w:name="_Toc147916027"/>
      <w:r w:rsidRPr="00A313B8">
        <w:lastRenderedPageBreak/>
        <w:t>ТЕРИТОРИЈАЛНИ КОНТЕКСТ</w:t>
      </w:r>
      <w:bookmarkEnd w:id="39"/>
    </w:p>
    <w:p w14:paraId="378EBF03" w14:textId="6E99F9CA" w:rsidR="008D6B7A" w:rsidRPr="00A313B8" w:rsidRDefault="00224099">
      <w:r w:rsidRPr="00A313B8">
        <w:t xml:space="preserve">Град Крушевац налази се у централној Србији и </w:t>
      </w:r>
      <w:r w:rsidR="004D071C" w:rsidRPr="00A313B8">
        <w:t xml:space="preserve">представља административни центар </w:t>
      </w:r>
      <w:r w:rsidRPr="00A313B8">
        <w:t>Расинск</w:t>
      </w:r>
      <w:r w:rsidR="004D071C" w:rsidRPr="00A313B8">
        <w:t>ог</w:t>
      </w:r>
      <w:r w:rsidRPr="00A313B8">
        <w:t xml:space="preserve"> управ</w:t>
      </w:r>
      <w:r w:rsidR="004D071C" w:rsidRPr="00A313B8">
        <w:t>ног</w:t>
      </w:r>
      <w:r w:rsidRPr="00A313B8">
        <w:t xml:space="preserve"> окру</w:t>
      </w:r>
      <w:r w:rsidR="004D071C" w:rsidRPr="00A313B8">
        <w:t xml:space="preserve">га. </w:t>
      </w:r>
      <w:r w:rsidRPr="00A313B8">
        <w:t>Према номенклатури статистичких територијалних јединица припада статистичком региону (НСТЈ2) Шумадије и Западне Србије. Подруч</w:t>
      </w:r>
      <w:r w:rsidR="001E1376" w:rsidRPr="00A313B8">
        <w:t>ј</w:t>
      </w:r>
      <w:r w:rsidRPr="00A313B8">
        <w:t>е ЈЛС налази се између општина Варварин, Ћићевац и Ражањ на северу, општине Алексинац на истоку, града Прокупља и општина Блаце и Брус на југу и општина Александровац и Трстеник на западу (</w:t>
      </w:r>
      <w:sdt>
        <w:sdtPr>
          <w:tag w:val="goog_rdk_23"/>
          <w:id w:val="-2112577760"/>
        </w:sdtPr>
        <w:sdtContent>
          <w:r w:rsidRPr="00A313B8">
            <w:t xml:space="preserve">Графички приказ </w:t>
          </w:r>
          <w:sdt>
            <w:sdtPr>
              <w:tag w:val="goog_rdk_24"/>
              <w:id w:val="1654265986"/>
            </w:sdtPr>
            <w:sdtContent/>
          </w:sdt>
          <w:r w:rsidRPr="00A313B8">
            <w:t>2</w:t>
          </w:r>
          <w:r w:rsidR="005C62FD" w:rsidRPr="00A313B8">
            <w:t>)</w:t>
          </w:r>
        </w:sdtContent>
      </w:sdt>
      <w:r w:rsidRPr="00A313B8">
        <w:rPr>
          <w:i/>
        </w:rPr>
        <w:t>.</w:t>
      </w:r>
    </w:p>
    <w:p w14:paraId="7A42B339" w14:textId="50873141" w:rsidR="008D6B7A" w:rsidRPr="00A313B8" w:rsidRDefault="00224099">
      <w:r w:rsidRPr="00A313B8">
        <w:t>Према Просторно</w:t>
      </w:r>
      <w:r w:rsidR="005F6FBA" w:rsidRPr="00A313B8">
        <w:t>м плану Републике Србије од 2010</w:t>
      </w:r>
      <w:r w:rsidRPr="00A313B8">
        <w:t>. до 2020. године</w:t>
      </w:r>
      <w:r w:rsidRPr="00A313B8">
        <w:rPr>
          <w:vertAlign w:val="superscript"/>
        </w:rPr>
        <w:footnoteReference w:id="5"/>
      </w:r>
      <w:r w:rsidRPr="00A313B8">
        <w:t xml:space="preserve"> Крушевац је сврстан у урбане центре државног значаја на секундарној осовини развоја. Према Нацрту Просторног плана Републике Србије до 2035. године</w:t>
      </w:r>
      <w:r w:rsidRPr="00A313B8">
        <w:rPr>
          <w:vertAlign w:val="superscript"/>
        </w:rPr>
        <w:footnoteReference w:id="6"/>
      </w:r>
      <w:r w:rsidRPr="00A313B8">
        <w:t>, Крушевац је урбани центар агломерације у долини Западне Мораве (са Ужицем, Чачком и Краљевом) са утицајним подручјем са преко 500.000 становника. Агломерацију формирају морфолошки и просторно</w:t>
      </w:r>
      <w:r w:rsidR="00ED4C64" w:rsidRPr="00A313B8">
        <w:t xml:space="preserve"> </w:t>
      </w:r>
      <w:r w:rsidRPr="00A313B8">
        <w:t>-</w:t>
      </w:r>
      <w:r w:rsidR="00ED4C64" w:rsidRPr="00A313B8">
        <w:t xml:space="preserve"> </w:t>
      </w:r>
      <w:r w:rsidRPr="00A313B8">
        <w:t>функцијски повезани урбани центри значајног функцијског капацитета, добре саобраћајне повезаности, али са угроженим демографским капацитетом услед дејства метрополског подручја, којима је неопходна квалитетнија инфраструктурна опремљеност, као и проширење понуде услуга, а акценат мора бити на привреди којој је потребна високообразована и квалитетна радна снага, уз развој научноистраживачких и техничко</w:t>
      </w:r>
      <w:r w:rsidR="00FA7736" w:rsidRPr="00A313B8">
        <w:t xml:space="preserve"> </w:t>
      </w:r>
      <w:r w:rsidRPr="00A313B8">
        <w:t>-</w:t>
      </w:r>
      <w:r w:rsidR="00FA7736" w:rsidRPr="00A313B8">
        <w:t xml:space="preserve"> </w:t>
      </w:r>
      <w:r w:rsidRPr="00A313B8">
        <w:t>технолошких капацитета.</w:t>
      </w:r>
    </w:p>
    <w:p w14:paraId="6BE28971" w14:textId="5E69C142" w:rsidR="008D6B7A" w:rsidRPr="00A313B8" w:rsidRDefault="00224099">
      <w:r w:rsidRPr="00A313B8">
        <w:t>Са значајним урбаним центрима у окружењу Крушевац саобраћајне везе остварује: државним путем IБ реда бр. 23 - Појате - Крушевац - Краљево - Прељина - Чачак - Пожега - Ужице - Чајетина - Нова Варош - Пријепоље - државна граница са Црном Гором (гранични прелаз Гостун) и државним путем IБ реда бр. 38 - Крушевац (Макрешане) - Блаце - Белољин. Поред друмског, на територији ЈЛС, заступљен је и железнички саобраћај (регионална железничка пруга Сталаћ - Крушевац - Краљево - Чачак - Пожега)</w:t>
      </w:r>
      <w:r w:rsidR="00766750" w:rsidRPr="00A313B8">
        <w:t xml:space="preserve"> (Графички приказ 2)</w:t>
      </w:r>
      <w:r w:rsidRPr="00A313B8">
        <w:t>.</w:t>
      </w:r>
    </w:p>
    <w:p w14:paraId="6CBF9814" w14:textId="77777777" w:rsidR="00766750" w:rsidRPr="00A313B8" w:rsidRDefault="00766750" w:rsidP="00766750">
      <w:pPr>
        <w:jc w:val="center"/>
      </w:pPr>
      <w:r w:rsidRPr="00A313B8">
        <w:rPr>
          <w:noProof/>
          <w:lang w:val="sr-Cyrl-CS"/>
        </w:rPr>
        <w:drawing>
          <wp:inline distT="0" distB="0" distL="0" distR="0" wp14:anchorId="112EA39D" wp14:editId="45478119">
            <wp:extent cx="2900511" cy="2064487"/>
            <wp:effectExtent l="0" t="0" r="0" b="0"/>
            <wp:docPr id="7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2900511" cy="2064487"/>
                    </a:xfrm>
                    <a:prstGeom prst="rect">
                      <a:avLst/>
                    </a:prstGeom>
                    <a:ln/>
                  </pic:spPr>
                </pic:pic>
              </a:graphicData>
            </a:graphic>
          </wp:inline>
        </w:drawing>
      </w:r>
    </w:p>
    <w:p w14:paraId="0D3A23FD" w14:textId="42F3C83C" w:rsidR="00766750" w:rsidRPr="00A313B8" w:rsidRDefault="00766750" w:rsidP="00766750">
      <w:pPr>
        <w:pStyle w:val="Caption"/>
        <w:jc w:val="center"/>
        <w:rPr>
          <w:b w:val="0"/>
        </w:rPr>
      </w:pPr>
      <w:r w:rsidRPr="00A313B8">
        <w:t xml:space="preserve">Графички приказ </w:t>
      </w:r>
      <w:r w:rsidR="00773B6E" w:rsidRPr="00A313B8">
        <w:rPr>
          <w:noProof/>
        </w:rPr>
        <w:fldChar w:fldCharType="begin"/>
      </w:r>
      <w:r w:rsidR="00773B6E" w:rsidRPr="00A313B8">
        <w:rPr>
          <w:noProof/>
        </w:rPr>
        <w:instrText xml:space="preserve"> SEQ Графички_приказ_ \* ARABIC </w:instrText>
      </w:r>
      <w:r w:rsidR="00773B6E" w:rsidRPr="00A313B8">
        <w:rPr>
          <w:noProof/>
        </w:rPr>
        <w:fldChar w:fldCharType="separate"/>
      </w:r>
      <w:r w:rsidR="000A1D5A" w:rsidRPr="00A313B8">
        <w:rPr>
          <w:noProof/>
        </w:rPr>
        <w:t>2</w:t>
      </w:r>
      <w:r w:rsidR="00773B6E" w:rsidRPr="00A313B8">
        <w:rPr>
          <w:noProof/>
        </w:rPr>
        <w:fldChar w:fldCharType="end"/>
      </w:r>
      <w:r w:rsidRPr="00A313B8">
        <w:t xml:space="preserve"> </w:t>
      </w:r>
      <w:r w:rsidRPr="00A313B8">
        <w:rPr>
          <w:b w:val="0"/>
          <w:i/>
        </w:rPr>
        <w:t xml:space="preserve">Положај </w:t>
      </w:r>
      <w:r w:rsidRPr="00A313B8">
        <w:rPr>
          <w:b w:val="0"/>
        </w:rPr>
        <w:t xml:space="preserve">и саобраћајна повезаност </w:t>
      </w:r>
      <w:r w:rsidRPr="00A313B8">
        <w:rPr>
          <w:b w:val="0"/>
          <w:i/>
        </w:rPr>
        <w:t>Урбаног подручја Крушевца</w:t>
      </w:r>
    </w:p>
    <w:p w14:paraId="0A8369F8" w14:textId="77777777" w:rsidR="00766750" w:rsidRPr="00A313B8" w:rsidRDefault="00766750"/>
    <w:p w14:paraId="6E850663" w14:textId="12FCDE54" w:rsidR="008D6B7A" w:rsidRPr="00A313B8" w:rsidRDefault="00B236DB">
      <w:bookmarkStart w:id="40" w:name="_heading=h.2s8eyo1" w:colFirst="0" w:colLast="0"/>
      <w:bookmarkEnd w:id="40"/>
      <w:r w:rsidRPr="00A313B8">
        <w:lastRenderedPageBreak/>
        <w:t xml:space="preserve">Град </w:t>
      </w:r>
      <w:r w:rsidR="00224099" w:rsidRPr="00A313B8">
        <w:t>Крушевац обухвата територију површине 854km</w:t>
      </w:r>
      <w:r w:rsidR="00224099" w:rsidRPr="00A313B8">
        <w:rPr>
          <w:vertAlign w:val="superscript"/>
        </w:rPr>
        <w:t>2</w:t>
      </w:r>
      <w:r w:rsidR="00224099" w:rsidRPr="00A313B8">
        <w:t>, која се у физичко</w:t>
      </w:r>
      <w:r w:rsidR="00AA0863" w:rsidRPr="00A313B8">
        <w:t xml:space="preserve"> </w:t>
      </w:r>
      <w:r w:rsidR="00224099" w:rsidRPr="00A313B8">
        <w:t>-</w:t>
      </w:r>
      <w:r w:rsidR="00AA0863" w:rsidRPr="00A313B8">
        <w:t xml:space="preserve"> </w:t>
      </w:r>
      <w:r w:rsidR="00224099" w:rsidRPr="00A313B8">
        <w:t>географском смислу диференцира на Крушевачку котлину у долини Западне Мораве и Расине, и брдско</w:t>
      </w:r>
      <w:r w:rsidR="0036232D" w:rsidRPr="00A313B8">
        <w:t xml:space="preserve"> </w:t>
      </w:r>
      <w:r w:rsidR="00224099" w:rsidRPr="00A313B8">
        <w:t>-</w:t>
      </w:r>
      <w:r w:rsidR="0036232D" w:rsidRPr="00A313B8">
        <w:t xml:space="preserve"> </w:t>
      </w:r>
      <w:r w:rsidR="00224099" w:rsidRPr="00A313B8">
        <w:t>планинске пределе Мојсињских планина на истоку, Јастрепца на југу, Гоча, Жељина и Копаоника на западу и Гледићких планина и Јухора на северу. Коришћено пољопривредно земљиште чини 38,7% укупне површине ЈЛС, док обрасле шу</w:t>
      </w:r>
      <w:r w:rsidR="00766750" w:rsidRPr="00A313B8">
        <w:t xml:space="preserve">мске површине заузимају 32,1%. </w:t>
      </w:r>
      <w:r w:rsidR="00224099" w:rsidRPr="00A313B8">
        <w:t>Оранице и баште чине 71,3% (23.594</w:t>
      </w:r>
      <w:r w:rsidR="00A469CE" w:rsidRPr="00A313B8">
        <w:t xml:space="preserve"> </w:t>
      </w:r>
      <w:r w:rsidR="00224099" w:rsidRPr="00A313B8">
        <w:t>ha) коришћеног пољопривредног земљишта, 15,9% (5.260</w:t>
      </w:r>
      <w:r w:rsidR="00043515" w:rsidRPr="00A313B8">
        <w:t xml:space="preserve"> </w:t>
      </w:r>
      <w:r w:rsidR="00224099" w:rsidRPr="00A313B8">
        <w:t xml:space="preserve">ha) чине ливаде и пашњаци, воћњаци чине 6,2% (2.040 ha), док виногради заузимају 4% (1.336 ha, односно 6,5% укупне површине под виноградима у Републици Србији). </w:t>
      </w:r>
      <w:r w:rsidR="00766750" w:rsidRPr="00A313B8">
        <w:t>(Графички приказ 3).</w:t>
      </w:r>
    </w:p>
    <w:p w14:paraId="0053061F" w14:textId="77777777" w:rsidR="00766750" w:rsidRPr="00A313B8" w:rsidRDefault="00DD4F3A" w:rsidP="00DD4F3A">
      <w:pPr>
        <w:jc w:val="center"/>
      </w:pPr>
      <w:r w:rsidRPr="00A313B8">
        <w:rPr>
          <w:noProof/>
          <w:lang w:val="sr-Cyrl-CS"/>
        </w:rPr>
        <w:drawing>
          <wp:inline distT="0" distB="0" distL="0" distR="0" wp14:anchorId="6330655C" wp14:editId="52AD6CFD">
            <wp:extent cx="2567145" cy="3630764"/>
            <wp:effectExtent l="0" t="0" r="0" b="0"/>
            <wp:docPr id="7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2567145" cy="3630764"/>
                    </a:xfrm>
                    <a:prstGeom prst="rect">
                      <a:avLst/>
                    </a:prstGeom>
                    <a:ln/>
                  </pic:spPr>
                </pic:pic>
              </a:graphicData>
            </a:graphic>
          </wp:inline>
        </w:drawing>
      </w:r>
    </w:p>
    <w:p w14:paraId="0C1E7402" w14:textId="2A635442" w:rsidR="00766750" w:rsidRPr="00A313B8" w:rsidRDefault="00766750" w:rsidP="00DD4F3A">
      <w:pPr>
        <w:pStyle w:val="Caption"/>
        <w:jc w:val="center"/>
        <w:rPr>
          <w:rFonts w:asciiTheme="minorHAnsi" w:hAnsiTheme="minorHAnsi" w:cstheme="minorHAnsi"/>
          <w:lang w:eastAsia="en-US"/>
        </w:rPr>
      </w:pPr>
      <w:r w:rsidRPr="00A313B8">
        <w:t xml:space="preserve">Графички приказ </w:t>
      </w:r>
      <w:r w:rsidR="00773B6E" w:rsidRPr="00A313B8">
        <w:rPr>
          <w:noProof/>
        </w:rPr>
        <w:fldChar w:fldCharType="begin"/>
      </w:r>
      <w:r w:rsidR="00773B6E" w:rsidRPr="00A313B8">
        <w:rPr>
          <w:noProof/>
        </w:rPr>
        <w:instrText xml:space="preserve"> SEQ Графички_приказ_ \* ARABIC </w:instrText>
      </w:r>
      <w:r w:rsidR="00773B6E" w:rsidRPr="00A313B8">
        <w:rPr>
          <w:noProof/>
        </w:rPr>
        <w:fldChar w:fldCharType="separate"/>
      </w:r>
      <w:r w:rsidR="000A1D5A" w:rsidRPr="00A313B8">
        <w:rPr>
          <w:noProof/>
        </w:rPr>
        <w:t>3</w:t>
      </w:r>
      <w:r w:rsidR="00773B6E" w:rsidRPr="00A313B8">
        <w:rPr>
          <w:noProof/>
        </w:rPr>
        <w:fldChar w:fldCharType="end"/>
      </w:r>
      <w:r w:rsidRPr="00A313B8">
        <w:t xml:space="preserve"> </w:t>
      </w:r>
      <w:r w:rsidRPr="00A313B8">
        <w:rPr>
          <w:rFonts w:asciiTheme="minorHAnsi" w:hAnsiTheme="minorHAnsi" w:cstheme="minorHAnsi"/>
          <w:b w:val="0"/>
          <w:i/>
          <w:lang w:eastAsia="en-US"/>
        </w:rPr>
        <w:t>Детаљна намена земљишта</w:t>
      </w:r>
    </w:p>
    <w:p w14:paraId="7898C472" w14:textId="72BB507F" w:rsidR="005C3882" w:rsidRPr="00A313B8" w:rsidRDefault="005F6FBA">
      <w:r w:rsidRPr="00A313B8">
        <w:t>Према п</w:t>
      </w:r>
      <w:r w:rsidR="00224099" w:rsidRPr="00A313B8">
        <w:t>опису</w:t>
      </w:r>
      <w:r w:rsidR="00B236DB" w:rsidRPr="00A313B8">
        <w:t xml:space="preserve"> становништва </w:t>
      </w:r>
      <w:r w:rsidR="00486C28" w:rsidRPr="00A313B8">
        <w:t xml:space="preserve">из 2022. године у Крушевцу живи 113.582 становника, </w:t>
      </w:r>
      <w:r w:rsidR="00373CDC" w:rsidRPr="00A313B8">
        <w:t xml:space="preserve">што је за </w:t>
      </w:r>
      <w:r w:rsidR="00373CDC" w:rsidRPr="00A313B8">
        <w:rPr>
          <w:rFonts w:asciiTheme="minorHAnsi" w:hAnsiTheme="minorHAnsi" w:cstheme="minorHAnsi"/>
          <w:lang w:val="sr-Cyrl-CS"/>
        </w:rPr>
        <w:t>15.170 становника</w:t>
      </w:r>
      <w:r w:rsidR="00373CDC" w:rsidRPr="00A313B8">
        <w:t xml:space="preserve"> мање у односу на претходни попис</w:t>
      </w:r>
      <w:r w:rsidR="00EF6E0A" w:rsidRPr="00A313B8">
        <w:t xml:space="preserve"> из 2011. године</w:t>
      </w:r>
      <w:r w:rsidR="0067670A" w:rsidRPr="00A313B8">
        <w:t>,</w:t>
      </w:r>
      <w:r w:rsidR="00EF6E0A" w:rsidRPr="00A313B8">
        <w:t xml:space="preserve"> када је </w:t>
      </w:r>
      <w:r w:rsidR="00B236DB" w:rsidRPr="00A313B8">
        <w:t>у Крушевцу</w:t>
      </w:r>
      <w:r w:rsidR="00373CDC" w:rsidRPr="00A313B8">
        <w:t xml:space="preserve"> </w:t>
      </w:r>
      <w:r w:rsidR="00224099" w:rsidRPr="00A313B8">
        <w:t>живело 128.752 становника (1,8% становништва Републике, односно 53,2% становништва Расинског округа</w:t>
      </w:r>
      <w:r w:rsidRPr="00A313B8">
        <w:t xml:space="preserve">), </w:t>
      </w:r>
      <w:r w:rsidR="00373CDC" w:rsidRPr="00A313B8">
        <w:t xml:space="preserve">а </w:t>
      </w:r>
      <w:r w:rsidR="005C3882" w:rsidRPr="00A313B8">
        <w:rPr>
          <w:rFonts w:asciiTheme="minorHAnsi" w:hAnsiTheme="minorHAnsi" w:cstheme="minorHAnsi"/>
          <w:lang w:val="sr-Cyrl-CS"/>
        </w:rPr>
        <w:t>17.786 становника</w:t>
      </w:r>
      <w:r w:rsidR="005C3882" w:rsidRPr="00A313B8">
        <w:rPr>
          <w:rFonts w:asciiTheme="minorHAnsi" w:hAnsiTheme="minorHAnsi" w:cstheme="minorHAnsi"/>
          <w:lang w:val="sr-Latn-CS"/>
        </w:rPr>
        <w:t xml:space="preserve"> мање</w:t>
      </w:r>
      <w:r w:rsidR="005C3882" w:rsidRPr="00A313B8">
        <w:rPr>
          <w:rFonts w:asciiTheme="minorHAnsi" w:hAnsiTheme="minorHAnsi" w:cstheme="minorHAnsi"/>
          <w:lang w:val="sr-Cyrl-CS"/>
        </w:rPr>
        <w:t xml:space="preserve"> у односу на </w:t>
      </w:r>
      <w:r w:rsidR="00BF1D55" w:rsidRPr="00A313B8">
        <w:rPr>
          <w:rFonts w:asciiTheme="minorHAnsi" w:hAnsiTheme="minorHAnsi" w:cstheme="minorHAnsi"/>
          <w:lang w:val="sr-Cyrl-CS"/>
        </w:rPr>
        <w:t xml:space="preserve">попис из </w:t>
      </w:r>
      <w:r w:rsidR="005C3882" w:rsidRPr="00A313B8">
        <w:rPr>
          <w:rFonts w:asciiTheme="minorHAnsi" w:hAnsiTheme="minorHAnsi" w:cstheme="minorHAnsi"/>
          <w:lang w:val="sr-Cyrl-CS"/>
        </w:rPr>
        <w:t>2002. годин</w:t>
      </w:r>
      <w:r w:rsidR="00BF1D55" w:rsidRPr="00A313B8">
        <w:rPr>
          <w:rFonts w:asciiTheme="minorHAnsi" w:hAnsiTheme="minorHAnsi" w:cstheme="minorHAnsi"/>
          <w:lang w:val="sr-Cyrl-CS"/>
        </w:rPr>
        <w:t>е.</w:t>
      </w:r>
      <w:r w:rsidR="005C3882" w:rsidRPr="00A313B8">
        <w:t xml:space="preserve"> </w:t>
      </w:r>
    </w:p>
    <w:p w14:paraId="075532AB" w14:textId="27E02D87" w:rsidR="008D6B7A" w:rsidRPr="00A313B8" w:rsidRDefault="00224099">
      <w:r w:rsidRPr="00A313B8">
        <w:t>Просечна густи</w:t>
      </w:r>
      <w:r w:rsidR="00B236DB" w:rsidRPr="00A313B8">
        <w:t>на насељености на територији града Крушевца</w:t>
      </w:r>
      <w:r w:rsidRPr="00A313B8">
        <w:t xml:space="preserve"> (2022. године) износи 134 ст./km</w:t>
      </w:r>
      <w:r w:rsidRPr="00A313B8">
        <w:rPr>
          <w:vertAlign w:val="superscript"/>
        </w:rPr>
        <w:t>2</w:t>
      </w:r>
      <w:r w:rsidRPr="00A313B8">
        <w:t>, што је значајно изнад</w:t>
      </w:r>
      <w:r w:rsidRPr="00A313B8">
        <w:rPr>
          <w:vertAlign w:val="superscript"/>
        </w:rPr>
        <w:t xml:space="preserve"> </w:t>
      </w:r>
      <w:r w:rsidRPr="00A313B8">
        <w:t>просека Републике (76</w:t>
      </w:r>
      <w:r w:rsidR="00043515" w:rsidRPr="00A313B8">
        <w:t xml:space="preserve"> </w:t>
      </w:r>
      <w:r w:rsidRPr="00A313B8">
        <w:t>ст./km</w:t>
      </w:r>
      <w:r w:rsidRPr="00A313B8">
        <w:rPr>
          <w:vertAlign w:val="superscript"/>
        </w:rPr>
        <w:t>2</w:t>
      </w:r>
      <w:r w:rsidRPr="00A313B8">
        <w:t>), региона Шумадије и Западне Србије (69</w:t>
      </w:r>
      <w:r w:rsidR="00043515" w:rsidRPr="00A313B8">
        <w:t xml:space="preserve"> </w:t>
      </w:r>
      <w:r w:rsidRPr="00A313B8">
        <w:t>ст./km</w:t>
      </w:r>
      <w:r w:rsidRPr="00A313B8">
        <w:rPr>
          <w:vertAlign w:val="superscript"/>
        </w:rPr>
        <w:t>2</w:t>
      </w:r>
      <w:r w:rsidRPr="00A313B8">
        <w:t>) и Расинског округа (78</w:t>
      </w:r>
      <w:r w:rsidR="00043515" w:rsidRPr="00A313B8">
        <w:t xml:space="preserve"> </w:t>
      </w:r>
      <w:r w:rsidRPr="00A313B8">
        <w:t>ст./km</w:t>
      </w:r>
      <w:r w:rsidRPr="00A313B8">
        <w:rPr>
          <w:vertAlign w:val="superscript"/>
        </w:rPr>
        <w:t>2</w:t>
      </w:r>
      <w:r w:rsidR="00B236DB" w:rsidRPr="00A313B8">
        <w:t>). Град Крушевац</w:t>
      </w:r>
      <w:r w:rsidRPr="00A313B8">
        <w:t xml:space="preserve"> обухвата 101 насеље, од којих статус градског насеља има само урбано насеље Крушевац. Већина демографски значајнијих насеља (већих од 1.000 становника) лоцирана је у долини Западне Мораве и непосредном окружењу градског центра </w:t>
      </w:r>
      <w:r w:rsidR="006A789A" w:rsidRPr="00A313B8">
        <w:t xml:space="preserve">(Графички приказ 3). </w:t>
      </w:r>
      <w:r w:rsidRPr="00A313B8">
        <w:t xml:space="preserve">На територији урбаног и приградских насеља уочљива је тенденција ка морфолошком спајању. </w:t>
      </w:r>
    </w:p>
    <w:p w14:paraId="6A8585FA" w14:textId="4F7C5DD3" w:rsidR="008D6B7A" w:rsidRPr="00A313B8" w:rsidRDefault="005F6FBA">
      <w:bookmarkStart w:id="41" w:name="_heading=h.17dp8vu" w:colFirst="0" w:colLast="0"/>
      <w:bookmarkEnd w:id="41"/>
      <w:r w:rsidRPr="00A313B8">
        <w:t xml:space="preserve">На територији </w:t>
      </w:r>
      <w:r w:rsidR="003A01C6" w:rsidRPr="00A313B8">
        <w:t>г</w:t>
      </w:r>
      <w:r w:rsidRPr="00A313B8">
        <w:t>рада Крушевца</w:t>
      </w:r>
      <w:r w:rsidR="00224099" w:rsidRPr="00A313B8">
        <w:t xml:space="preserve"> налазе се два заштићена природна добра: Резерват природе Прокоп и Специјални резерват природе Осредак, као и природни простор око Манастира Наупара. У поступку заштите је заштићено станиште Ћелије. Заштићено је </w:t>
      </w:r>
      <w:r w:rsidR="00B87912" w:rsidRPr="00A313B8">
        <w:t>десет</w:t>
      </w:r>
      <w:r w:rsidR="00224099" w:rsidRPr="00A313B8">
        <w:t xml:space="preserve"> непокретних </w:t>
      </w:r>
      <w:r w:rsidR="00224099" w:rsidRPr="00A313B8">
        <w:lastRenderedPageBreak/>
        <w:t xml:space="preserve">културних добара (НКД), од тога: </w:t>
      </w:r>
      <w:r w:rsidR="006C57A0" w:rsidRPr="00A313B8">
        <w:t>седам</w:t>
      </w:r>
      <w:r w:rsidR="00224099" w:rsidRPr="00A313B8">
        <w:t xml:space="preserve"> споменика културе, </w:t>
      </w:r>
      <w:r w:rsidR="006C57A0" w:rsidRPr="00A313B8">
        <w:t>две</w:t>
      </w:r>
      <w:r w:rsidR="00224099" w:rsidRPr="00A313B8">
        <w:t xml:space="preserve"> просторно културно</w:t>
      </w:r>
      <w:r w:rsidR="00881B86" w:rsidRPr="00A313B8">
        <w:t xml:space="preserve"> </w:t>
      </w:r>
      <w:r w:rsidR="00224099" w:rsidRPr="00A313B8">
        <w:t>-</w:t>
      </w:r>
      <w:r w:rsidR="00881B86" w:rsidRPr="00A313B8">
        <w:t xml:space="preserve"> </w:t>
      </w:r>
      <w:r w:rsidR="00224099" w:rsidRPr="00A313B8">
        <w:t xml:space="preserve">историјске целине и једно знаменито место. У категорији НКД од изузетног значаја је Црква Лазарица са Крушевачким градом. Грчки шор, Меморијални комплекс "Слободиште", Зграда Окружног начелства и </w:t>
      </w:r>
      <w:r w:rsidR="009C2125" w:rsidRPr="00A313B8">
        <w:t xml:space="preserve">кућа </w:t>
      </w:r>
      <w:r w:rsidR="00224099" w:rsidRPr="00A313B8">
        <w:t>Симића у Крушевцу и Манастир Наупара у насељу Наупаре сврстани су у категорију НКД од великог значаја. На подручју ЈЛС сачувано је девет елемената нематеријалног културног наслеђа.</w:t>
      </w:r>
    </w:p>
    <w:p w14:paraId="1F71BDCA" w14:textId="77777777" w:rsidR="00DD4F3A" w:rsidRPr="00A313B8" w:rsidRDefault="00224099">
      <w:r w:rsidRPr="00A313B8">
        <w:t>У структури еко</w:t>
      </w:r>
      <w:r w:rsidR="005F6FBA" w:rsidRPr="00A313B8">
        <w:t>номски активног становништва Крушевца</w:t>
      </w:r>
      <w:r w:rsidRPr="00A313B8">
        <w:t xml:space="preserve"> према делатностима доминирају: прерађивачка индустрија (28,4%); трговина (15,1%) и здравствена и социјална заштита (10,6%). У укупној запослености у већој мери учествују и: образовање (6,5%), грађевинарство (6,2%) и делатности примарног сектора (5,7%). У поређењу са привредном структуром на нивоу Републике, на територији ЈЛС израженије је учешће запослених у пољопривреди (5,7% у односу на 4%), индустрији (28,4% у односу на 21,7%) и здравственој и социјалној заштити (10,6% у односу на 7%).</w:t>
      </w:r>
    </w:p>
    <w:p w14:paraId="698AA587" w14:textId="77777777" w:rsidR="00DD4F3A" w:rsidRPr="00A313B8" w:rsidRDefault="00DD4F3A" w:rsidP="00DD4F3A">
      <w:r w:rsidRPr="00A313B8">
        <w:br w:type="page"/>
      </w:r>
    </w:p>
    <w:p w14:paraId="06FD2043" w14:textId="77777777" w:rsidR="00DE0D50" w:rsidRPr="00A313B8" w:rsidRDefault="00224099" w:rsidP="008C74B3">
      <w:pPr>
        <w:pStyle w:val="Heading1"/>
        <w:numPr>
          <w:ilvl w:val="0"/>
          <w:numId w:val="10"/>
        </w:numPr>
      </w:pPr>
      <w:bookmarkStart w:id="42" w:name="_Toc147916028"/>
      <w:r w:rsidRPr="00A313B8">
        <w:lastRenderedPageBreak/>
        <w:t>КОНТЕКСТУАЛНА АНАЛИЗА</w:t>
      </w:r>
      <w:bookmarkEnd w:id="42"/>
    </w:p>
    <w:p w14:paraId="37CB5340" w14:textId="77777777" w:rsidR="008D6B7A" w:rsidRPr="00A313B8" w:rsidRDefault="00224099" w:rsidP="008C74B3">
      <w:pPr>
        <w:pStyle w:val="Heading2"/>
        <w:numPr>
          <w:ilvl w:val="1"/>
          <w:numId w:val="66"/>
        </w:numPr>
      </w:pPr>
      <w:bookmarkStart w:id="43" w:name="_Toc147916029"/>
      <w:r w:rsidRPr="00A313B8">
        <w:t>ДРУШТВО</w:t>
      </w:r>
      <w:bookmarkEnd w:id="43"/>
    </w:p>
    <w:p w14:paraId="0E459ED6" w14:textId="77777777" w:rsidR="00DE0D50" w:rsidRPr="00A313B8" w:rsidRDefault="00DE0D50" w:rsidP="00DE0D50">
      <w:pPr>
        <w:pStyle w:val="ListParagraph"/>
        <w:numPr>
          <w:ilvl w:val="0"/>
          <w:numId w:val="1"/>
        </w:numPr>
        <w:spacing w:before="240" w:after="240"/>
        <w:contextualSpacing w:val="0"/>
        <w:outlineLvl w:val="0"/>
        <w:rPr>
          <w:b/>
          <w:vanish/>
          <w:sz w:val="28"/>
        </w:rPr>
      </w:pPr>
      <w:bookmarkStart w:id="44" w:name="_Toc144147793"/>
      <w:bookmarkStart w:id="45" w:name="_Toc144148595"/>
      <w:bookmarkStart w:id="46" w:name="_Toc144733853"/>
      <w:bookmarkStart w:id="47" w:name="_Toc144735111"/>
      <w:bookmarkStart w:id="48" w:name="_Toc144735842"/>
      <w:bookmarkStart w:id="49" w:name="_Toc144736090"/>
      <w:bookmarkStart w:id="50" w:name="_Toc144736154"/>
      <w:bookmarkStart w:id="51" w:name="_Toc144736218"/>
      <w:bookmarkStart w:id="52" w:name="_Toc144737225"/>
      <w:bookmarkStart w:id="53" w:name="_Toc144737289"/>
      <w:bookmarkStart w:id="54" w:name="_Toc144791223"/>
      <w:bookmarkStart w:id="55" w:name="_Toc144965074"/>
      <w:bookmarkStart w:id="56" w:name="_Toc145837900"/>
      <w:bookmarkStart w:id="57" w:name="_Toc147916030"/>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1FEB3064" w14:textId="77777777" w:rsidR="00DE0D50" w:rsidRPr="00A313B8" w:rsidRDefault="00DE0D50" w:rsidP="00DE0D50">
      <w:pPr>
        <w:pStyle w:val="ListParagraph"/>
        <w:numPr>
          <w:ilvl w:val="0"/>
          <w:numId w:val="1"/>
        </w:numPr>
        <w:spacing w:before="240" w:after="240"/>
        <w:contextualSpacing w:val="0"/>
        <w:outlineLvl w:val="0"/>
        <w:rPr>
          <w:b/>
          <w:vanish/>
          <w:sz w:val="28"/>
        </w:rPr>
      </w:pPr>
      <w:bookmarkStart w:id="58" w:name="_Toc144147794"/>
      <w:bookmarkStart w:id="59" w:name="_Toc144148596"/>
      <w:bookmarkStart w:id="60" w:name="_Toc144733854"/>
      <w:bookmarkStart w:id="61" w:name="_Toc144735112"/>
      <w:bookmarkStart w:id="62" w:name="_Toc144735843"/>
      <w:bookmarkStart w:id="63" w:name="_Toc144736091"/>
      <w:bookmarkStart w:id="64" w:name="_Toc144736155"/>
      <w:bookmarkStart w:id="65" w:name="_Toc144736219"/>
      <w:bookmarkStart w:id="66" w:name="_Toc144737226"/>
      <w:bookmarkStart w:id="67" w:name="_Toc144737290"/>
      <w:bookmarkStart w:id="68" w:name="_Toc144791224"/>
      <w:bookmarkStart w:id="69" w:name="_Toc144965075"/>
      <w:bookmarkStart w:id="70" w:name="_Toc145837901"/>
      <w:bookmarkStart w:id="71" w:name="_Toc147916031"/>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1CAC2C18" w14:textId="77777777" w:rsidR="00DE0D50" w:rsidRPr="00A313B8" w:rsidRDefault="00DE0D50" w:rsidP="00DE0D50">
      <w:pPr>
        <w:pStyle w:val="ListParagraph"/>
        <w:numPr>
          <w:ilvl w:val="0"/>
          <w:numId w:val="1"/>
        </w:numPr>
        <w:spacing w:before="240" w:after="240"/>
        <w:contextualSpacing w:val="0"/>
        <w:outlineLvl w:val="0"/>
        <w:rPr>
          <w:b/>
          <w:vanish/>
          <w:sz w:val="28"/>
        </w:rPr>
      </w:pPr>
      <w:bookmarkStart w:id="72" w:name="_Toc144147795"/>
      <w:bookmarkStart w:id="73" w:name="_Toc144148597"/>
      <w:bookmarkStart w:id="74" w:name="_Toc144733855"/>
      <w:bookmarkStart w:id="75" w:name="_Toc144735113"/>
      <w:bookmarkStart w:id="76" w:name="_Toc144735844"/>
      <w:bookmarkStart w:id="77" w:name="_Toc144736092"/>
      <w:bookmarkStart w:id="78" w:name="_Toc144736156"/>
      <w:bookmarkStart w:id="79" w:name="_Toc144736220"/>
      <w:bookmarkStart w:id="80" w:name="_Toc144737227"/>
      <w:bookmarkStart w:id="81" w:name="_Toc144737291"/>
      <w:bookmarkStart w:id="82" w:name="_Toc144791225"/>
      <w:bookmarkStart w:id="83" w:name="_Toc144965076"/>
      <w:bookmarkStart w:id="84" w:name="_Toc145837902"/>
      <w:bookmarkStart w:id="85" w:name="_Toc147916032"/>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14245E4D" w14:textId="77777777" w:rsidR="00DE0D50" w:rsidRPr="00A313B8" w:rsidRDefault="00DE0D50" w:rsidP="00DE0D50">
      <w:pPr>
        <w:pStyle w:val="ListParagraph"/>
        <w:numPr>
          <w:ilvl w:val="1"/>
          <w:numId w:val="1"/>
        </w:numPr>
        <w:spacing w:before="240" w:after="240"/>
        <w:contextualSpacing w:val="0"/>
        <w:outlineLvl w:val="1"/>
        <w:rPr>
          <w:b/>
          <w:vanish/>
          <w:sz w:val="28"/>
        </w:rPr>
      </w:pPr>
      <w:bookmarkStart w:id="86" w:name="_Toc144147796"/>
      <w:bookmarkStart w:id="87" w:name="_Toc144148598"/>
      <w:bookmarkStart w:id="88" w:name="_Toc144733856"/>
      <w:bookmarkStart w:id="89" w:name="_Toc144735114"/>
      <w:bookmarkStart w:id="90" w:name="_Toc144735845"/>
      <w:bookmarkStart w:id="91" w:name="_Toc144736093"/>
      <w:bookmarkStart w:id="92" w:name="_Toc144736157"/>
      <w:bookmarkStart w:id="93" w:name="_Toc144736221"/>
      <w:bookmarkStart w:id="94" w:name="_Toc144737228"/>
      <w:bookmarkStart w:id="95" w:name="_Toc144737292"/>
      <w:bookmarkStart w:id="96" w:name="_Toc144791226"/>
      <w:bookmarkStart w:id="97" w:name="_Toc144965077"/>
      <w:bookmarkStart w:id="98" w:name="_Toc145837903"/>
      <w:bookmarkStart w:id="99" w:name="_Toc147916033"/>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24271AF" w14:textId="77777777" w:rsidR="008D6B7A" w:rsidRPr="00A313B8" w:rsidRDefault="00224099" w:rsidP="00DE0D50">
      <w:pPr>
        <w:pStyle w:val="Heading3"/>
      </w:pPr>
      <w:bookmarkStart w:id="100" w:name="_Toc147916034"/>
      <w:r w:rsidRPr="00A313B8">
        <w:t>Демографија</w:t>
      </w:r>
      <w:bookmarkEnd w:id="100"/>
    </w:p>
    <w:p w14:paraId="5A102BE0" w14:textId="30561EAC" w:rsidR="008D6B7A" w:rsidRPr="00A313B8" w:rsidRDefault="00C3660B">
      <w:r w:rsidRPr="00A313B8">
        <w:rPr>
          <w:rFonts w:asciiTheme="minorHAnsi" w:hAnsiTheme="minorHAnsi" w:cstheme="minorHAnsi"/>
          <w:lang w:val="ru-RU"/>
        </w:rPr>
        <w:t>П</w:t>
      </w:r>
      <w:r w:rsidR="008A6511" w:rsidRPr="00A313B8">
        <w:rPr>
          <w:rFonts w:asciiTheme="minorHAnsi" w:hAnsiTheme="minorHAnsi" w:cstheme="minorHAnsi"/>
          <w:lang w:val="ru-RU"/>
        </w:rPr>
        <w:t>рема</w:t>
      </w:r>
      <w:r w:rsidRPr="00A313B8">
        <w:rPr>
          <w:rFonts w:asciiTheme="minorHAnsi" w:hAnsiTheme="minorHAnsi" w:cstheme="minorHAnsi"/>
          <w:lang w:val="ru-RU"/>
        </w:rPr>
        <w:t xml:space="preserve"> </w:t>
      </w:r>
      <w:r w:rsidR="008A6511" w:rsidRPr="00A313B8">
        <w:rPr>
          <w:rFonts w:asciiTheme="minorHAnsi" w:hAnsiTheme="minorHAnsi" w:cstheme="minorHAnsi"/>
          <w:lang w:val="ru-RU"/>
        </w:rPr>
        <w:t>п</w:t>
      </w:r>
      <w:r w:rsidRPr="00A313B8">
        <w:rPr>
          <w:rFonts w:asciiTheme="minorHAnsi" w:hAnsiTheme="minorHAnsi" w:cstheme="minorHAnsi"/>
          <w:iCs/>
          <w:lang w:val="ru-RU"/>
        </w:rPr>
        <w:t>опису становништва из 20</w:t>
      </w:r>
      <w:r w:rsidRPr="00A313B8">
        <w:rPr>
          <w:rFonts w:asciiTheme="minorHAnsi" w:hAnsiTheme="minorHAnsi" w:cstheme="minorHAnsi"/>
          <w:iCs/>
        </w:rPr>
        <w:t>22</w:t>
      </w:r>
      <w:r w:rsidRPr="00A313B8">
        <w:rPr>
          <w:rFonts w:asciiTheme="minorHAnsi" w:hAnsiTheme="minorHAnsi" w:cstheme="minorHAnsi"/>
          <w:iCs/>
          <w:lang w:val="ru-RU"/>
        </w:rPr>
        <w:t xml:space="preserve">. </w:t>
      </w:r>
      <w:r w:rsidR="00001611" w:rsidRPr="00A313B8">
        <w:rPr>
          <w:rFonts w:asciiTheme="minorHAnsi" w:hAnsiTheme="minorHAnsi" w:cstheme="minorHAnsi"/>
          <w:iCs/>
          <w:lang w:val="ru-RU"/>
        </w:rPr>
        <w:t>г</w:t>
      </w:r>
      <w:r w:rsidRPr="00A313B8">
        <w:rPr>
          <w:rFonts w:asciiTheme="minorHAnsi" w:hAnsiTheme="minorHAnsi" w:cstheme="minorHAnsi"/>
          <w:iCs/>
          <w:lang w:val="ru-RU"/>
        </w:rPr>
        <w:t>одине</w:t>
      </w:r>
      <w:r w:rsidR="00001611" w:rsidRPr="00A313B8">
        <w:rPr>
          <w:rFonts w:asciiTheme="minorHAnsi" w:hAnsiTheme="minorHAnsi" w:cstheme="minorHAnsi"/>
          <w:iCs/>
          <w:lang w:val="ru-RU"/>
        </w:rPr>
        <w:t>,</w:t>
      </w:r>
      <w:r w:rsidRPr="00A313B8">
        <w:rPr>
          <w:rFonts w:asciiTheme="minorHAnsi" w:hAnsiTheme="minorHAnsi" w:cstheme="minorHAnsi"/>
          <w:lang w:val="ru-RU"/>
        </w:rPr>
        <w:t xml:space="preserve"> у граду Крушевцу живи 1</w:t>
      </w:r>
      <w:r w:rsidRPr="00A313B8">
        <w:rPr>
          <w:rFonts w:asciiTheme="minorHAnsi" w:hAnsiTheme="minorHAnsi" w:cstheme="minorHAnsi"/>
        </w:rPr>
        <w:t>13</w:t>
      </w:r>
      <w:r w:rsidRPr="00A313B8">
        <w:rPr>
          <w:rFonts w:asciiTheme="minorHAnsi" w:hAnsiTheme="minorHAnsi" w:cstheme="minorHAnsi"/>
          <w:lang w:val="ru-RU"/>
        </w:rPr>
        <w:t>.</w:t>
      </w:r>
      <w:r w:rsidRPr="00A313B8">
        <w:rPr>
          <w:rFonts w:asciiTheme="minorHAnsi" w:hAnsiTheme="minorHAnsi" w:cstheme="minorHAnsi"/>
        </w:rPr>
        <w:t>582</w:t>
      </w:r>
      <w:r w:rsidRPr="00A313B8">
        <w:rPr>
          <w:rFonts w:asciiTheme="minorHAnsi" w:hAnsiTheme="minorHAnsi" w:cstheme="minorHAnsi"/>
          <w:lang w:val="ru-RU"/>
        </w:rPr>
        <w:t xml:space="preserve"> становника (</w:t>
      </w:r>
      <w:r w:rsidRPr="00A313B8">
        <w:rPr>
          <w:rFonts w:asciiTheme="minorHAnsi" w:hAnsiTheme="minorHAnsi" w:cstheme="minorHAnsi"/>
        </w:rPr>
        <w:t>55.189</w:t>
      </w:r>
      <w:r w:rsidRPr="00A313B8">
        <w:rPr>
          <w:rFonts w:asciiTheme="minorHAnsi" w:hAnsiTheme="minorHAnsi" w:cstheme="minorHAnsi"/>
          <w:lang w:val="ru-RU"/>
        </w:rPr>
        <w:t xml:space="preserve"> мушкараца и </w:t>
      </w:r>
      <w:r w:rsidRPr="00A313B8">
        <w:rPr>
          <w:rFonts w:asciiTheme="minorHAnsi" w:hAnsiTheme="minorHAnsi" w:cstheme="minorHAnsi"/>
        </w:rPr>
        <w:t>58.393</w:t>
      </w:r>
      <w:r w:rsidRPr="00A313B8">
        <w:rPr>
          <w:rFonts w:asciiTheme="minorHAnsi" w:hAnsiTheme="minorHAnsi" w:cstheme="minorHAnsi"/>
          <w:lang w:val="ru-RU"/>
        </w:rPr>
        <w:t xml:space="preserve"> жена), </w:t>
      </w:r>
      <w:r w:rsidRPr="00A313B8">
        <w:t xml:space="preserve">што је за </w:t>
      </w:r>
      <w:r w:rsidRPr="00A313B8">
        <w:rPr>
          <w:rFonts w:asciiTheme="minorHAnsi" w:hAnsiTheme="minorHAnsi" w:cstheme="minorHAnsi"/>
          <w:lang w:val="sr-Cyrl-CS"/>
        </w:rPr>
        <w:t>15.170 становника</w:t>
      </w:r>
      <w:r w:rsidRPr="00A313B8">
        <w:t xml:space="preserve"> мање у односу на претходни попис из 2011. године када је у Крушевцу живело 128.752 становника (1,8% становништва Републике, односно 53,2% становништва Расинског округа), а </w:t>
      </w:r>
      <w:r w:rsidRPr="00A313B8">
        <w:rPr>
          <w:rFonts w:asciiTheme="minorHAnsi" w:hAnsiTheme="minorHAnsi" w:cstheme="minorHAnsi"/>
          <w:lang w:val="sr-Cyrl-CS"/>
        </w:rPr>
        <w:t>17.786 становника</w:t>
      </w:r>
      <w:r w:rsidRPr="00A313B8">
        <w:rPr>
          <w:rFonts w:asciiTheme="minorHAnsi" w:hAnsiTheme="minorHAnsi" w:cstheme="minorHAnsi"/>
          <w:lang w:val="sr-Latn-CS"/>
        </w:rPr>
        <w:t xml:space="preserve"> мање</w:t>
      </w:r>
      <w:r w:rsidRPr="00A313B8">
        <w:rPr>
          <w:rFonts w:asciiTheme="minorHAnsi" w:hAnsiTheme="minorHAnsi" w:cstheme="minorHAnsi"/>
          <w:lang w:val="sr-Cyrl-CS"/>
        </w:rPr>
        <w:t xml:space="preserve"> у односу на попис из 2002. године (када је било 131.368 становника).</w:t>
      </w:r>
      <w:r w:rsidRPr="00A313B8">
        <w:t xml:space="preserve"> </w:t>
      </w:r>
      <w:r w:rsidR="00224099" w:rsidRPr="00A313B8">
        <w:t>У периоду од 2012. до 2021. године обе ком</w:t>
      </w:r>
      <w:r w:rsidR="005F6FBA" w:rsidRPr="00A313B8">
        <w:t>поненте кретања становништва</w:t>
      </w:r>
      <w:r w:rsidR="00224099" w:rsidRPr="00A313B8">
        <w:t xml:space="preserve"> биле су негативне. У наведеном периоду рођено је 9.924, а умрло 19.100 становника (укупна природна промена -9.176). Миграциони салдо, посматран са аспекта унутрашњих миграција (без миграција у иностранство), у истом периоду је износио -2.523 становника (досељено је 14.303 становника, док је 16.826 одсељено). </w:t>
      </w:r>
    </w:p>
    <w:p w14:paraId="39702065" w14:textId="1E62AFFD" w:rsidR="008D6B7A" w:rsidRPr="00A313B8" w:rsidRDefault="00224099">
      <w:r w:rsidRPr="00A313B8">
        <w:t>Основне карактеристике популације (основни контингенти становништва и просечна старост), као и структура становништва према економској активности, не одступају у већој мери од просека на нивоу Републике. Неповољнија је вредно</w:t>
      </w:r>
      <w:r w:rsidR="005F6FBA" w:rsidRPr="00A313B8">
        <w:t>ст индекса старења становништва</w:t>
      </w:r>
      <w:r w:rsidRPr="00A313B8">
        <w:t>, који износи 164 (просек за Републику 144,5). Када је у питању структура становништва према економској активности, у односу на републички просек</w:t>
      </w:r>
      <w:r w:rsidR="00DA4391" w:rsidRPr="00A313B8">
        <w:t>,</w:t>
      </w:r>
      <w:r w:rsidRPr="00A313B8">
        <w:t xml:space="preserve"> у Крушевцу је учешће запослених ниже, док је учешће незапослених више. Економски активно становништво чини 39,8% укупног становништва ЈЛС, од тога 27,9% су запослени (просек на нивоу Републике је 32,1%), а 12% незапослени (просек на нивоу Републике је 9,3%). Међу незапосленим становништвом 7,3% чине они који су некад радили, док је проценат оних који траже први посао 4,7%. Неактивно је 60,2% становништва, од чега су: 14,3% деца млађа од 15 година, 7,9% ученици и студенти, 9% домаћице и 23,6% пензионери. Образовну структуру становништва карактерише доминација становништва са средњом стручном спремом (47%). Заступљеност становништва без школске спреме је изнад просека за Републику Србију (15,4% у односу на 13,7%), док је заступљеност високообразованог становништва испод просека (15% у односу на 16,2%).</w:t>
      </w:r>
      <w:r w:rsidR="008A6511" w:rsidRPr="00A313B8">
        <w:t xml:space="preserve"> </w:t>
      </w:r>
      <w:r w:rsidRPr="00A313B8">
        <w:t>У структури становништва према националној припадности доминирају Срби (9</w:t>
      </w:r>
      <w:r w:rsidR="00AA1191" w:rsidRPr="00A313B8">
        <w:t>3</w:t>
      </w:r>
      <w:r w:rsidRPr="00A313B8">
        <w:t>,</w:t>
      </w:r>
      <w:r w:rsidR="00AA1191" w:rsidRPr="00A313B8">
        <w:t>50</w:t>
      </w:r>
      <w:r w:rsidRPr="00A313B8">
        <w:t>% становништва), а најбројнија национална мањина су Роми (1,</w:t>
      </w:r>
      <w:r w:rsidR="00AA1191" w:rsidRPr="00A313B8">
        <w:t>82</w:t>
      </w:r>
      <w:r w:rsidRPr="00A313B8">
        <w:t>% становништва).</w:t>
      </w:r>
    </w:p>
    <w:p w14:paraId="583F0BA8" w14:textId="50DC33C0" w:rsidR="00EE110F" w:rsidRPr="00A313B8" w:rsidRDefault="00224099">
      <w:r w:rsidRPr="00A313B8">
        <w:t xml:space="preserve">Посматрајући демографске податке од 1961. године до данас, види се пораст становништва од 1961. до 1991. године, потом стагнација до 2001. </w:t>
      </w:r>
      <w:r w:rsidR="0075348F" w:rsidRPr="00A313B8">
        <w:t xml:space="preserve">године </w:t>
      </w:r>
      <w:r w:rsidRPr="00A313B8">
        <w:t xml:space="preserve">када почиње опадање броја становника више или мање континуирано. </w:t>
      </w:r>
      <w:r w:rsidR="00EE110F" w:rsidRPr="00A313B8">
        <w:t>Према попису становништва из 2022. године, на т</w:t>
      </w:r>
      <w:r w:rsidR="008A6511" w:rsidRPr="00A313B8">
        <w:t>ериторији Града Крушевца живи</w:t>
      </w:r>
      <w:r w:rsidR="00EE110F" w:rsidRPr="00A313B8">
        <w:t xml:space="preserve"> 113.582 становника. У поређењу са претходним пописима становништва, град има 15.170 становника мање у односу на 2011. годину, 17.786 становника мање у односу на 2002. годину, а 24.529 становника мање у односу на 1991. годину, што је резултат негативне стопе природног прираштаја који је постао општа појава у Републици Србији.</w:t>
      </w:r>
    </w:p>
    <w:p w14:paraId="59CA9CB1" w14:textId="4B094B69" w:rsidR="008D6B7A" w:rsidRPr="00A313B8" w:rsidRDefault="00224099">
      <w:r w:rsidRPr="00A313B8">
        <w:t>Други карактеристичан тренд који се уочава је пораст ста</w:t>
      </w:r>
      <w:r w:rsidR="00741D1D" w:rsidRPr="00A313B8">
        <w:t>рије</w:t>
      </w:r>
      <w:r w:rsidRPr="00A313B8">
        <w:t xml:space="preserve">г становништва на територији </w:t>
      </w:r>
      <w:r w:rsidR="00D60437" w:rsidRPr="00A313B8">
        <w:t xml:space="preserve">Града </w:t>
      </w:r>
      <w:r w:rsidR="005F6FBA" w:rsidRPr="00A313B8">
        <w:t>Крушевца</w:t>
      </w:r>
      <w:r w:rsidRPr="00A313B8">
        <w:t xml:space="preserve"> (преко 60 година) и све већи проценат удела у укупном становништву и то: од 17,95% (1991), 22,58% (2002)</w:t>
      </w:r>
      <w:r w:rsidR="00DB3D88" w:rsidRPr="00A313B8">
        <w:t>,</w:t>
      </w:r>
      <w:r w:rsidRPr="00A313B8">
        <w:t xml:space="preserve"> 25,72% (2011)</w:t>
      </w:r>
      <w:r w:rsidR="00DB3D88" w:rsidRPr="00A313B8">
        <w:t xml:space="preserve"> до 31,28% (2022)</w:t>
      </w:r>
      <w:r w:rsidRPr="00A313B8">
        <w:t xml:space="preserve">. </w:t>
      </w:r>
    </w:p>
    <w:p w14:paraId="4CEA22B1" w14:textId="37D56FD3" w:rsidR="008D6B7A" w:rsidRPr="00A313B8" w:rsidRDefault="00224099">
      <w:r w:rsidRPr="00A313B8">
        <w:lastRenderedPageBreak/>
        <w:t>Жена има нешто више, око 51%, у односу на 49% становника мушког пола. Стари</w:t>
      </w:r>
      <w:r w:rsidR="00B14306" w:rsidRPr="00A313B8">
        <w:t>ји</w:t>
      </w:r>
      <w:r w:rsidRPr="00A313B8">
        <w:t xml:space="preserve"> од 65 и више година чине око </w:t>
      </w:r>
      <w:r w:rsidR="00A17DDD" w:rsidRPr="00A313B8">
        <w:t>24,46</w:t>
      </w:r>
      <w:r w:rsidRPr="00A313B8">
        <w:t xml:space="preserve">% становништва. Истовремено, повећава се и број старијих од 80 година. </w:t>
      </w:r>
    </w:p>
    <w:p w14:paraId="45B70A4A" w14:textId="2627D9CF" w:rsidR="00BD5327" w:rsidRPr="00A313B8" w:rsidRDefault="00224099">
      <w:r w:rsidRPr="00A313B8">
        <w:t>Однос мушкараца и жена указује на веће присуство жена у популацији стари</w:t>
      </w:r>
      <w:r w:rsidR="004675F4" w:rsidRPr="00A313B8">
        <w:t>ји</w:t>
      </w:r>
      <w:r w:rsidRPr="00A313B8">
        <w:t>х, што потврђује правилност о дужем животном веку жена. Просечна дужина живота жена на територији града је 77 година, а мушкараца 73.</w:t>
      </w:r>
      <w:r w:rsidR="00ED2E7C" w:rsidRPr="00A313B8">
        <w:t xml:space="preserve"> </w:t>
      </w:r>
      <w:r w:rsidRPr="00A313B8">
        <w:t xml:space="preserve">Највећи број становника града је у старосној доби од </w:t>
      </w:r>
      <w:r w:rsidR="00B14306" w:rsidRPr="00A313B8">
        <w:t>65</w:t>
      </w:r>
      <w:r w:rsidRPr="00A313B8">
        <w:t>-6</w:t>
      </w:r>
      <w:r w:rsidR="00B14306" w:rsidRPr="00A313B8">
        <w:t>9</w:t>
      </w:r>
      <w:r w:rsidRPr="00A313B8">
        <w:t xml:space="preserve"> година. </w:t>
      </w:r>
      <w:r w:rsidR="00BD5327" w:rsidRPr="00A313B8">
        <w:rPr>
          <w:rFonts w:asciiTheme="minorHAnsi" w:hAnsiTheme="minorHAnsi" w:cstheme="minorHAnsi"/>
          <w:lang w:val="ru-RU"/>
        </w:rPr>
        <w:t>Просечна старост становништва износи 44,99 година, што је за 0,3 годин</w:t>
      </w:r>
      <w:r w:rsidR="00BD5327" w:rsidRPr="00A313B8">
        <w:rPr>
          <w:rFonts w:asciiTheme="minorHAnsi" w:hAnsiTheme="minorHAnsi" w:cstheme="minorHAnsi"/>
        </w:rPr>
        <w:t xml:space="preserve">а </w:t>
      </w:r>
      <w:r w:rsidR="00BD5327" w:rsidRPr="00A313B8">
        <w:rPr>
          <w:rFonts w:asciiTheme="minorHAnsi" w:hAnsiTheme="minorHAnsi" w:cstheme="minorHAnsi"/>
          <w:lang w:val="ru-RU"/>
        </w:rPr>
        <w:t>мање од националног просека (45,2).</w:t>
      </w:r>
      <w:r w:rsidR="006D498C" w:rsidRPr="00A313B8">
        <w:rPr>
          <w:rFonts w:asciiTheme="minorHAnsi" w:hAnsiTheme="minorHAnsi" w:cstheme="minorHAnsi"/>
          <w:lang w:val="ru-RU"/>
        </w:rPr>
        <w:t xml:space="preserve"> Просечна старост мушкараца је 43,48 година, док је просечна старост жена 46,42 година.</w:t>
      </w:r>
    </w:p>
    <w:p w14:paraId="70352A3A" w14:textId="77777777" w:rsidR="008D6B7A" w:rsidRPr="00A313B8" w:rsidRDefault="00224099" w:rsidP="00DE0D50">
      <w:pPr>
        <w:pStyle w:val="Heading3"/>
      </w:pPr>
      <w:bookmarkStart w:id="101" w:name="_Toc147916035"/>
      <w:r w:rsidRPr="00A313B8">
        <w:t>Социјално укључивање и социјална заштита</w:t>
      </w:r>
      <w:bookmarkEnd w:id="101"/>
    </w:p>
    <w:p w14:paraId="42A1E556" w14:textId="77777777" w:rsidR="008D6B7A" w:rsidRPr="00A313B8" w:rsidRDefault="00224099">
      <w:pPr>
        <w:ind w:firstLine="708"/>
        <w:rPr>
          <w:b/>
          <w:i/>
        </w:rPr>
      </w:pPr>
      <w:r w:rsidRPr="00A313B8">
        <w:rPr>
          <w:b/>
          <w:i/>
        </w:rPr>
        <w:t>Просечна зарада становника</w:t>
      </w:r>
    </w:p>
    <w:p w14:paraId="57E7EE3B" w14:textId="77777777" w:rsidR="008D6B7A" w:rsidRPr="00A313B8" w:rsidRDefault="00224099">
      <w:r w:rsidRPr="00A313B8">
        <w:t>Према подацима Р</w:t>
      </w:r>
      <w:r w:rsidR="005F6FBA" w:rsidRPr="00A313B8">
        <w:t>епубличког завода за статистику</w:t>
      </w:r>
      <w:r w:rsidRPr="00A313B8">
        <w:t xml:space="preserve"> просечна нето зарада исплаћена у августу месецу 2022. године у Крушевцу износи 64.827 </w:t>
      </w:r>
      <w:r w:rsidR="00D60437" w:rsidRPr="00A313B8">
        <w:t>РСД</w:t>
      </w:r>
      <w:r w:rsidRPr="00A313B8">
        <w:t>, што је ниже од републичког п</w:t>
      </w:r>
      <w:r w:rsidR="00D60437" w:rsidRPr="00A313B8">
        <w:t>росека који износи 75.282 РСД</w:t>
      </w:r>
      <w:r w:rsidRPr="00A313B8">
        <w:t>, али више од просечне зараде у Расинском округу која за</w:t>
      </w:r>
      <w:r w:rsidR="00D60437" w:rsidRPr="00A313B8">
        <w:t xml:space="preserve"> исти месец износи 61.540 РСД</w:t>
      </w:r>
      <w:r w:rsidRPr="00A313B8">
        <w:t xml:space="preserve">. </w:t>
      </w:r>
    </w:p>
    <w:p w14:paraId="77AB2D0A" w14:textId="5FD03F83" w:rsidR="008D6B7A" w:rsidRPr="00A313B8" w:rsidRDefault="00224099">
      <w:r w:rsidRPr="00A313B8">
        <w:t xml:space="preserve">Просечна нето зарада (без пореза и доприноса) </w:t>
      </w:r>
      <w:r w:rsidR="005F6FBA" w:rsidRPr="00A313B8">
        <w:t>у 2021. години на територији Крушевца</w:t>
      </w:r>
      <w:r w:rsidRPr="00A313B8">
        <w:t xml:space="preserve"> према подацима Републичког завода за ста</w:t>
      </w:r>
      <w:r w:rsidR="00D60437" w:rsidRPr="00A313B8">
        <w:t>тистику је износила 56.542 РСД</w:t>
      </w:r>
      <w:r w:rsidRPr="00A313B8">
        <w:t xml:space="preserve">. Mоже </w:t>
      </w:r>
      <w:r w:rsidR="006B1536" w:rsidRPr="00A313B8">
        <w:t xml:space="preserve">се </w:t>
      </w:r>
      <w:r w:rsidRPr="00A313B8">
        <w:t>уочити константно повећање просечне зараде, која је у 2021. год</w:t>
      </w:r>
      <w:r w:rsidR="00D60437" w:rsidRPr="00A313B8">
        <w:t>ини била за више од 13.500 РСД</w:t>
      </w:r>
      <w:r w:rsidRPr="00A313B8">
        <w:t xml:space="preserve"> виша него у 2018. години, што представља номинално повећање од преко 30%. Просечна зарада у Крушевцу је током читавог посматраног периода на нивоу регионалног просека, али је константно испод националног нивоа (у току периода 2018-2021. године, просечна зарада у Крушевцу је 13-16% нижа од просека Републике).</w:t>
      </w:r>
    </w:p>
    <w:p w14:paraId="7CEBD024" w14:textId="77777777" w:rsidR="008D6B7A" w:rsidRPr="00A313B8" w:rsidRDefault="00224099">
      <w:pPr>
        <w:ind w:firstLine="708"/>
        <w:rPr>
          <w:b/>
          <w:i/>
        </w:rPr>
      </w:pPr>
      <w:r w:rsidRPr="00A313B8">
        <w:rPr>
          <w:b/>
          <w:i/>
        </w:rPr>
        <w:t xml:space="preserve">Услуге социјалне помоћи </w:t>
      </w:r>
    </w:p>
    <w:p w14:paraId="7D9CEA7D" w14:textId="00BF8FD3" w:rsidR="008D6B7A" w:rsidRPr="00A313B8" w:rsidRDefault="00224099">
      <w:r w:rsidRPr="00A313B8">
        <w:t xml:space="preserve">На активној евиденцији Центра за социјални рад </w:t>
      </w:r>
      <w:r w:rsidR="001067AC" w:rsidRPr="00A313B8">
        <w:t xml:space="preserve">града </w:t>
      </w:r>
      <w:r w:rsidRPr="00A313B8">
        <w:t>Крушевца је у 2021. години било 19.427 корисника једне или више услуга социјалне и породично - правне заштите. Удео корисника у укупном броју становника (по процени Републичког завода за статистику) је 16%.</w:t>
      </w:r>
      <w:r w:rsidR="004740F4" w:rsidRPr="00A313B8">
        <w:t xml:space="preserve"> У 2022. години је број корисника је 15.561</w:t>
      </w:r>
      <w:r w:rsidR="009E705E" w:rsidRPr="00A313B8">
        <w:t>. Евидентан је смањен број корисника због пружања услуга које су једнократне (издавање потврда, једнократна новчана давања и давање мишљења установама и организацијама и др.), односно, због пасивизирања предмета код којих није рађена ревизија.</w:t>
      </w:r>
    </w:p>
    <w:p w14:paraId="07DCAF88" w14:textId="582C8515" w:rsidR="008D6B7A" w:rsidRPr="00A313B8" w:rsidRDefault="00D60437">
      <w:r w:rsidRPr="00A313B8">
        <w:t xml:space="preserve">На територији Града Крушевца </w:t>
      </w:r>
      <w:r w:rsidR="00224099" w:rsidRPr="00A313B8">
        <w:t>се пружају 4 услуге социјалне заштите: Помоћ у кући, Лични пратилац детета, Дневни боравак за децу, младе и одрасле са интелектуалним тешкоћама и Породични едукативни центар (Клуб за младе и Саветовалиште).</w:t>
      </w:r>
      <w:r w:rsidR="009F7B17" w:rsidRPr="00A313B8">
        <w:t xml:space="preserve"> Током 2023. године је лиценцирана и услуга Дневни боравак за децу и младе са </w:t>
      </w:r>
      <w:r w:rsidR="009504B0" w:rsidRPr="00A313B8">
        <w:t>проблемима</w:t>
      </w:r>
      <w:r w:rsidR="009F7B17" w:rsidRPr="00A313B8">
        <w:t xml:space="preserve"> у понашању.</w:t>
      </w:r>
    </w:p>
    <w:p w14:paraId="38469A19" w14:textId="042A3313" w:rsidR="008D6B7A" w:rsidRPr="00A313B8" w:rsidRDefault="00224099">
      <w:r w:rsidRPr="00A313B8">
        <w:t xml:space="preserve">Листе чекања постоје за услугу Помоћ у кући коју користе </w:t>
      </w:r>
      <w:r w:rsidR="00470EDD" w:rsidRPr="00A313B8">
        <w:t xml:space="preserve">одрасли и </w:t>
      </w:r>
      <w:r w:rsidRPr="00A313B8">
        <w:t>стари</w:t>
      </w:r>
      <w:r w:rsidR="00A45451" w:rsidRPr="00A313B8">
        <w:t>ји</w:t>
      </w:r>
      <w:r w:rsidRPr="00A313B8">
        <w:t xml:space="preserve">, као </w:t>
      </w:r>
      <w:r w:rsidR="00251028" w:rsidRPr="00A313B8">
        <w:t xml:space="preserve">и </w:t>
      </w:r>
      <w:r w:rsidRPr="00A313B8">
        <w:t>за услугу Дневни боравак за децу, младе и одрасле са интелектуалним тешкоћама.</w:t>
      </w:r>
    </w:p>
    <w:p w14:paraId="07927293" w14:textId="77777777" w:rsidR="008D6B7A" w:rsidRPr="00A313B8" w:rsidRDefault="00224099">
      <w:pPr>
        <w:ind w:firstLine="708"/>
        <w:rPr>
          <w:b/>
          <w:i/>
        </w:rPr>
      </w:pPr>
      <w:r w:rsidRPr="00A313B8">
        <w:rPr>
          <w:b/>
          <w:i/>
        </w:rPr>
        <w:t>Угрожене зоне</w:t>
      </w:r>
    </w:p>
    <w:p w14:paraId="18421B71" w14:textId="77777777" w:rsidR="008D6B7A" w:rsidRPr="00A313B8" w:rsidRDefault="00224099">
      <w:r w:rsidRPr="00A313B8">
        <w:t xml:space="preserve">Као зоне са израженим социјалним проблемима - сиромаштво, социјална искљученост и сл. издвајају се ромска насеља на територији ЈЛС. Мања или већа ромска насеља постоје како у урбаном насељу, тако и у приградским и сеоским насељима. </w:t>
      </w:r>
    </w:p>
    <w:p w14:paraId="3B236DB5" w14:textId="77777777" w:rsidR="008D6B7A" w:rsidRPr="00A313B8" w:rsidRDefault="00224099">
      <w:r w:rsidRPr="00A313B8">
        <w:lastRenderedPageBreak/>
        <w:t xml:space="preserve">Роми живе углавном у нелегализованим и неурбанизованим насељима чије су кључне одлике неадекватна инфраструктурна опремљеност, пренасељеност, мали број стамбених јединица, сиромашно окружење и социјална изолација. Са лошим условима становања суочавају се и Роми и Ромкиње настањени дисперзовано међу општом популацијом, изван ромских насеља. Вишегенерацијско сиромаштво, веома ниски приходи и слаба запосленост додатна су препрека Ромима и Ромкињама да самостално раде на унапређењу услова у којима станују, док су трошкови становања (укључујући и трошкове у становима за социјално становање) често толико високи да угрожавају задовољење осталих животних потреба или доводе до високих дуговања за струју, комуналије, грејање и сл. </w:t>
      </w:r>
    </w:p>
    <w:p w14:paraId="5934804F" w14:textId="77777777" w:rsidR="008D6B7A" w:rsidRPr="00A313B8" w:rsidRDefault="00224099">
      <w:pPr>
        <w:ind w:firstLine="708"/>
        <w:rPr>
          <w:b/>
          <w:i/>
        </w:rPr>
      </w:pPr>
      <w:r w:rsidRPr="00A313B8">
        <w:rPr>
          <w:b/>
          <w:i/>
        </w:rPr>
        <w:t>Безбедност</w:t>
      </w:r>
    </w:p>
    <w:p w14:paraId="4E2B4272" w14:textId="50DE9072" w:rsidR="008D6B7A" w:rsidRPr="00A313B8" w:rsidRDefault="00224099">
      <w:r w:rsidRPr="00A313B8">
        <w:t>На подручју Крушевца у периоду јануар</w:t>
      </w:r>
      <w:r w:rsidR="00240DE8" w:rsidRPr="00A313B8">
        <w:t xml:space="preserve"> </w:t>
      </w:r>
      <w:r w:rsidRPr="00A313B8">
        <w:t>-</w:t>
      </w:r>
      <w:r w:rsidR="00240DE8" w:rsidRPr="00A313B8">
        <w:t xml:space="preserve"> </w:t>
      </w:r>
      <w:r w:rsidRPr="00A313B8">
        <w:t>септембар 2022. године, укупна стопа криминала је за 26% мања у односу на исти период прошле године, док је стопа имовинског криминала мања за 34% у односу на упоредни период 2021. године. Не постојe зонe у урбаном насељу која се истичу по криминалу, нити повезаност са другим друштвеним аспектима.</w:t>
      </w:r>
    </w:p>
    <w:p w14:paraId="6CA0F0E5" w14:textId="6820590B" w:rsidR="008D6B7A" w:rsidRPr="00A313B8" w:rsidRDefault="00224099">
      <w:r w:rsidRPr="00A313B8">
        <w:t xml:space="preserve">Када је у питању лични осећај безбедности у јавном простору, на основу спроведених безбедносних шетњи у октобру 2022. године идентификован је јавни парк Багдала као простор у коме се становници осећају несигурно. Као мере за повећање осећаја сигурности предложени су осветљавање парка и постављање видео надзора 24/7.  </w:t>
      </w:r>
    </w:p>
    <w:p w14:paraId="75466717" w14:textId="77777777" w:rsidR="008D6B7A" w:rsidRPr="00A313B8" w:rsidRDefault="00224099" w:rsidP="00DE0D50">
      <w:pPr>
        <w:pStyle w:val="Heading3"/>
      </w:pPr>
      <w:bookmarkStart w:id="102" w:name="_Toc147916036"/>
      <w:r w:rsidRPr="00A313B8">
        <w:t>Становање</w:t>
      </w:r>
      <w:bookmarkEnd w:id="102"/>
    </w:p>
    <w:p w14:paraId="28EDDEC2" w14:textId="77777777" w:rsidR="008D6B7A" w:rsidRPr="00A313B8" w:rsidRDefault="00224099">
      <w:pPr>
        <w:ind w:firstLine="708"/>
        <w:rPr>
          <w:b/>
          <w:i/>
        </w:rPr>
      </w:pPr>
      <w:r w:rsidRPr="00A313B8">
        <w:rPr>
          <w:b/>
          <w:i/>
        </w:rPr>
        <w:t>Стамбена понуда</w:t>
      </w:r>
    </w:p>
    <w:p w14:paraId="488786A0" w14:textId="2AF3F3BD" w:rsidR="008D6B7A" w:rsidRPr="00A313B8" w:rsidRDefault="00224099">
      <w:r w:rsidRPr="00A313B8">
        <w:t xml:space="preserve">Број станова у урбаном насељу </w:t>
      </w:r>
      <w:r w:rsidR="00837C9E" w:rsidRPr="00A313B8">
        <w:t xml:space="preserve">у </w:t>
      </w:r>
      <w:r w:rsidRPr="00A313B8">
        <w:t>Крушевцу расте – број станова крајем 2022.</w:t>
      </w:r>
      <w:r w:rsidR="00150A7C" w:rsidRPr="00A313B8">
        <w:t xml:space="preserve"> године</w:t>
      </w:r>
      <w:r w:rsidRPr="00A313B8">
        <w:t xml:space="preserve"> износи 24.205, у поређењу са 23.926 колико их је било 2017. године. Више од половине стамбеног фонда налази се у стамбеним зградама са 3 и више станова, док око 37% чине породичне куће. </w:t>
      </w:r>
    </w:p>
    <w:p w14:paraId="12449347" w14:textId="28DE3F50" w:rsidR="008D6B7A" w:rsidRPr="00A313B8" w:rsidRDefault="00224099">
      <w:r w:rsidRPr="00A313B8">
        <w:t>Највећи број станова у стамбеним зградама изграђен је у периоду 1971</w:t>
      </w:r>
      <w:r w:rsidR="00DB489D" w:rsidRPr="00A313B8">
        <w:t xml:space="preserve"> – </w:t>
      </w:r>
      <w:r w:rsidRPr="00A313B8">
        <w:t>1980</w:t>
      </w:r>
      <w:r w:rsidR="00DB489D" w:rsidRPr="00A313B8">
        <w:t>.</w:t>
      </w:r>
      <w:r w:rsidRPr="00A313B8">
        <w:t xml:space="preserve"> године. Та деценија бележи највећи број изграђених станова у иначе врло активном периоду изградње који почиње непосредно после Другог светског рата и завршава се 1990. године. Очекивано, кризна деценија од 1991</w:t>
      </w:r>
      <w:r w:rsidR="00731BD8" w:rsidRPr="00A313B8">
        <w:t xml:space="preserve"> </w:t>
      </w:r>
      <w:r w:rsidRPr="00A313B8">
        <w:t>-</w:t>
      </w:r>
      <w:r w:rsidR="00731BD8" w:rsidRPr="00A313B8">
        <w:t xml:space="preserve"> </w:t>
      </w:r>
      <w:r w:rsidRPr="00A313B8">
        <w:t>2000. године довела је до значајног смањења изградње, али се примећује значајан пораст изградње стамбених зграда са 3 и више станова након 2000. године, док је изградња породичних кућа у урбаном насељу у опадању. Станоградњом у Крушевцу данас се бави приватни сектор, и она је тржишно оријентисана.</w:t>
      </w:r>
    </w:p>
    <w:p w14:paraId="6BD2B487" w14:textId="33BA7C22" w:rsidR="008D6B7A" w:rsidRPr="00A313B8" w:rsidRDefault="00224099">
      <w:r w:rsidRPr="00A313B8">
        <w:t>У урбаном насељу, највећи број постојећих станова је у категорији 51m² - 60m², док најмање има станова 101m² - 120m² површине. Просечна површина стана износи 54m², а просек стамбеног простора/становнику је 27,8m² (за обухват Стратегије). Трендови показују да се просечна величина стана смањује, од 67,5m² колико је износила 2011.</w:t>
      </w:r>
      <w:r w:rsidR="002B126F" w:rsidRPr="00A313B8">
        <w:t xml:space="preserve"> године</w:t>
      </w:r>
      <w:r w:rsidRPr="00A313B8">
        <w:t xml:space="preserve"> и 60m² у 2021. години, што указује да је становање све мање приуштиво за становништво. </w:t>
      </w:r>
      <w:r w:rsidR="002B126F" w:rsidRPr="00A313B8">
        <w:t>С о</w:t>
      </w:r>
      <w:r w:rsidRPr="00A313B8">
        <w:t>бзиром да цене станова у новоградњи расту, приуштивост истих за становништво ће наставити да опада. Цена новоизграђених станова по m² је 2021.</w:t>
      </w:r>
      <w:r w:rsidR="00354B30" w:rsidRPr="00A313B8">
        <w:t xml:space="preserve"> године</w:t>
      </w:r>
      <w:r w:rsidRPr="00A313B8">
        <w:t xml:space="preserve"> износила 85.073, а 2022.</w:t>
      </w:r>
      <w:r w:rsidR="00354B30" w:rsidRPr="00A313B8">
        <w:t xml:space="preserve"> године</w:t>
      </w:r>
      <w:r w:rsidRPr="00A313B8">
        <w:t xml:space="preserve"> износи 97.043 у RSD, са индексом пораста цена 112,9.</w:t>
      </w:r>
    </w:p>
    <w:p w14:paraId="0D647F8E" w14:textId="77777777" w:rsidR="008D6B7A" w:rsidRPr="00A313B8" w:rsidRDefault="00224099">
      <w:r w:rsidRPr="00A313B8">
        <w:t xml:space="preserve">Око 18% укупног стамбеног фонда је ненастањено. </w:t>
      </w:r>
    </w:p>
    <w:p w14:paraId="637E1C43" w14:textId="77777777" w:rsidR="008D6B7A" w:rsidRPr="00A313B8" w:rsidRDefault="00224099">
      <w:r w:rsidRPr="00A313B8">
        <w:t xml:space="preserve">У надлежности ЈЛС налазе се само 63 социјална стана, од којих се 53 користи.  </w:t>
      </w:r>
    </w:p>
    <w:p w14:paraId="144E6ECB" w14:textId="77777777" w:rsidR="00A64289" w:rsidRPr="00A313B8" w:rsidRDefault="00A64289">
      <w:pPr>
        <w:ind w:firstLine="708"/>
        <w:rPr>
          <w:b/>
          <w:i/>
        </w:rPr>
      </w:pPr>
    </w:p>
    <w:p w14:paraId="780F2096" w14:textId="1C30B9A3" w:rsidR="008D6B7A" w:rsidRPr="00A313B8" w:rsidRDefault="00224099">
      <w:pPr>
        <w:ind w:firstLine="708"/>
        <w:rPr>
          <w:b/>
          <w:i/>
        </w:rPr>
      </w:pPr>
      <w:r w:rsidRPr="00A313B8">
        <w:rPr>
          <w:b/>
          <w:i/>
        </w:rPr>
        <w:t>Подстандардна насеља</w:t>
      </w:r>
    </w:p>
    <w:p w14:paraId="77620A0F" w14:textId="493B2514" w:rsidR="008D6B7A" w:rsidRPr="00A313B8" w:rsidRDefault="00D60437">
      <w:r w:rsidRPr="00A313B8">
        <w:t>На територији Града Крушевца</w:t>
      </w:r>
      <w:r w:rsidR="00224099" w:rsidRPr="00A313B8">
        <w:t xml:space="preserve"> постоји више подстандардних насеља у којима живи </w:t>
      </w:r>
      <w:r w:rsidR="00EB4718" w:rsidRPr="00A313B8">
        <w:t>р</w:t>
      </w:r>
      <w:r w:rsidR="00224099" w:rsidRPr="00A313B8">
        <w:t>омско становништво. Највеће ромско насеље "Марко Орловић" налази се у првој урбаној зони, а друго по величини је приградско насеље Пањевац. Такође, Роми живе и у сеоским насељима Дедина, Наупаре, Велики Шиљеговац, Треботин, Јасика, као и у приградским насељима Читлук, Мудраковац и Равњак. У урбаном насељу, Роми живе у мањим насељима у Старој чаршији, иза зграде суда, као и у улици Партизанских курира.</w:t>
      </w:r>
    </w:p>
    <w:p w14:paraId="0728CD20" w14:textId="77777777" w:rsidR="008D6B7A" w:rsidRPr="00A313B8" w:rsidRDefault="00224099">
      <w:r w:rsidRPr="00A313B8">
        <w:t>Ромска насеља су по правилу инфраструктурно слабо опремљена, а ако постоји, инфраструктура се често користи без прибављених потребних дозвола. По правилу изостају канализациона мрежа, регулисане и асфалтиране улице и пратећи садржаји. Лошим условима становања доприноси и непостојање унутрашњих инсталација, тоалета и купатила, недовољан број соба и пренасељеност стамбеног простора.</w:t>
      </w:r>
    </w:p>
    <w:p w14:paraId="4351F8DA" w14:textId="77777777" w:rsidR="008D6B7A" w:rsidRPr="00A313B8" w:rsidRDefault="00224099">
      <w:r w:rsidRPr="00A313B8">
        <w:t>Највећи број Рома нема адекватну документацију о власништву над својим домовима или земљиштем, док један већи део ромске популације живи у туђим објектима или земљишту, најчешће градском, у јавној својини.</w:t>
      </w:r>
    </w:p>
    <w:p w14:paraId="3AC48DD3" w14:textId="77777777" w:rsidR="008D6B7A" w:rsidRPr="00A313B8" w:rsidRDefault="00224099">
      <w:pPr>
        <w:ind w:firstLine="708"/>
        <w:rPr>
          <w:b/>
          <w:i/>
        </w:rPr>
      </w:pPr>
      <w:r w:rsidRPr="00A313B8">
        <w:rPr>
          <w:b/>
          <w:i/>
        </w:rPr>
        <w:t>Нелегална градња</w:t>
      </w:r>
    </w:p>
    <w:p w14:paraId="2181AE32" w14:textId="77777777" w:rsidR="008D6B7A" w:rsidRPr="00A313B8" w:rsidRDefault="00224099">
      <w:r w:rsidRPr="00A313B8">
        <w:t>Према евиденцији Министарства за грађевинарство, саобраћај и инфрастру</w:t>
      </w:r>
      <w:r w:rsidR="00D60437" w:rsidRPr="00A313B8">
        <w:t>ктуру, на територији Града Крушевца</w:t>
      </w:r>
      <w:r w:rsidRPr="00A313B8">
        <w:t xml:space="preserve"> пописано је 50.341 нелегално изграђених објеката. У овом броју највише има нелегално изграђених помоћних објеката (61%), док стамбени објекти чине око 36,5% укупног броја нелегалних објеката. У последње три године озакоњено је око 3.000 објеката, али се тренд нелегалне изградње наставља. </w:t>
      </w:r>
    </w:p>
    <w:p w14:paraId="07048624" w14:textId="77777777" w:rsidR="008D6B7A" w:rsidRPr="00A313B8" w:rsidRDefault="00224099" w:rsidP="00DE0D50">
      <w:pPr>
        <w:pStyle w:val="Heading3"/>
      </w:pPr>
      <w:bookmarkStart w:id="103" w:name="_Toc147916037"/>
      <w:r w:rsidRPr="00A313B8">
        <w:t>Објекти друштвеног стандарда</w:t>
      </w:r>
      <w:bookmarkEnd w:id="103"/>
    </w:p>
    <w:p w14:paraId="539ABB9D" w14:textId="77777777" w:rsidR="008D6B7A" w:rsidRPr="00A313B8" w:rsidRDefault="00224099">
      <w:pPr>
        <w:ind w:firstLine="708"/>
        <w:rPr>
          <w:b/>
          <w:i/>
        </w:rPr>
      </w:pPr>
      <w:r w:rsidRPr="00A313B8">
        <w:rPr>
          <w:b/>
          <w:i/>
        </w:rPr>
        <w:t>Социјална инфраструктура</w:t>
      </w:r>
    </w:p>
    <w:p w14:paraId="721C5A23" w14:textId="49D27747" w:rsidR="008D6B7A" w:rsidRPr="00A313B8" w:rsidRDefault="00224099">
      <w:r w:rsidRPr="00A313B8">
        <w:t>Социјална заштита организована је у оквиру Центра за социјални рад,</w:t>
      </w:r>
      <w:r w:rsidR="001A7E17" w:rsidRPr="00A313B8">
        <w:rPr>
          <w:lang w:val="en-US"/>
        </w:rPr>
        <w:t xml:space="preserve"> </w:t>
      </w:r>
      <w:r w:rsidR="001A7E17" w:rsidRPr="00A313B8">
        <w:t xml:space="preserve">Центра за особе са инвалидитетом, </w:t>
      </w:r>
      <w:r w:rsidRPr="00A313B8">
        <w:t xml:space="preserve"> Дома за децу и омладину </w:t>
      </w:r>
      <w:r w:rsidR="001A7E17" w:rsidRPr="00A313B8">
        <w:t>"</w:t>
      </w:r>
      <w:r w:rsidRPr="00A313B8">
        <w:t>Јефимија</w:t>
      </w:r>
      <w:r w:rsidR="001A7E17" w:rsidRPr="00A313B8">
        <w:t>"</w:t>
      </w:r>
      <w:r w:rsidRPr="00A313B8">
        <w:t xml:space="preserve"> и Геронтолошког центра.</w:t>
      </w:r>
    </w:p>
    <w:p w14:paraId="3D3D6A21" w14:textId="7448B51D" w:rsidR="0018110D" w:rsidRPr="00A313B8" w:rsidRDefault="0018110D">
      <w:r w:rsidRPr="00A313B8">
        <w:t>Центар за особе са инвалидитетом је установа социјалне заштите, која се бави пружањем услуге Дневни боравак за децу, младе и одрасле са интелектуалним тешкоћама</w:t>
      </w:r>
      <w:r w:rsidR="00693492" w:rsidRPr="00A313B8">
        <w:t xml:space="preserve"> и</w:t>
      </w:r>
      <w:r w:rsidR="00BD3FBB" w:rsidRPr="00A313B8">
        <w:t xml:space="preserve"> која се финансира из буџета града. </w:t>
      </w:r>
      <w:r w:rsidR="00963F61" w:rsidRPr="00A313B8">
        <w:t>Обухват услуге је 20 корисника.</w:t>
      </w:r>
    </w:p>
    <w:p w14:paraId="44BAE454" w14:textId="6DC080EE" w:rsidR="008D6B7A" w:rsidRPr="00A313B8" w:rsidRDefault="00224099">
      <w:r w:rsidRPr="00A313B8">
        <w:t xml:space="preserve">Дом за децу и омладину </w:t>
      </w:r>
      <w:r w:rsidR="003D7D32" w:rsidRPr="00A313B8">
        <w:t>"</w:t>
      </w:r>
      <w:r w:rsidRPr="00A313B8">
        <w:t>Јефимија</w:t>
      </w:r>
      <w:r w:rsidR="003D7D32" w:rsidRPr="00A313B8">
        <w:t>"</w:t>
      </w:r>
      <w:r w:rsidRPr="00A313B8">
        <w:t xml:space="preserve"> пружа услуге домског смештаја деци, као и младима до 26. године живота, односно до завршетка школовања и радног оспособљавања. Пружа и интервентни смештај деце и омладине која се физички или емоционално злостављају, сексуално злоупотребљавају, занемарују или се са њима немарно поступа.</w:t>
      </w:r>
      <w:r w:rsidRPr="00A313B8">
        <w:rPr>
          <w:vertAlign w:val="superscript"/>
        </w:rPr>
        <w:footnoteReference w:id="7"/>
      </w:r>
    </w:p>
    <w:p w14:paraId="50D64ED8" w14:textId="3E010527" w:rsidR="008D6B7A" w:rsidRPr="00A313B8" w:rsidRDefault="00224099">
      <w:r w:rsidRPr="00A313B8">
        <w:t xml:space="preserve">У Геронтолошком центру су смештена старија лица са територије ЈЛС (капацитет 220 корисника), али и са територије других ЈЛС. Геронтолошки центар је у надлежности Министарства за рад, запошљавање, борачка и социјална питања. </w:t>
      </w:r>
    </w:p>
    <w:p w14:paraId="79CFC1C5" w14:textId="2C3E54DE" w:rsidR="001A7E17" w:rsidRPr="00A313B8" w:rsidRDefault="00224099">
      <w:r w:rsidRPr="00A313B8">
        <w:lastRenderedPageBreak/>
        <w:t>Дневни боравци за старија лица не постоје, али је веома добро развијена услуга Помоћ у кући која се финансира из буџета ЈЛС и наменског трансфера у социјалној заштити и која се пружа на урбаном и сеоском подручју. Обухват услуге је 516 корисника.</w:t>
      </w:r>
    </w:p>
    <w:p w14:paraId="13EE5005" w14:textId="77777777" w:rsidR="008D6B7A" w:rsidRPr="00A313B8" w:rsidRDefault="00224099">
      <w:r w:rsidRPr="00A313B8">
        <w:t>Приватни сектор није укључен у задовољавање потреба становништва у наведеној области.</w:t>
      </w:r>
    </w:p>
    <w:p w14:paraId="388085C4" w14:textId="372B1B20" w:rsidR="008D6B7A" w:rsidRPr="00A313B8" w:rsidRDefault="00224099">
      <w:r w:rsidRPr="00A313B8">
        <w:t xml:space="preserve">Организације које пружају услуге из делокруга социјалне заштите становништва су: Основна организација глувих и наглувих, </w:t>
      </w:r>
      <w:r w:rsidR="00FB3FD4" w:rsidRPr="00A313B8">
        <w:t xml:space="preserve">Међуопштинска организација слепих и слабовидих, Друштво за помоћ ментално недовољно развијеним особама, </w:t>
      </w:r>
      <w:r w:rsidRPr="00A313B8">
        <w:t>Друштво за церебралну парализу, Удружење дистрофичара,</w:t>
      </w:r>
      <w:r w:rsidR="001B0ED3" w:rsidRPr="00A313B8">
        <w:t xml:space="preserve"> Удружење за помоћ особама са аутизмом, Удружење мултипле склерозе, </w:t>
      </w:r>
      <w:r w:rsidRPr="00A313B8">
        <w:t xml:space="preserve">Удружење ратних војних инвалида, </w:t>
      </w:r>
      <w:r w:rsidR="001B0ED3" w:rsidRPr="00A313B8">
        <w:t xml:space="preserve">Друштво за борбу против шећерне болести, Удружење за помоћ и унапређење положаја деце и младих са посебним потребама "Осмех на длану", </w:t>
      </w:r>
      <w:r w:rsidRPr="00A313B8">
        <w:t>Црвеног крст и друге.</w:t>
      </w:r>
    </w:p>
    <w:p w14:paraId="359881A7" w14:textId="77777777" w:rsidR="008D6B7A" w:rsidRPr="00A313B8" w:rsidRDefault="00224099">
      <w:pPr>
        <w:ind w:firstLine="708"/>
        <w:rPr>
          <w:b/>
          <w:i/>
        </w:rPr>
      </w:pPr>
      <w:r w:rsidRPr="00A313B8">
        <w:rPr>
          <w:b/>
          <w:i/>
        </w:rPr>
        <w:t>Здравствена инфраструктура</w:t>
      </w:r>
    </w:p>
    <w:p w14:paraId="36B2A827" w14:textId="5353398D" w:rsidR="008D6B7A" w:rsidRPr="00A313B8" w:rsidRDefault="00224099">
      <w:r w:rsidRPr="00A313B8">
        <w:t>Здравс</w:t>
      </w:r>
      <w:r w:rsidR="00D60437" w:rsidRPr="00A313B8">
        <w:t>твене установе на територији Града Крушевца</w:t>
      </w:r>
      <w:r w:rsidRPr="00A313B8">
        <w:t xml:space="preserve"> су: Дом здравља</w:t>
      </w:r>
      <w:r w:rsidR="00D23A79" w:rsidRPr="00A313B8">
        <w:t>,</w:t>
      </w:r>
      <w:r w:rsidRPr="00A313B8">
        <w:t xml:space="preserve"> Општ</w:t>
      </w:r>
      <w:r w:rsidR="00D23A79" w:rsidRPr="00A313B8">
        <w:t>а</w:t>
      </w:r>
      <w:r w:rsidRPr="00A313B8">
        <w:t xml:space="preserve"> болниц</w:t>
      </w:r>
      <w:r w:rsidR="00D23A79" w:rsidRPr="00A313B8">
        <w:t>а</w:t>
      </w:r>
      <w:r w:rsidRPr="00A313B8">
        <w:t xml:space="preserve">, Завод за јавно здравље Крушевац, Апотекарска установа Крушевац (надлежна за ЈЛС Крушевац, Александровац, Брус, Варварин, Трстеник и Ћићевац) и Специјална болница за рехабилитацију </w:t>
      </w:r>
      <w:r w:rsidR="00FF1254" w:rsidRPr="00A313B8">
        <w:t>"</w:t>
      </w:r>
      <w:r w:rsidRPr="00A313B8">
        <w:t>Рибарска Бања</w:t>
      </w:r>
      <w:r w:rsidR="00FF1254" w:rsidRPr="00A313B8">
        <w:t>"</w:t>
      </w:r>
      <w:r w:rsidRPr="00A313B8">
        <w:t xml:space="preserve"> (за неуролошка обољења, реуматска обољења и повреде и обољења локомоторног система). Мрежа објеката примарне здравствене заштите Дома здравља Крушевац обухвата 34 здравствене амбуланте у урбаном (</w:t>
      </w:r>
      <w:r w:rsidR="00BE22C7" w:rsidRPr="00A313B8">
        <w:t>8</w:t>
      </w:r>
      <w:r w:rsidRPr="00A313B8">
        <w:t>) и приградским и сеоским насељима</w:t>
      </w:r>
      <w:r w:rsidR="00BE22C7" w:rsidRPr="00A313B8">
        <w:t xml:space="preserve"> (26)</w:t>
      </w:r>
      <w:r w:rsidRPr="00A313B8">
        <w:rPr>
          <w:vertAlign w:val="superscript"/>
        </w:rPr>
        <w:footnoteReference w:id="8"/>
      </w:r>
      <w:r w:rsidRPr="00A313B8">
        <w:t>.</w:t>
      </w:r>
    </w:p>
    <w:p w14:paraId="7EE9BAC1" w14:textId="77777777" w:rsidR="008D6B7A" w:rsidRPr="00A313B8" w:rsidRDefault="00224099">
      <w:r w:rsidRPr="00A313B8">
        <w:t xml:space="preserve">Када су у питању објекти здравствене инфраструктуре не постоји недостатак објеката. </w:t>
      </w:r>
    </w:p>
    <w:p w14:paraId="67AE6F1A" w14:textId="77777777" w:rsidR="008D6B7A" w:rsidRPr="00A313B8" w:rsidRDefault="00224099">
      <w:r w:rsidRPr="00A313B8">
        <w:t>Приватни сектор је такође заступљен и грађани који не желе да чекају на заказивање се опредељују да здравствене услуге добију  у приватној пракси.</w:t>
      </w:r>
    </w:p>
    <w:p w14:paraId="29E9355A" w14:textId="77777777" w:rsidR="008D6B7A" w:rsidRPr="00A313B8" w:rsidRDefault="00224099">
      <w:r w:rsidRPr="00A313B8">
        <w:t>Не постоји недостатак здравствених садржаја, а превоз је изузетно добро организован.</w:t>
      </w:r>
    </w:p>
    <w:p w14:paraId="72B08FAA" w14:textId="77777777" w:rsidR="008D6B7A" w:rsidRPr="00A313B8" w:rsidRDefault="00224099">
      <w:pPr>
        <w:ind w:firstLine="708"/>
        <w:rPr>
          <w:b/>
          <w:i/>
        </w:rPr>
      </w:pPr>
      <w:r w:rsidRPr="00A313B8">
        <w:rPr>
          <w:b/>
          <w:i/>
        </w:rPr>
        <w:t>Образовна инфраструктура</w:t>
      </w:r>
    </w:p>
    <w:p w14:paraId="7A846204" w14:textId="4E1B2190" w:rsidR="008D6B7A" w:rsidRPr="00A313B8" w:rsidRDefault="00224099">
      <w:pPr>
        <w:rPr>
          <w:strike/>
        </w:rPr>
      </w:pPr>
      <w:r w:rsidRPr="00A313B8">
        <w:t xml:space="preserve">Предшколска установа за образовање, васпитање и исхрану деце </w:t>
      </w:r>
      <w:r w:rsidR="008B1646" w:rsidRPr="00A313B8">
        <w:t>"</w:t>
      </w:r>
      <w:r w:rsidRPr="00A313B8">
        <w:t>Ната Вељковић</w:t>
      </w:r>
      <w:r w:rsidR="008B1646" w:rsidRPr="00A313B8">
        <w:t>"</w:t>
      </w:r>
      <w:r w:rsidRPr="00A313B8">
        <w:t xml:space="preserve"> има 13 вртића у урбаном насељу и 44 групе полудневног боравка деце за припремни предшколски програм при основним школама и вртићима у ЈЛС.</w:t>
      </w:r>
      <w:r w:rsidRPr="00A313B8">
        <w:rPr>
          <w:vertAlign w:val="superscript"/>
        </w:rPr>
        <w:footnoteReference w:id="9"/>
      </w:r>
      <w:r w:rsidRPr="00A313B8">
        <w:t> </w:t>
      </w:r>
    </w:p>
    <w:p w14:paraId="43B13DFF" w14:textId="693905C8" w:rsidR="008D6B7A" w:rsidRPr="00A313B8" w:rsidRDefault="00224099">
      <w:r w:rsidRPr="00A313B8">
        <w:t>Основних школа има 17, са 53 издвојена одељења</w:t>
      </w:r>
      <w:r w:rsidR="008A33DB" w:rsidRPr="00A313B8">
        <w:t xml:space="preserve"> </w:t>
      </w:r>
      <w:r w:rsidRPr="00A313B8">
        <w:t>-</w:t>
      </w:r>
      <w:r w:rsidR="008A33DB" w:rsidRPr="00A313B8">
        <w:t xml:space="preserve"> </w:t>
      </w:r>
      <w:r w:rsidRPr="00A313B8">
        <w:t xml:space="preserve">четвороразредних школа у сеоским насељима. Седам основних школа је у урбаном насељу. Поред тога, раде Основна музичка школа </w:t>
      </w:r>
      <w:r w:rsidR="008A33DB" w:rsidRPr="00A313B8">
        <w:t>"</w:t>
      </w:r>
      <w:r w:rsidRPr="00A313B8">
        <w:t>Стеван Христић</w:t>
      </w:r>
      <w:r w:rsidR="008A33DB" w:rsidRPr="00A313B8">
        <w:t>"</w:t>
      </w:r>
      <w:r w:rsidRPr="00A313B8">
        <w:t xml:space="preserve"> и Школа за основно и средње образовање </w:t>
      </w:r>
      <w:r w:rsidR="008A33DB" w:rsidRPr="00A313B8">
        <w:t>"</w:t>
      </w:r>
      <w:r w:rsidRPr="00A313B8">
        <w:t>Веселин Николић</w:t>
      </w:r>
      <w:r w:rsidR="008A33DB" w:rsidRPr="00A313B8">
        <w:t>"</w:t>
      </w:r>
      <w:r w:rsidRPr="00A313B8">
        <w:t xml:space="preserve"> (школа за децу са </w:t>
      </w:r>
      <w:r w:rsidR="00611D54" w:rsidRPr="00A313B8">
        <w:t>сметњама у развоју</w:t>
      </w:r>
      <w:r w:rsidRPr="00A313B8">
        <w:t xml:space="preserve">) у Крушевцу. ОШ </w:t>
      </w:r>
      <w:r w:rsidR="008A33DB" w:rsidRPr="00A313B8">
        <w:t>"В</w:t>
      </w:r>
      <w:r w:rsidRPr="00A313B8">
        <w:t>ук Караџић</w:t>
      </w:r>
      <w:r w:rsidR="008A33DB" w:rsidRPr="00A313B8">
        <w:t>"</w:t>
      </w:r>
      <w:r w:rsidRPr="00A313B8">
        <w:t xml:space="preserve"> и основна музичка школа не задовољавају минимум норматива за површину локације школских објеката. </w:t>
      </w:r>
    </w:p>
    <w:p w14:paraId="01A433EF" w14:textId="7B7D832A" w:rsidR="008D6B7A" w:rsidRPr="00A313B8" w:rsidRDefault="00224099">
      <w:r w:rsidRPr="00A313B8">
        <w:t xml:space="preserve">Потребно је обезбедити функционалније коришћење и проширење просторних капацитета за децу предшколског узраста у урбаном насељу. Јавља се потреба за побољшањем квалитета радног простора за децу предшколског и основношколског узраста, посебно везано за изградњу </w:t>
      </w:r>
      <w:r w:rsidRPr="00A313B8">
        <w:lastRenderedPageBreak/>
        <w:t>и адаптацију постојећих санитарно</w:t>
      </w:r>
      <w:r w:rsidR="00CE3D74" w:rsidRPr="00A313B8">
        <w:t xml:space="preserve"> </w:t>
      </w:r>
      <w:r w:rsidRPr="00A313B8">
        <w:t>-</w:t>
      </w:r>
      <w:r w:rsidR="00CE3D74" w:rsidRPr="00A313B8">
        <w:t xml:space="preserve"> </w:t>
      </w:r>
      <w:r w:rsidRPr="00A313B8">
        <w:t>хигијенских простора. Неопходно је побољшати постојећу опремљеност ПУ и школа у циљу унапређења васпитно</w:t>
      </w:r>
      <w:r w:rsidR="002D3CA2" w:rsidRPr="00A313B8">
        <w:t xml:space="preserve"> </w:t>
      </w:r>
      <w:r w:rsidRPr="00A313B8">
        <w:t>-</w:t>
      </w:r>
      <w:r w:rsidR="002D3CA2" w:rsidRPr="00A313B8">
        <w:t xml:space="preserve"> </w:t>
      </w:r>
      <w:r w:rsidRPr="00A313B8">
        <w:t>образовног рада.</w:t>
      </w:r>
      <w:r w:rsidRPr="00A313B8">
        <w:rPr>
          <w:vertAlign w:val="superscript"/>
        </w:rPr>
        <w:footnoteReference w:id="10"/>
      </w:r>
      <w:r w:rsidRPr="00A313B8">
        <w:t> </w:t>
      </w:r>
    </w:p>
    <w:p w14:paraId="13691891" w14:textId="344A3573" w:rsidR="008D6B7A" w:rsidRPr="00A313B8" w:rsidRDefault="00224099">
      <w:pPr>
        <w:rPr>
          <w:u w:val="single"/>
        </w:rPr>
      </w:pPr>
      <w:r w:rsidRPr="00A313B8">
        <w:t>Од објеката средњег образовања у Крушевцу постоје: Хемијско</w:t>
      </w:r>
      <w:r w:rsidR="00CD312E" w:rsidRPr="00A313B8">
        <w:t xml:space="preserve"> </w:t>
      </w:r>
      <w:r w:rsidRPr="00A313B8">
        <w:t>-</w:t>
      </w:r>
      <w:r w:rsidR="00CD312E" w:rsidRPr="00A313B8">
        <w:t xml:space="preserve"> </w:t>
      </w:r>
      <w:r w:rsidRPr="00A313B8">
        <w:t xml:space="preserve">технолошка школа, Музичка школа </w:t>
      </w:r>
      <w:r w:rsidR="00CE3D74" w:rsidRPr="00A313B8">
        <w:t>"</w:t>
      </w:r>
      <w:r w:rsidRPr="00A313B8">
        <w:t>Стеван Христић</w:t>
      </w:r>
      <w:r w:rsidR="00CE3D74" w:rsidRPr="00A313B8">
        <w:t>"</w:t>
      </w:r>
      <w:r w:rsidRPr="00A313B8">
        <w:t>, Медицинска школа, Прва техничка школа, Економско</w:t>
      </w:r>
      <w:r w:rsidR="00CE3D74" w:rsidRPr="00A313B8">
        <w:t xml:space="preserve"> </w:t>
      </w:r>
      <w:r w:rsidRPr="00A313B8">
        <w:t>-</w:t>
      </w:r>
      <w:r w:rsidR="00CE3D74" w:rsidRPr="00A313B8">
        <w:t xml:space="preserve"> </w:t>
      </w:r>
      <w:r w:rsidRPr="00A313B8">
        <w:t xml:space="preserve">трговинска школа, Гимназија и Политехничка школа </w:t>
      </w:r>
      <w:r w:rsidR="00CE3D74" w:rsidRPr="00A313B8">
        <w:t>"</w:t>
      </w:r>
      <w:r w:rsidRPr="00A313B8">
        <w:t>Милутин Миланковић</w:t>
      </w:r>
      <w:r w:rsidR="00CE3D74" w:rsidRPr="00A313B8">
        <w:t>"</w:t>
      </w:r>
      <w:r w:rsidRPr="00A313B8">
        <w:t xml:space="preserve">. Школа за основно и средње образовање </w:t>
      </w:r>
      <w:r w:rsidR="00CE3D74" w:rsidRPr="00A313B8">
        <w:t>"</w:t>
      </w:r>
      <w:r w:rsidRPr="00A313B8">
        <w:t>Веселин Николић</w:t>
      </w:r>
      <w:r w:rsidR="00CE3D74" w:rsidRPr="00A313B8">
        <w:t>"</w:t>
      </w:r>
      <w:r w:rsidRPr="00A313B8">
        <w:t xml:space="preserve"> пружа и услуге средњег образовања. </w:t>
      </w:r>
      <w:r w:rsidR="00820BAA" w:rsidRPr="00A313B8">
        <w:t>На територији града Крушевца постоји</w:t>
      </w:r>
      <w:r w:rsidRPr="00A313B8">
        <w:t xml:space="preserve"> и </w:t>
      </w:r>
      <w:r w:rsidR="00CE3D74" w:rsidRPr="00A313B8">
        <w:t xml:space="preserve">Дом ученика средњих школа </w:t>
      </w:r>
      <w:r w:rsidR="00AE4763" w:rsidRPr="00A313B8">
        <w:t>"</w:t>
      </w:r>
      <w:r w:rsidR="00CE3D74" w:rsidRPr="00A313B8">
        <w:t xml:space="preserve">Пане Ђукић Лимар" </w:t>
      </w:r>
      <w:r w:rsidRPr="00A313B8">
        <w:t>(капацитет 120 лежаја).</w:t>
      </w:r>
      <w:r w:rsidRPr="00A313B8">
        <w:rPr>
          <w:vertAlign w:val="superscript"/>
        </w:rPr>
        <w:footnoteReference w:id="11"/>
      </w:r>
    </w:p>
    <w:p w14:paraId="41E023C1" w14:textId="6F974FFD" w:rsidR="008D6B7A" w:rsidRPr="00A313B8" w:rsidRDefault="00224099">
      <w:r w:rsidRPr="00A313B8">
        <w:t>Од објеката високог образовања у Крушевцу постоје Пољопривредни факултет у Крушевцу Универзитета у Нишу, Висока хемијско</w:t>
      </w:r>
      <w:r w:rsidR="00BA0ADA" w:rsidRPr="00A313B8">
        <w:t xml:space="preserve"> </w:t>
      </w:r>
      <w:r w:rsidRPr="00A313B8">
        <w:t>-</w:t>
      </w:r>
      <w:r w:rsidR="00BA0ADA" w:rsidRPr="00A313B8">
        <w:t xml:space="preserve"> </w:t>
      </w:r>
      <w:r w:rsidRPr="00A313B8">
        <w:t>технолошка школа струковних студија</w:t>
      </w:r>
      <w:r w:rsidRPr="00A313B8">
        <w:rPr>
          <w:vertAlign w:val="superscript"/>
        </w:rPr>
        <w:footnoteReference w:id="12"/>
      </w:r>
      <w:r w:rsidRPr="00A313B8">
        <w:t xml:space="preserve"> и Академија васпитачко</w:t>
      </w:r>
      <w:r w:rsidR="00BA0ADA" w:rsidRPr="00A313B8">
        <w:t xml:space="preserve"> </w:t>
      </w:r>
      <w:r w:rsidRPr="00A313B8">
        <w:t>-</w:t>
      </w:r>
      <w:r w:rsidR="00BA0ADA" w:rsidRPr="00A313B8">
        <w:t xml:space="preserve"> </w:t>
      </w:r>
      <w:r w:rsidRPr="00A313B8">
        <w:t>медицинских струковних студија (бивша Виша школа за васпитаче). У високошколск</w:t>
      </w:r>
      <w:r w:rsidR="0088670E" w:rsidRPr="00A313B8">
        <w:t>им</w:t>
      </w:r>
      <w:r w:rsidRPr="00A313B8">
        <w:t xml:space="preserve"> установ</w:t>
      </w:r>
      <w:r w:rsidR="0088670E" w:rsidRPr="00A313B8">
        <w:t>ама</w:t>
      </w:r>
      <w:r w:rsidRPr="00A313B8">
        <w:t xml:space="preserve"> недостају простори и садржаји потребни за побољшање квалитета наставе. У Академији за васпитачко</w:t>
      </w:r>
      <w:r w:rsidR="00BA0ADA" w:rsidRPr="00A313B8">
        <w:t xml:space="preserve"> </w:t>
      </w:r>
      <w:r w:rsidRPr="00A313B8">
        <w:t>-</w:t>
      </w:r>
      <w:r w:rsidR="00BA0ADA" w:rsidRPr="00A313B8">
        <w:t xml:space="preserve"> </w:t>
      </w:r>
      <w:r w:rsidRPr="00A313B8">
        <w:t xml:space="preserve">медицинске струковне студије потреба за </w:t>
      </w:r>
      <w:r w:rsidR="00A84947" w:rsidRPr="00A313B8">
        <w:t>простором</w:t>
      </w:r>
      <w:r w:rsidRPr="00A313B8">
        <w:t xml:space="preserve"> се указала и након 2020. године када су просторије у сутеренском делу објекта поплављене и потпуно уништене. Поред тога, у Крушевцу ради приватна Висока пословна школа струковних студија </w:t>
      </w:r>
      <w:r w:rsidR="00BA0ADA" w:rsidRPr="00A313B8">
        <w:t>"</w:t>
      </w:r>
      <w:r w:rsidRPr="00A313B8">
        <w:t>Проф. др Радомир Бојковић</w:t>
      </w:r>
      <w:r w:rsidR="00BA0ADA" w:rsidRPr="00A313B8">
        <w:t>"</w:t>
      </w:r>
      <w:r w:rsidRPr="00A313B8">
        <w:t>.</w:t>
      </w:r>
      <w:r w:rsidRPr="00A313B8">
        <w:rPr>
          <w:vertAlign w:val="superscript"/>
        </w:rPr>
        <w:footnoteReference w:id="13"/>
      </w:r>
    </w:p>
    <w:p w14:paraId="4EC8877B" w14:textId="77777777" w:rsidR="008D6B7A" w:rsidRPr="00A313B8" w:rsidRDefault="00224099">
      <w:pPr>
        <w:ind w:firstLine="708"/>
        <w:rPr>
          <w:b/>
          <w:i/>
        </w:rPr>
      </w:pPr>
      <w:r w:rsidRPr="00A313B8">
        <w:rPr>
          <w:b/>
          <w:i/>
        </w:rPr>
        <w:t>Културна и научна инфраструктура</w:t>
      </w:r>
    </w:p>
    <w:p w14:paraId="7E024C1A" w14:textId="5FF433AA" w:rsidR="008D6B7A" w:rsidRPr="00A313B8" w:rsidRDefault="00224099">
      <w:r w:rsidRPr="00A313B8">
        <w:t>У Крушевцу културну инфраструктуру чини низ културних институција у надлежности ЈЛС: Народни музеј, Народна библиотека, Историјски архив, Крушевачко позориште</w:t>
      </w:r>
      <w:r w:rsidR="00FB5D02" w:rsidRPr="00A313B8">
        <w:t xml:space="preserve"> и</w:t>
      </w:r>
      <w:r w:rsidRPr="00A313B8">
        <w:t xml:space="preserve"> Културни центар. Већина тих институција има потребе за реконструкцијом или изградњом својих објеката. Приватни сектор није препознат као могућност задовољавања дела потреба установа културе. </w:t>
      </w:r>
    </w:p>
    <w:p w14:paraId="392E7A28" w14:textId="62CE4BDE" w:rsidR="008D6B7A" w:rsidRPr="00A313B8" w:rsidRDefault="00224099">
      <w:r w:rsidRPr="00A313B8">
        <w:t>Културни центар Крушев</w:t>
      </w:r>
      <w:r w:rsidR="0053495D" w:rsidRPr="00A313B8">
        <w:t>а</w:t>
      </w:r>
      <w:r w:rsidRPr="00A313B8">
        <w:t xml:space="preserve">ц, који управља објектима Дома Војске и Летње сцене КПЗ, биоскопом </w:t>
      </w:r>
      <w:r w:rsidR="0053495D" w:rsidRPr="00A313B8">
        <w:t>"</w:t>
      </w:r>
      <w:r w:rsidRPr="00A313B8">
        <w:t>Крушевац</w:t>
      </w:r>
      <w:r w:rsidR="0053495D" w:rsidRPr="00A313B8">
        <w:t>"</w:t>
      </w:r>
      <w:r w:rsidRPr="00A313B8">
        <w:t xml:space="preserve">, Галеријом Милића од Мачве и Дечјим центром, има потребу за реконструкцијом ових објеката у циљу побољшања културне понуде. </w:t>
      </w:r>
    </w:p>
    <w:p w14:paraId="47111BFC" w14:textId="270147AF" w:rsidR="008D6B7A" w:rsidRPr="00A313B8" w:rsidRDefault="00224099">
      <w:r w:rsidRPr="00A313B8">
        <w:t>Потребна је изградња новог објекта за Крушевачко позориште, јер постојећи капацитети не задовољавају двојаку продукцију - извођење вечерњих и програма за одрасле и дечије сцене, односно</w:t>
      </w:r>
      <w:r w:rsidR="00E364EB" w:rsidRPr="00A313B8">
        <w:t>,</w:t>
      </w:r>
      <w:r w:rsidRPr="00A313B8">
        <w:t xml:space="preserve"> припреме и извођења представа за децу, али и других активности и програма намењених том узрасту (школе глуме, радионице, манифестације и сл.).</w:t>
      </w:r>
    </w:p>
    <w:p w14:paraId="766B6903" w14:textId="7182E749" w:rsidR="008D6B7A" w:rsidRPr="00A313B8" w:rsidRDefault="00224099">
      <w:r w:rsidRPr="00A313B8">
        <w:t xml:space="preserve">Историјски архив Крушевац послује на 3 локацијске јединице, а потребно је обезбедити нови објекат који би објединио како архивску грађу коју Историјски архив Крушевац поседује, тако и запослене у овој установи. Постојећи објекти – Управна зграда у улици Мајке Југовића бр. 6, део зграде - део гаражног простора, приземље и део првог спрата у бившој управној згради ГП Јастребац у Крушевцу, улица Балканска 63, и подрумски простор у Дому синдиката – испуњавају минимум или не испуњавају услове прописане архивским правилима. Нови објекат би требало изградити у складу са Законом о архивској грађи и архивској делатности и Правилником о ближим условима за обезбеђење одговарајућег простора и опреме за смештај и заштиту </w:t>
      </w:r>
      <w:r w:rsidRPr="00A313B8">
        <w:lastRenderedPageBreak/>
        <w:t>архивске грађе и документарног материјала као ствараоца и имаоца архивске грађе и документарног материјала.</w:t>
      </w:r>
    </w:p>
    <w:p w14:paraId="11A88976" w14:textId="76E00001" w:rsidR="008D6B7A" w:rsidRPr="00A313B8" w:rsidRDefault="00224099">
      <w:r w:rsidRPr="00A313B8">
        <w:t>У објекту Дома Синдиката смештена је и установа Народне библиотеке Крушевац, која је матична библиотека за Расински округ са законски повереним дужностима организовања библиотечко</w:t>
      </w:r>
      <w:r w:rsidR="00A84A80" w:rsidRPr="00A313B8">
        <w:t xml:space="preserve"> </w:t>
      </w:r>
      <w:r w:rsidRPr="00A313B8">
        <w:t>-</w:t>
      </w:r>
      <w:r w:rsidR="00A84A80" w:rsidRPr="00A313B8">
        <w:t xml:space="preserve"> </w:t>
      </w:r>
      <w:r w:rsidRPr="00A313B8">
        <w:t>информационе делатности у Расинском округу, као и повереним дужностима на пољу евиденције и заштите старе и ретке библиотечке грађе. Књижни фонд Библиотеке броји преко 173.000 монографских публикација, а њене услуге користи више од 7.000 грађана.</w:t>
      </w:r>
    </w:p>
    <w:p w14:paraId="09AE209A" w14:textId="07035E66" w:rsidR="008D6B7A" w:rsidRPr="00A313B8" w:rsidRDefault="00224099">
      <w:r w:rsidRPr="00A313B8">
        <w:t>Укупно на подручју града Крушевца у мрежи јавних библиотека има око 1.184 m</w:t>
      </w:r>
      <w:r w:rsidRPr="00A313B8">
        <w:rPr>
          <w:vertAlign w:val="superscript"/>
        </w:rPr>
        <w:t>2</w:t>
      </w:r>
      <w:r w:rsidRPr="00A313B8">
        <w:t>, односно 9,20 m</w:t>
      </w:r>
      <w:r w:rsidRPr="00A313B8">
        <w:rPr>
          <w:vertAlign w:val="superscript"/>
        </w:rPr>
        <w:t>2</w:t>
      </w:r>
      <w:r w:rsidRPr="00A313B8">
        <w:t xml:space="preserve"> на хиљаду становника, што је знатно испод просека у Републици Србији који је у 2017. години износио 13,88 m</w:t>
      </w:r>
      <w:r w:rsidRPr="00A313B8">
        <w:rPr>
          <w:vertAlign w:val="superscript"/>
        </w:rPr>
        <w:t>2</w:t>
      </w:r>
      <w:r w:rsidRPr="00A313B8">
        <w:t>, односно испод просека у Централној Србији који је у 2017. години износио 12,21 m</w:t>
      </w:r>
      <w:r w:rsidRPr="00A313B8">
        <w:rPr>
          <w:vertAlign w:val="superscript"/>
        </w:rPr>
        <w:t>2</w:t>
      </w:r>
      <w:r w:rsidRPr="00A313B8">
        <w:t>. Према Правилнику о националним стандардима за обављање библиотечко</w:t>
      </w:r>
      <w:r w:rsidR="000A1A81" w:rsidRPr="00A313B8">
        <w:t xml:space="preserve"> </w:t>
      </w:r>
      <w:r w:rsidRPr="00A313B8">
        <w:t>-информационе делатности, за организацију свих одељења и служби крушевачке Библиотеке неопходно је око 2.000 m</w:t>
      </w:r>
      <w:r w:rsidRPr="00A313B8">
        <w:rPr>
          <w:vertAlign w:val="superscript"/>
        </w:rPr>
        <w:t>2</w:t>
      </w:r>
      <w:r w:rsidRPr="00A313B8">
        <w:t>. Садашњи простор представља тек 50% потребног. Библиотека нема просторију за јавне скупове, адекватан изложбени простор, део фонда смештен је у затвореним витринама у ходнику, а радни простор Библиотеке врло је скроман и недовољан за организацију стручног рада у стандардним условима.</w:t>
      </w:r>
    </w:p>
    <w:p w14:paraId="78257847" w14:textId="77777777" w:rsidR="008D6B7A" w:rsidRPr="00A313B8" w:rsidRDefault="00224099">
      <w:r w:rsidRPr="00A313B8">
        <w:t>Народном музеју Крушевац су потребни депо у дворишту Музеја, као и депо Уметничке галерије у дворишту Уметничке галерије.</w:t>
      </w:r>
    </w:p>
    <w:p w14:paraId="7A048E24" w14:textId="415D4357" w:rsidR="008D6B7A" w:rsidRPr="00A313B8" w:rsidRDefault="00224099">
      <w:r w:rsidRPr="00A313B8">
        <w:t xml:space="preserve">Од изложбених и галеријских простора у Крушевцу издвајају се: поставка </w:t>
      </w:r>
      <w:r w:rsidR="00FB4313" w:rsidRPr="00A313B8">
        <w:t>к</w:t>
      </w:r>
      <w:r w:rsidRPr="00A313B8">
        <w:t xml:space="preserve">уће Симића која приказује породичан живот у крушевачкој вароши почетком 20. века,  Уметничка галерија и Галерија Милића од Мачве која садржи преко стотину његових слика. </w:t>
      </w:r>
    </w:p>
    <w:p w14:paraId="1BCDFE35" w14:textId="494E4567" w:rsidR="008D6B7A" w:rsidRPr="00A313B8" w:rsidRDefault="00224099">
      <w:r w:rsidRPr="00A313B8">
        <w:t xml:space="preserve">У Крушевцу се налази Институт за крмно биље. На локацији института у Глободеру се налазе огледне парцеле, а у функцији института још увек се користи део комплекса у подручју </w:t>
      </w:r>
      <w:r w:rsidR="00407B05" w:rsidRPr="00A313B8">
        <w:t>"</w:t>
      </w:r>
      <w:r w:rsidRPr="00A313B8">
        <w:t>Парка Багдала</w:t>
      </w:r>
      <w:r w:rsidR="00407B05" w:rsidRPr="00A313B8">
        <w:t>"</w:t>
      </w:r>
      <w:r w:rsidRPr="00A313B8">
        <w:t>.</w:t>
      </w:r>
      <w:r w:rsidRPr="00A313B8">
        <w:rPr>
          <w:vertAlign w:val="superscript"/>
        </w:rPr>
        <w:footnoteReference w:id="14"/>
      </w:r>
    </w:p>
    <w:p w14:paraId="489DE5EF" w14:textId="77777777" w:rsidR="008D6B7A" w:rsidRPr="00A313B8" w:rsidRDefault="00224099">
      <w:r w:rsidRPr="00A313B8">
        <w:t>Центар за стручно усавршавање у Крушевцу (намењен унапређењу рада наставног кадра) има научни клуб и сарађује са Центром за промоцију науке и Министарством просвете.</w:t>
      </w:r>
      <w:r w:rsidRPr="00A313B8">
        <w:rPr>
          <w:vertAlign w:val="superscript"/>
        </w:rPr>
        <w:footnoteReference w:id="15"/>
      </w:r>
    </w:p>
    <w:p w14:paraId="6C8AE1E1" w14:textId="77777777" w:rsidR="008D6B7A" w:rsidRPr="00A313B8" w:rsidRDefault="00224099">
      <w:r w:rsidRPr="00A313B8">
        <w:t>У току је адаптација, реконструкција и доградња објекта старе зграде Жупе за Регионални индустријско технолошки парк, који ће чинити три дела - управна зграда на површини од скоро 5.000 m</w:t>
      </w:r>
      <w:r w:rsidRPr="00A313B8">
        <w:rPr>
          <w:vertAlign w:val="superscript"/>
        </w:rPr>
        <w:t>2</w:t>
      </w:r>
      <w:r w:rsidRPr="00A313B8">
        <w:t>, полуотворени сајамски простор на 1.451 m</w:t>
      </w:r>
      <w:r w:rsidRPr="00A313B8">
        <w:rPr>
          <w:vertAlign w:val="superscript"/>
        </w:rPr>
        <w:t>2</w:t>
      </w:r>
      <w:r w:rsidRPr="00A313B8">
        <w:t xml:space="preserve"> и модуларна хала од 4.003 m</w:t>
      </w:r>
      <w:r w:rsidRPr="00A313B8">
        <w:rPr>
          <w:vertAlign w:val="superscript"/>
        </w:rPr>
        <w:t>2</w:t>
      </w:r>
      <w:r w:rsidRPr="00A313B8">
        <w:t xml:space="preserve"> са 14 модула. Будући корисници ће моћи да користе планиране капацитете за производњу, уколико им је потребан производни процес, као и за омладинско, женско и породично предузетништво, развој роботике и слично.</w:t>
      </w:r>
    </w:p>
    <w:p w14:paraId="27086FB3" w14:textId="77777777" w:rsidR="008D6B7A" w:rsidRPr="00A313B8" w:rsidRDefault="00224099">
      <w:pPr>
        <w:ind w:firstLine="708"/>
        <w:rPr>
          <w:b/>
          <w:i/>
        </w:rPr>
      </w:pPr>
      <w:r w:rsidRPr="00A313B8">
        <w:rPr>
          <w:b/>
          <w:i/>
        </w:rPr>
        <w:t xml:space="preserve">Спортска инфраструктура  </w:t>
      </w:r>
    </w:p>
    <w:p w14:paraId="09B1DC5B" w14:textId="08FB105E" w:rsidR="008D6B7A" w:rsidRPr="00A313B8" w:rsidRDefault="00224099">
      <w:r w:rsidRPr="00A313B8">
        <w:t xml:space="preserve">Спортску инфраструктуру у Крушевцу чине спортски објекти којима управља Спортски центар Крушевац, фискултурне сале и отворени терени у склопу школских објеката, </w:t>
      </w:r>
      <w:r w:rsidR="00C03B91" w:rsidRPr="00A313B8">
        <w:t xml:space="preserve">као </w:t>
      </w:r>
      <w:r w:rsidRPr="00A313B8">
        <w:t>и отворени терени у различитим месним заједницама на територији ЈЛС.</w:t>
      </w:r>
    </w:p>
    <w:p w14:paraId="075F36A0" w14:textId="1BBF7791" w:rsidR="008D6B7A" w:rsidRPr="00A313B8" w:rsidRDefault="00224099">
      <w:r w:rsidRPr="00A313B8">
        <w:lastRenderedPageBreak/>
        <w:t>Када су у питању објекти којима управља Спортски центар Крушевац, у Крушевцу постоји Градски фудбалски стадион, Хала спортова, Сала Соко, покривени и отворени базени, тениски терени, куглана, пешчани терени, атлетско</w:t>
      </w:r>
      <w:r w:rsidR="00EA6C6C" w:rsidRPr="00A313B8">
        <w:t xml:space="preserve"> </w:t>
      </w:r>
      <w:r w:rsidRPr="00A313B8">
        <w:t>-</w:t>
      </w:r>
      <w:r w:rsidR="00EA6C6C" w:rsidRPr="00A313B8">
        <w:t xml:space="preserve"> </w:t>
      </w:r>
      <w:r w:rsidRPr="00A313B8">
        <w:t xml:space="preserve">фудбалски блок и фитнес студио, а недостаје тренажна хала за мини спортове. </w:t>
      </w:r>
    </w:p>
    <w:p w14:paraId="6ABF4800" w14:textId="7DE6C290" w:rsidR="008D6B7A" w:rsidRPr="00A313B8" w:rsidRDefault="00224099">
      <w:r w:rsidRPr="00A313B8">
        <w:t xml:space="preserve">Када су у питању постојеће и планиране фискултурне сале и отворени терени у склопу школских објеката, потребна је изградња спортског терена у ОШ </w:t>
      </w:r>
      <w:r w:rsidR="006F071E" w:rsidRPr="00A313B8">
        <w:t>"</w:t>
      </w:r>
      <w:r w:rsidRPr="00A313B8">
        <w:t>Страхиња Поповић</w:t>
      </w:r>
      <w:r w:rsidR="006F071E" w:rsidRPr="00A313B8">
        <w:t>"</w:t>
      </w:r>
      <w:r w:rsidRPr="00A313B8">
        <w:t xml:space="preserve">, насеље Дворане, реконструкција фискултурне сале у ОШ </w:t>
      </w:r>
      <w:r w:rsidR="006F071E" w:rsidRPr="00A313B8">
        <w:t>"</w:t>
      </w:r>
      <w:r w:rsidRPr="00A313B8">
        <w:t>Васа Пелагић</w:t>
      </w:r>
      <w:r w:rsidR="006F071E" w:rsidRPr="00A313B8">
        <w:t>"</w:t>
      </w:r>
      <w:r w:rsidRPr="00A313B8">
        <w:t xml:space="preserve">, насеље Падеж, трећа фаза изградње фискултурне сале у ОШ </w:t>
      </w:r>
      <w:r w:rsidR="006F071E" w:rsidRPr="00A313B8">
        <w:t>"</w:t>
      </w:r>
      <w:r w:rsidRPr="00A313B8">
        <w:t>Кнез Лазар</w:t>
      </w:r>
      <w:r w:rsidR="006F071E" w:rsidRPr="00A313B8">
        <w:t>"</w:t>
      </w:r>
      <w:r w:rsidRPr="00A313B8">
        <w:t xml:space="preserve">, насеље </w:t>
      </w:r>
      <w:r w:rsidR="00A65419" w:rsidRPr="00A313B8">
        <w:t xml:space="preserve">Велики </w:t>
      </w:r>
      <w:r w:rsidRPr="00A313B8">
        <w:t xml:space="preserve">Купци, изградња фискултурне сале у ОШ </w:t>
      </w:r>
      <w:r w:rsidR="006F071E" w:rsidRPr="00A313B8">
        <w:t>"</w:t>
      </w:r>
      <w:r w:rsidRPr="00A313B8">
        <w:t>Жабаре</w:t>
      </w:r>
      <w:r w:rsidR="006F071E" w:rsidRPr="00A313B8">
        <w:t>"</w:t>
      </w:r>
      <w:r w:rsidRPr="00A313B8">
        <w:t xml:space="preserve">,  насеље Жабаре, и изградња спортских терена у ОШ </w:t>
      </w:r>
      <w:r w:rsidR="006F071E" w:rsidRPr="00A313B8">
        <w:t>"</w:t>
      </w:r>
      <w:r w:rsidRPr="00A313B8">
        <w:t>Брана Павловић</w:t>
      </w:r>
      <w:r w:rsidR="006F071E" w:rsidRPr="00A313B8">
        <w:t>"</w:t>
      </w:r>
      <w:r w:rsidRPr="00A313B8">
        <w:t xml:space="preserve"> у Коњуху, издвојено одељење у Белој Води. </w:t>
      </w:r>
    </w:p>
    <w:p w14:paraId="473A2AD3" w14:textId="77777777" w:rsidR="00DE0D50" w:rsidRPr="00A313B8" w:rsidRDefault="00224099" w:rsidP="00DE0D50">
      <w:pPr>
        <w:pStyle w:val="Heading2"/>
      </w:pPr>
      <w:bookmarkStart w:id="104" w:name="_Toc147916038"/>
      <w:r w:rsidRPr="00A313B8">
        <w:t>ЕКОНОМИЈА</w:t>
      </w:r>
      <w:bookmarkEnd w:id="104"/>
    </w:p>
    <w:p w14:paraId="1D89C00A" w14:textId="77777777" w:rsidR="008D6B7A" w:rsidRPr="00A313B8" w:rsidRDefault="00224099" w:rsidP="00A84947">
      <w:pPr>
        <w:pStyle w:val="Heading3"/>
      </w:pPr>
      <w:bookmarkStart w:id="105" w:name="_Toc147916039"/>
      <w:r w:rsidRPr="00A313B8">
        <w:t>Општа економска кретања и тржиште рада</w:t>
      </w:r>
      <w:bookmarkEnd w:id="105"/>
    </w:p>
    <w:p w14:paraId="4898FBE0" w14:textId="77777777" w:rsidR="008D6B7A" w:rsidRPr="00A313B8" w:rsidRDefault="00224099">
      <w:pPr>
        <w:ind w:firstLine="708"/>
        <w:rPr>
          <w:b/>
          <w:i/>
        </w:rPr>
      </w:pPr>
      <w:r w:rsidRPr="00A313B8">
        <w:rPr>
          <w:b/>
          <w:i/>
        </w:rPr>
        <w:t>Запосленост</w:t>
      </w:r>
    </w:p>
    <w:p w14:paraId="30039BB7" w14:textId="61865EEA" w:rsidR="008D6B7A" w:rsidRPr="00A313B8" w:rsidRDefault="00224099">
      <w:r w:rsidRPr="00A313B8">
        <w:t xml:space="preserve">Регистрована запосленост према </w:t>
      </w:r>
      <w:r w:rsidR="007155A3" w:rsidRPr="00A313B8">
        <w:t>општини</w:t>
      </w:r>
      <w:r w:rsidRPr="00A313B8">
        <w:t xml:space="preserve"> рада на територији ЈЛС Крушевац је у 2021. години износила 35.165. Од овог броја, 3/4 је запослено код послодавца, а 1/5 чине предузетници и самосталне делатности (укључујући и лица запослена код њих); удео регистрованих пољопривредних произвођача је релативно мали (мањи од 5%).</w:t>
      </w:r>
    </w:p>
    <w:p w14:paraId="15797F12" w14:textId="7A26AE08" w:rsidR="008D6B7A" w:rsidRPr="00A313B8" w:rsidRDefault="00224099">
      <w:r w:rsidRPr="00A313B8">
        <w:t>У току претходног петогодишњег периода забележено је значајно повећање регистроване запослености за више од 4.600 лица, што представља повећање од 13,2%. Реч је о на</w:t>
      </w:r>
      <w:r w:rsidR="001C312C" w:rsidRPr="00A313B8">
        <w:t>т</w:t>
      </w:r>
      <w:r w:rsidRPr="00A313B8">
        <w:t>просечном расту регистроване запослености, како у односу на регионални, тако и у односу на национални ниво.  </w:t>
      </w:r>
    </w:p>
    <w:p w14:paraId="710C82DE" w14:textId="77777777" w:rsidR="008D6B7A" w:rsidRPr="00A313B8" w:rsidRDefault="00224099">
      <w:r w:rsidRPr="00A313B8">
        <w:t>Привредне делатности у којима ради највећи број регистрованих запослених на територији ЈЛС су прерађивачка индустрија и трговина. Наиме, у 2021. години 28% укупног броја регистрованих запослених је био ангажован у прерађивачкој индустрији, а 15% у трговини.</w:t>
      </w:r>
    </w:p>
    <w:p w14:paraId="08057ABC" w14:textId="1EB10CE7" w:rsidR="008D6B7A" w:rsidRPr="00A313B8" w:rsidRDefault="00224099">
      <w:r w:rsidRPr="00A313B8">
        <w:t>Током претходно</w:t>
      </w:r>
      <w:r w:rsidR="00A90621" w:rsidRPr="00A313B8">
        <w:t>г</w:t>
      </w:r>
      <w:r w:rsidRPr="00A313B8">
        <w:t xml:space="preserve"> петогодишњег периода дошло је до промене у структури запослености према делатностима. Наиме, иако је у већини делатности порастао број регистрованих запослених, највеће повећање је остварено превасходно у прерађивачкој индустрији, као и у области здравства и социјалне заштите и грађевинарства. Услед оваквих кретања, порастао је удео наведених делатности у укупној регистрованој запослености, док је удео већине осталих делатности незнатно смањен. Значајније смањење регистроване запослености је забележено једино код индивидуалних пољопривредника.</w:t>
      </w:r>
    </w:p>
    <w:p w14:paraId="554229FB" w14:textId="522D13B0" w:rsidR="008D6B7A" w:rsidRPr="00A313B8" w:rsidRDefault="00224099">
      <w:r w:rsidRPr="00A313B8">
        <w:t>Број регистрованих запослених са пребивалиштем на територији ЈЛС  је у 2021. години износио 37.867. Може се уочити да је овај број виши него у случају показатеља запосленост</w:t>
      </w:r>
      <w:r w:rsidR="009E2576" w:rsidRPr="00A313B8">
        <w:t>и</w:t>
      </w:r>
      <w:r w:rsidRPr="00A313B8">
        <w:t xml:space="preserve"> према </w:t>
      </w:r>
      <w:r w:rsidR="00F83E1D" w:rsidRPr="00A313B8">
        <w:t>општини</w:t>
      </w:r>
      <w:r w:rsidRPr="00A313B8">
        <w:t xml:space="preserve"> рада. Овакво одступање је карактеристично за већину ЈЛС у централној Србији, и последица је тога што одређен број запослених има пријављено пребивалиште у једној ЈЛС, али је запослен на територији неке друге ЈЛС. Реч је о лицима која живе у Крушевцу и путују у другу општину на посао, али и о лицима која живе и раде у другој ЈЛС, али имају пријављено пребивалиште у Крушевцу. У периоду 2017</w:t>
      </w:r>
      <w:r w:rsidR="006935C5" w:rsidRPr="00A313B8">
        <w:t xml:space="preserve"> </w:t>
      </w:r>
      <w:r w:rsidRPr="00A313B8">
        <w:t>-</w:t>
      </w:r>
      <w:r w:rsidR="006935C5" w:rsidRPr="00A313B8">
        <w:t xml:space="preserve"> </w:t>
      </w:r>
      <w:r w:rsidRPr="00A313B8">
        <w:t>2021. године број регистрованих запослених према месту пребивалишта је порастао за 5.700 лица.</w:t>
      </w:r>
    </w:p>
    <w:p w14:paraId="6651580D" w14:textId="77777777" w:rsidR="008D6B7A" w:rsidRPr="00A313B8" w:rsidRDefault="00224099">
      <w:r w:rsidRPr="00A313B8">
        <w:lastRenderedPageBreak/>
        <w:t>Учешће жена у укупној регистрованој запослености према општини пребивалишта у 2021. години је износило 46,0%. Учешће жена је нешто ниже од националног нивоа (на нивоу Републике жене чине 46,4% укупне регистроване запослености), али је више од регионалног просека (у Региону Шумадије и Западне Србије жене чине 44,3% укупне регистроване запослености). У претходном периоду број запослених жена је порастао више од броја запослених мушкараца, захваљујући чему је учешће жена у регистрованој запослености порасло у односу на 2017. годину за нешто више од 1 процентног поена.</w:t>
      </w:r>
    </w:p>
    <w:p w14:paraId="59ABCAB4" w14:textId="0FE1A6F9" w:rsidR="008D6B7A" w:rsidRPr="00A313B8" w:rsidRDefault="00224099">
      <w:r w:rsidRPr="00A313B8">
        <w:t xml:space="preserve">Просечна нето зарада запослених са пребивалиштем на територији ЈЛС Крушевац је износила 56.542 динара у 2021. години. Mоже </w:t>
      </w:r>
      <w:r w:rsidR="00F62C25" w:rsidRPr="00A313B8">
        <w:t xml:space="preserve">се </w:t>
      </w:r>
      <w:r w:rsidRPr="00A313B8">
        <w:t>уочити константно повећање просечне зараде, која је у 2021. години била за 13.500 динара виша него у 2018. години, што представља номинално повећање од преко 30%. Просечна зарада у Крушевцу је током читавог посматраног периода на нивоу регионалног просека, али је константно испод националног нивоа (у току периода 2018</w:t>
      </w:r>
      <w:r w:rsidR="00EA0374" w:rsidRPr="00A313B8">
        <w:t xml:space="preserve"> </w:t>
      </w:r>
      <w:r w:rsidRPr="00A313B8">
        <w:t>-2021. године, просечна зарада у Крушевцу је 13</w:t>
      </w:r>
      <w:r w:rsidR="00EA0374" w:rsidRPr="00A313B8">
        <w:t xml:space="preserve"> </w:t>
      </w:r>
      <w:r w:rsidRPr="00A313B8">
        <w:t>-</w:t>
      </w:r>
      <w:r w:rsidR="00EA0374" w:rsidRPr="00A313B8">
        <w:t xml:space="preserve"> </w:t>
      </w:r>
      <w:r w:rsidRPr="00A313B8">
        <w:t>16% нижа од просека Републике).</w:t>
      </w:r>
    </w:p>
    <w:p w14:paraId="2E8C4F62" w14:textId="238F5F2D" w:rsidR="008D6B7A" w:rsidRPr="00A313B8" w:rsidRDefault="00224099">
      <w:r w:rsidRPr="00A313B8">
        <w:t xml:space="preserve">Број незапослених лица на евиденцији Националне службе за запошљавање у ЈЛС Крушевац је значајно смањен у претходном периоду. На крају 2021. </w:t>
      </w:r>
      <w:r w:rsidR="00A00430" w:rsidRPr="00A313B8">
        <w:t xml:space="preserve">године </w:t>
      </w:r>
      <w:r w:rsidRPr="00A313B8">
        <w:t>њихов број је износио близу 8.700 лица, и смањен је за више од 1/3 у односу на 2017. годину. Оваква тенденција је директно корелисана са претходно анализираним повећањем регистроване запослености.</w:t>
      </w:r>
    </w:p>
    <w:p w14:paraId="57CE1CF8" w14:textId="77777777" w:rsidR="008D6B7A" w:rsidRPr="00A313B8" w:rsidRDefault="00224099">
      <w:r w:rsidRPr="00A313B8">
        <w:t xml:space="preserve">Подаци показују да је око 71% незапослених на евиденцији Националне службе за запошљавање у ЈЛС Крушевац у категорији дугорочне незапослености (лица која се налазе на евиденцији незапослених дуже од 12 месеци). Млади до 30. година старости чине 17% од укупног броја незапослених. </w:t>
      </w:r>
    </w:p>
    <w:p w14:paraId="193A430B" w14:textId="60A9F3CE" w:rsidR="008D6B7A" w:rsidRPr="00A313B8" w:rsidRDefault="00224099">
      <w:r w:rsidRPr="00A313B8">
        <w:t>Недостаје одговарајућа квалификована радна снага: возачи камиона, грађевински радници (зидари, тесари, армирачи, молери, гипсари), угоститељски радници (кувари, конобари), електро струка (електроинсталатери), обрада дрвета</w:t>
      </w:r>
      <w:r w:rsidR="00D37D4F" w:rsidRPr="00A313B8">
        <w:t xml:space="preserve"> </w:t>
      </w:r>
      <w:r w:rsidRPr="00A313B8">
        <w:t>-</w:t>
      </w:r>
      <w:r w:rsidR="00D37D4F" w:rsidRPr="00A313B8">
        <w:t xml:space="preserve"> </w:t>
      </w:r>
      <w:r w:rsidRPr="00A313B8">
        <w:t>столари, машинска и металска струка (заваривачи, металостругари, металоглодачи, бравари, аутомеханичари).</w:t>
      </w:r>
    </w:p>
    <w:p w14:paraId="6B2AB484" w14:textId="77777777" w:rsidR="008D6B7A" w:rsidRPr="00A313B8" w:rsidRDefault="00224099">
      <w:r w:rsidRPr="00A313B8">
        <w:t>Када је у питању високо образована радна снага, потреба постоји за следећим образовним профилима: IT инжењери, електроинжењери са одређеним лиценцама и грађевински инжењери са лиценцама.</w:t>
      </w:r>
    </w:p>
    <w:p w14:paraId="605C1CA5" w14:textId="77777777" w:rsidR="008D6B7A" w:rsidRPr="00A313B8" w:rsidRDefault="00224099">
      <w:pPr>
        <w:ind w:firstLine="708"/>
        <w:rPr>
          <w:b/>
          <w:i/>
        </w:rPr>
      </w:pPr>
      <w:r w:rsidRPr="00A313B8">
        <w:rPr>
          <w:b/>
          <w:i/>
        </w:rPr>
        <w:t>Мобилност запослених</w:t>
      </w:r>
    </w:p>
    <w:p w14:paraId="48C3C6F9" w14:textId="2ADAED71" w:rsidR="008D6B7A" w:rsidRPr="00A313B8" w:rsidRDefault="00224099">
      <w:r w:rsidRPr="00A313B8">
        <w:t xml:space="preserve">За потребе превоза до и од радног места, на подручју урбаног насеља Крушевац доступан је јавни градски превоз чији се поласци одвијају у складу са потребама запослених. Анализом траса и реда вожње аутобуса утврђено је да је ред вожње и формиран према највећој потражњи, односно радном времену већих послодавца. Међутим, постоје и случајеви неусаглашености са потребама, као што је непостојање ноћног превоза и врло проређени поласци у осталим деловима дана. </w:t>
      </w:r>
    </w:p>
    <w:p w14:paraId="19B520EA" w14:textId="77777777" w:rsidR="008D6B7A" w:rsidRPr="00A313B8" w:rsidRDefault="00224099">
      <w:r w:rsidRPr="00A313B8">
        <w:t>Неке од компанија на подручју урбаног насеља и ЈЛС организују</w:t>
      </w:r>
      <w:r w:rsidR="00A84947" w:rsidRPr="00A313B8">
        <w:t xml:space="preserve"> сопствени превоз аутобусима.</w:t>
      </w:r>
    </w:p>
    <w:p w14:paraId="5E4A4DF8" w14:textId="77777777" w:rsidR="00A84947" w:rsidRPr="00A313B8" w:rsidRDefault="00A84947"/>
    <w:p w14:paraId="762E4F7F" w14:textId="77777777" w:rsidR="00ED16BE" w:rsidRPr="00A313B8" w:rsidRDefault="00ED16BE"/>
    <w:p w14:paraId="2353C214" w14:textId="77777777" w:rsidR="00ED16BE" w:rsidRPr="00A313B8" w:rsidRDefault="00ED16BE"/>
    <w:p w14:paraId="639E1C67" w14:textId="77777777" w:rsidR="008D6B7A" w:rsidRPr="00A313B8" w:rsidRDefault="00224099" w:rsidP="00DE0D50">
      <w:pPr>
        <w:pStyle w:val="Heading3"/>
      </w:pPr>
      <w:bookmarkStart w:id="106" w:name="_Toc147916040"/>
      <w:r w:rsidRPr="00A313B8">
        <w:lastRenderedPageBreak/>
        <w:t>Привреда и пословно окружење</w:t>
      </w:r>
      <w:bookmarkEnd w:id="106"/>
    </w:p>
    <w:p w14:paraId="43B4782E" w14:textId="77777777" w:rsidR="008D6B7A" w:rsidRPr="00A313B8" w:rsidRDefault="00224099">
      <w:pPr>
        <w:ind w:firstLine="708"/>
        <w:rPr>
          <w:b/>
          <w:i/>
        </w:rPr>
      </w:pPr>
      <w:r w:rsidRPr="00A313B8">
        <w:rPr>
          <w:b/>
          <w:i/>
        </w:rPr>
        <w:t>Привредни субјекти</w:t>
      </w:r>
    </w:p>
    <w:p w14:paraId="7D73519A" w14:textId="43B15221" w:rsidR="008D6B7A" w:rsidRPr="00A313B8" w:rsidRDefault="00224099">
      <w:r w:rsidRPr="00A313B8">
        <w:t>Најзначајније привредне гране присутне у Крушевцу су хемијска, металопрерађивачка, прехрамбена, дрвопрерађивачка, текстилна и грађевинска индустрија. Крушевац је 70</w:t>
      </w:r>
      <w:r w:rsidR="000A1D5A" w:rsidRPr="00A313B8">
        <w:t xml:space="preserve"> </w:t>
      </w:r>
      <w:r w:rsidRPr="00A313B8">
        <w:t>-</w:t>
      </w:r>
      <w:r w:rsidR="000A1D5A" w:rsidRPr="00A313B8">
        <w:t xml:space="preserve"> т</w:t>
      </w:r>
      <w:r w:rsidRPr="00A313B8">
        <w:t>их и 80</w:t>
      </w:r>
      <w:r w:rsidR="000A1D5A" w:rsidRPr="00A313B8">
        <w:t xml:space="preserve"> </w:t>
      </w:r>
      <w:r w:rsidRPr="00A313B8">
        <w:t>-</w:t>
      </w:r>
      <w:r w:rsidR="000A1D5A" w:rsidRPr="00A313B8">
        <w:t xml:space="preserve"> т</w:t>
      </w:r>
      <w:r w:rsidRPr="00A313B8">
        <w:t>их година био развијени индустријски центар са више привредних (друштвених) система</w:t>
      </w:r>
      <w:r w:rsidR="009A4230" w:rsidRPr="00A313B8">
        <w:t xml:space="preserve"> </w:t>
      </w:r>
      <w:r w:rsidRPr="00A313B8">
        <w:t>-корпорација, а од почетка 90</w:t>
      </w:r>
      <w:r w:rsidR="009A4230" w:rsidRPr="00A313B8">
        <w:t xml:space="preserve"> </w:t>
      </w:r>
      <w:r w:rsidRPr="00A313B8">
        <w:t>-</w:t>
      </w:r>
      <w:r w:rsidR="009A4230" w:rsidRPr="00A313B8">
        <w:t xml:space="preserve"> т</w:t>
      </w:r>
      <w:r w:rsidRPr="00A313B8">
        <w:t>их година приметан је растући тренд у сектору приватног предузетништва. Последњих година се мења привредна структура Крушевца, са приметним растом сектора приватног предузетништва. Мала и средња предузећа добијају све већи значај у привредним токовима и њихова заступљеност је 98,3% укупног броја предузећа, а у структури предузетника доминирају трговинске и занатске радње.</w:t>
      </w:r>
    </w:p>
    <w:p w14:paraId="4C0E796E" w14:textId="77777777" w:rsidR="008D6B7A" w:rsidRPr="00A313B8" w:rsidRDefault="00D60437">
      <w:r w:rsidRPr="00A313B8">
        <w:t>Предузетничка активност у Крушев</w:t>
      </w:r>
      <w:r w:rsidR="00224099" w:rsidRPr="00A313B8">
        <w:t>ц</w:t>
      </w:r>
      <w:r w:rsidRPr="00A313B8">
        <w:t>у</w:t>
      </w:r>
      <w:r w:rsidR="00224099" w:rsidRPr="00A313B8">
        <w:t xml:space="preserve"> је нешто нижа од републичког просека, али је у складу са регионалним просеком. </w:t>
      </w:r>
      <w:r w:rsidRPr="00A313B8">
        <w:t>У 2021. години на територији Града Крушев</w:t>
      </w:r>
      <w:r w:rsidR="00224099" w:rsidRPr="00A313B8">
        <w:t>ц</w:t>
      </w:r>
      <w:r w:rsidRPr="00A313B8">
        <w:t>а</w:t>
      </w:r>
      <w:r w:rsidR="00224099" w:rsidRPr="00A313B8">
        <w:t xml:space="preserve"> било је 6.342 активних привредних субјеката, од тога 4.997 предузетника и 1.345 привредних друштава. Број активних привредних друштава на 1.000 становника износио је 11, што је на нивоу око просека за Регион Шумадије и Западне Србије (регионални просек броја привредних друштава на 1.000 становника износи 12), али значајно ниже од националног нивоа (просечан број привредних друштава на 1.000 становника у Републици Србији износи 19). Број предузетничких радњи н</w:t>
      </w:r>
      <w:r w:rsidRPr="00A313B8">
        <w:t xml:space="preserve">а 1.000 становника, који за </w:t>
      </w:r>
      <w:r w:rsidR="00224099" w:rsidRPr="00A313B8">
        <w:t>Крушевац износи 42, је у складу са како регионалним, тако и републичким нивоом (број предузетничких радњи на 1.000 становника у Републици Србији износи 41, а у Региону Шумадије и Западне Србије 43). Показатељи о власничкој структури, укључујући и податке о заступљености жена, нису расположиви.</w:t>
      </w:r>
    </w:p>
    <w:p w14:paraId="62554DCC" w14:textId="77777777" w:rsidR="008D6B7A" w:rsidRPr="00A313B8" w:rsidRDefault="00224099">
      <w:r w:rsidRPr="00A313B8">
        <w:t>Број привредних субјеката бележи повећање током претходног периода. Oво повећање је пре свега остварено захваљујући континуираном расту броја предузетничких радњи, али од 2019. године расте и број активних привредних друштава.</w:t>
      </w:r>
    </w:p>
    <w:p w14:paraId="7D9666F8" w14:textId="77777777" w:rsidR="008D6B7A" w:rsidRPr="00A313B8" w:rsidRDefault="00224099">
      <w:r w:rsidRPr="00A313B8">
        <w:t>Стопа настанка нових привредних субјеката углавном прати динамику остварену на регионалном и републичком нивоу. Стопа настанка предузетничких радњи у ЈЛС Крушевац у 2021. години је износила 12,8%; иако се уочава одређено смањење у односу на претходни период, ниво је и даље нешто виши од просека Републике, и у складу је са регионалним просеком. Стопа настанка привредних друштава је у 2021. години износила 6,7%, што је нешто ниже од републичког нивоа, али више од просека региона.</w:t>
      </w:r>
    </w:p>
    <w:p w14:paraId="0DF92C76" w14:textId="7F81D8AA" w:rsidR="008D6B7A" w:rsidRPr="00A313B8" w:rsidRDefault="00224099">
      <w:r w:rsidRPr="00A313B8">
        <w:t xml:space="preserve">Позитивна тенденција која се уочава током претходног периода је то да је број новооснованих привредних субјеката виши од броја субјеката који су угашени или брисани. Када је реч о предузетницима, подаци </w:t>
      </w:r>
      <w:r w:rsidR="005F358E" w:rsidRPr="00A313B8">
        <w:t>Агенције за привредне регистре</w:t>
      </w:r>
      <w:r w:rsidRPr="00A313B8">
        <w:t xml:space="preserve"> показују да је у периоду 2018</w:t>
      </w:r>
      <w:r w:rsidR="00274FC5" w:rsidRPr="00A313B8">
        <w:t xml:space="preserve"> </w:t>
      </w:r>
      <w:r w:rsidRPr="00A313B8">
        <w:t>-</w:t>
      </w:r>
      <w:r w:rsidR="00274FC5" w:rsidRPr="00A313B8">
        <w:t xml:space="preserve"> </w:t>
      </w:r>
      <w:r w:rsidRPr="00A313B8">
        <w:t>2021.</w:t>
      </w:r>
      <w:r w:rsidR="00274FC5" w:rsidRPr="00A313B8">
        <w:t xml:space="preserve"> године</w:t>
      </w:r>
      <w:r w:rsidRPr="00A313B8">
        <w:t xml:space="preserve"> сваке године основано између 500 и 700 нових предузетничких радњи, док је број оних које су угашене или брисане био између 400 и 500. Када је реч о привредним друштвима, присутне су веће осцилације, тако да је током посматраног периода сваке године оснивано између 80 и 120 нових друштава, док је број угашених или брисаних углавном био у распону између 45 и 85; 2019. година представља изузетак јер је тада чак 258 привредних друштава престало са радом.</w:t>
      </w:r>
    </w:p>
    <w:p w14:paraId="2B2B61CB" w14:textId="00050DC5" w:rsidR="008D6B7A" w:rsidRPr="00A313B8" w:rsidRDefault="00224099">
      <w:r w:rsidRPr="00A313B8">
        <w:t>Пословни резултати привредних субјеката у Крушевцу у периоду 2018</w:t>
      </w:r>
      <w:r w:rsidR="00274FC5" w:rsidRPr="00A313B8">
        <w:t xml:space="preserve"> </w:t>
      </w:r>
      <w:r w:rsidRPr="00A313B8">
        <w:t>-</w:t>
      </w:r>
      <w:r w:rsidR="00274FC5" w:rsidRPr="00A313B8">
        <w:t xml:space="preserve"> </w:t>
      </w:r>
      <w:r w:rsidRPr="00A313B8">
        <w:t xml:space="preserve">2020. године су углавном задовољавајући. Од укупног броја привредних друштава која су предала финансијске извештаје </w:t>
      </w:r>
      <w:r w:rsidR="00274FC5" w:rsidRPr="00A313B8">
        <w:lastRenderedPageBreak/>
        <w:t>Агенцији за привредне регистре</w:t>
      </w:r>
      <w:r w:rsidRPr="00A313B8">
        <w:t xml:space="preserve"> (што је више од 80% активних друштава), око 2/3 њих је током посматраног периода остварило добитак. Предузетници су такође били претежно </w:t>
      </w:r>
      <w:r w:rsidR="00A84947" w:rsidRPr="00A313B8">
        <w:t>профитабилни</w:t>
      </w:r>
      <w:r w:rsidRPr="00A313B8">
        <w:t>: око 3/4 предузетника који су предали финансијске извештаје у 2019. и 2020. години (што је било око 40% укупног броја активних предузетничких радњи) је пословало са добитком. Треба поменути да је чак и у 2020. годин</w:t>
      </w:r>
      <w:r w:rsidR="00FC7AF5" w:rsidRPr="00A313B8">
        <w:t>и</w:t>
      </w:r>
      <w:r w:rsidRPr="00A313B8">
        <w:t>, упркос пандемији болести Ковид</w:t>
      </w:r>
      <w:r w:rsidR="00FC7AF5" w:rsidRPr="00A313B8">
        <w:t xml:space="preserve"> </w:t>
      </w:r>
      <w:r w:rsidRPr="00A313B8">
        <w:t>-</w:t>
      </w:r>
      <w:r w:rsidR="00FC7AF5" w:rsidRPr="00A313B8">
        <w:t xml:space="preserve"> </w:t>
      </w:r>
      <w:r w:rsidRPr="00A313B8">
        <w:t>19, забележено повећање укупног пословног прихода и укупне добити крушевачких привредних субјеката. Ипак, из године у годину се повећава број привредних субјеката који послују са губитком, и то нарочито у 2020. години, када је нешто преко 20% привредних друштава и нешто више од 18% предузетника остварило губитак. Посебно је забрињавајуће то што је око 15% привредних субјеката остварило губитак виши од висине капитала.</w:t>
      </w:r>
    </w:p>
    <w:p w14:paraId="3A5361B1" w14:textId="50A60F58" w:rsidR="008D6B7A" w:rsidRPr="00A313B8" w:rsidRDefault="00224099">
      <w:r w:rsidRPr="00A313B8">
        <w:t>Процес приватиза</w:t>
      </w:r>
      <w:r w:rsidR="00D60437" w:rsidRPr="00A313B8">
        <w:t>ције предузећа са територије Града</w:t>
      </w:r>
      <w:r w:rsidR="000C3714" w:rsidRPr="00A313B8">
        <w:t xml:space="preserve"> Крушев</w:t>
      </w:r>
      <w:r w:rsidRPr="00A313B8">
        <w:t>ц</w:t>
      </w:r>
      <w:r w:rsidR="000C3714" w:rsidRPr="00A313B8">
        <w:t>а</w:t>
      </w:r>
      <w:r w:rsidRPr="00A313B8">
        <w:t xml:space="preserve"> још увек није приведен крају. Наиме, на дан 1. септембра 2022. године у портфолију некадашње Агенције за приватизацију налазе се четири привредна субјекта са територије ЈЛС Крушевац, и то </w:t>
      </w:r>
      <w:r w:rsidR="00704F37" w:rsidRPr="00A313B8">
        <w:t>"</w:t>
      </w:r>
      <w:r w:rsidRPr="00A313B8">
        <w:t>Trayal korporacija</w:t>
      </w:r>
      <w:r w:rsidR="00704F37" w:rsidRPr="00A313B8">
        <w:t>"</w:t>
      </w:r>
      <w:r w:rsidRPr="00A313B8">
        <w:t xml:space="preserve"> а.д., </w:t>
      </w:r>
      <w:r w:rsidR="00704F37" w:rsidRPr="00A313B8">
        <w:t>"</w:t>
      </w:r>
      <w:r w:rsidRPr="00A313B8">
        <w:t>Trayalhem</w:t>
      </w:r>
      <w:r w:rsidR="00704F37" w:rsidRPr="00A313B8">
        <w:t>"</w:t>
      </w:r>
      <w:r w:rsidRPr="00A313B8">
        <w:t xml:space="preserve"> д.о.о., Фабрика мазива – </w:t>
      </w:r>
      <w:r w:rsidR="004F0038" w:rsidRPr="00A313B8">
        <w:t>"</w:t>
      </w:r>
      <w:r w:rsidRPr="00A313B8">
        <w:t>ФАМ</w:t>
      </w:r>
      <w:r w:rsidR="004F0038" w:rsidRPr="00A313B8">
        <w:t>"</w:t>
      </w:r>
      <w:r w:rsidRPr="00A313B8">
        <w:t xml:space="preserve"> а.д. и Специјална болница </w:t>
      </w:r>
      <w:r w:rsidR="004F0038" w:rsidRPr="00A313B8">
        <w:t>"</w:t>
      </w:r>
      <w:r w:rsidRPr="00A313B8">
        <w:t>Рибарска бања</w:t>
      </w:r>
      <w:r w:rsidR="00FC7AF5" w:rsidRPr="00A313B8">
        <w:t>"</w:t>
      </w:r>
      <w:r w:rsidRPr="00A313B8">
        <w:t xml:space="preserve">. У случају </w:t>
      </w:r>
      <w:r w:rsidR="00704F37" w:rsidRPr="00A313B8">
        <w:t>"</w:t>
      </w:r>
      <w:r w:rsidRPr="00A313B8">
        <w:t>Trayal korporacije</w:t>
      </w:r>
      <w:r w:rsidR="00704F37" w:rsidRPr="00A313B8">
        <w:t>"</w:t>
      </w:r>
      <w:r w:rsidRPr="00A313B8">
        <w:t xml:space="preserve"> и </w:t>
      </w:r>
      <w:r w:rsidR="008E1B33" w:rsidRPr="00A313B8">
        <w:t>"</w:t>
      </w:r>
      <w:r w:rsidRPr="00A313B8">
        <w:t>ФАМ</w:t>
      </w:r>
      <w:r w:rsidR="008E1B33" w:rsidRPr="00A313B8">
        <w:t>"</w:t>
      </w:r>
      <w:r w:rsidR="007477C9" w:rsidRPr="00A313B8">
        <w:t>-а</w:t>
      </w:r>
      <w:r w:rsidRPr="00A313B8">
        <w:t xml:space="preserve">, предузећа су била првобитно приватизована, али су се приватизације показале као неуспешне, након чега су уговори раскинути. Специјална болница </w:t>
      </w:r>
      <w:r w:rsidR="004F0038" w:rsidRPr="00A313B8">
        <w:t>"</w:t>
      </w:r>
      <w:r w:rsidRPr="00A313B8">
        <w:t>Рибарска бања</w:t>
      </w:r>
      <w:r w:rsidR="00135CA6" w:rsidRPr="00A313B8">
        <w:t>"</w:t>
      </w:r>
      <w:r w:rsidRPr="00A313B8">
        <w:t xml:space="preserve"> је једна од бања које не могу да буду приватизоване док се не реши имовински спор са ПИО фондом. Поред ова четири привредна субјекта која чекају окончање поступка приватизације, постоји одређен број некадашњих државних предузећа која су сада у поступку стечаја. Треба поменути пре свега Индустрију машина и компоненти </w:t>
      </w:r>
      <w:r w:rsidR="00F94E9C" w:rsidRPr="00A313B8">
        <w:t>"</w:t>
      </w:r>
      <w:r w:rsidRPr="00A313B8">
        <w:t>14. октобар</w:t>
      </w:r>
      <w:r w:rsidR="00DF3D72" w:rsidRPr="00A313B8">
        <w:t>"</w:t>
      </w:r>
      <w:r w:rsidRPr="00A313B8">
        <w:t>, над којим је након више покушаја приватизације и реструктурирања стечајни поступак отворен 2016</w:t>
      </w:r>
      <w:r w:rsidR="00DF3D72" w:rsidRPr="00A313B8">
        <w:t>. године</w:t>
      </w:r>
      <w:r w:rsidRPr="00A313B8">
        <w:t>, док су Фабрика уља (у стечају од 2015</w:t>
      </w:r>
      <w:r w:rsidR="00DF3D72" w:rsidRPr="00A313B8">
        <w:t>. године</w:t>
      </w:r>
      <w:r w:rsidRPr="00A313B8">
        <w:t xml:space="preserve">) и Хемијска индустрија </w:t>
      </w:r>
      <w:r w:rsidR="00DF3D72" w:rsidRPr="00A313B8">
        <w:t>"</w:t>
      </w:r>
      <w:r w:rsidRPr="00A313B8">
        <w:t>Жупа</w:t>
      </w:r>
      <w:r w:rsidR="00DF3D72" w:rsidRPr="00A313B8">
        <w:t>"</w:t>
      </w:r>
      <w:r w:rsidRPr="00A313B8">
        <w:t xml:space="preserve"> (у стечају од 2015</w:t>
      </w:r>
      <w:r w:rsidR="00DF3D72" w:rsidRPr="00A313B8">
        <w:t>. године</w:t>
      </w:r>
      <w:r w:rsidRPr="00A313B8">
        <w:t>) у стечај ушле након неуспешних приватизација.</w:t>
      </w:r>
    </w:p>
    <w:p w14:paraId="2BD79EF1" w14:textId="77777777" w:rsidR="008D6B7A" w:rsidRPr="00A313B8" w:rsidRDefault="00224099">
      <w:pPr>
        <w:ind w:firstLine="708"/>
        <w:rPr>
          <w:b/>
          <w:i/>
        </w:rPr>
      </w:pPr>
      <w:r w:rsidRPr="00A313B8">
        <w:rPr>
          <w:b/>
          <w:i/>
        </w:rPr>
        <w:t>Инвестиције</w:t>
      </w:r>
    </w:p>
    <w:p w14:paraId="09F93CA6" w14:textId="15C6692A" w:rsidR="008D6B7A" w:rsidRPr="00A313B8" w:rsidRDefault="00224099">
      <w:r w:rsidRPr="00A313B8">
        <w:t>Присутан је снажан раст инвестиц</w:t>
      </w:r>
      <w:r w:rsidR="000C3714" w:rsidRPr="00A313B8">
        <w:t xml:space="preserve">ионе активности на територији </w:t>
      </w:r>
      <w:r w:rsidR="0045644C" w:rsidRPr="00A313B8">
        <w:t>г</w:t>
      </w:r>
      <w:r w:rsidR="000C3714" w:rsidRPr="00A313B8">
        <w:t>рада Крушев</w:t>
      </w:r>
      <w:r w:rsidRPr="00A313B8">
        <w:t>ц</w:t>
      </w:r>
      <w:r w:rsidR="000C3714" w:rsidRPr="00A313B8">
        <w:t>а</w:t>
      </w:r>
      <w:r w:rsidRPr="00A313B8">
        <w:t>. У 2020. години инвестиције су достигле 16,7 милијарди динара, што је чинило 1,8% укупних инвестиција реализованих у Републици Србији у посматраној години. Крушевац је стога у 2020. години био једна од водећих ЈЛС по нивоу инвестиција, иза Београда, Новог Сада, Бора и Панчева.</w:t>
      </w:r>
    </w:p>
    <w:p w14:paraId="39986F84" w14:textId="7C97B71E" w:rsidR="008D6B7A" w:rsidRPr="00A313B8" w:rsidRDefault="00224099">
      <w:r w:rsidRPr="00A313B8">
        <w:t>Када је реч о структури према карактеру изградње, највише су заступљене инвестиције у изградњу нових капацитета: у 2020. години ова категорија инвестиција је износила 11,5 милијарди динара. Током периода 2017</w:t>
      </w:r>
      <w:r w:rsidR="00C43E2E" w:rsidRPr="00A313B8">
        <w:t xml:space="preserve"> </w:t>
      </w:r>
      <w:r w:rsidRPr="00A313B8">
        <w:t>-</w:t>
      </w:r>
      <w:r w:rsidR="00C43E2E" w:rsidRPr="00A313B8">
        <w:t xml:space="preserve"> </w:t>
      </w:r>
      <w:r w:rsidRPr="00A313B8">
        <w:t>2020. године улагања у нове капацитете су чинила више од половине укупних инвестиција реализованих на територији Крушевца, док су инвестиције у реконструкцију, модернизацију, доградњу и проширење капацитета такође значајне, са учешћем вишим од 40%.</w:t>
      </w:r>
    </w:p>
    <w:p w14:paraId="27FAF22C" w14:textId="0BA796A4" w:rsidR="008D6B7A" w:rsidRPr="00A313B8" w:rsidRDefault="00224099">
      <w:r w:rsidRPr="00A313B8">
        <w:t>Према техничкој структури, доминирају инвестиције у набавку и монтажу опреме: оне су у 2020. години износиле 13,3 милијарди РСД, по чему је Крушевац, после Београда и Новог Сада, био водећа ЈЛС у Србији. Опрема чини више од 2/3 укупних инвестиција реализованих у периоду 2017</w:t>
      </w:r>
      <w:r w:rsidR="007570B8" w:rsidRPr="00A313B8">
        <w:t xml:space="preserve"> </w:t>
      </w:r>
      <w:r w:rsidRPr="00A313B8">
        <w:t>-</w:t>
      </w:r>
      <w:r w:rsidR="007570B8" w:rsidRPr="00A313B8">
        <w:t xml:space="preserve"> </w:t>
      </w:r>
      <w:r w:rsidRPr="00A313B8">
        <w:t>2020, док се престали део готово у потпуности односи на грађевинске радове.</w:t>
      </w:r>
    </w:p>
    <w:p w14:paraId="612945F1" w14:textId="470BAF43" w:rsidR="008D6B7A" w:rsidRPr="00A313B8" w:rsidRDefault="00224099">
      <w:r w:rsidRPr="00A313B8">
        <w:t>Нам</w:t>
      </w:r>
      <w:r w:rsidR="000C3714" w:rsidRPr="00A313B8">
        <w:t>ена и карактер инвестиција у Крушев</w:t>
      </w:r>
      <w:r w:rsidRPr="00A313B8">
        <w:t>ц</w:t>
      </w:r>
      <w:r w:rsidR="000C3714" w:rsidRPr="00A313B8">
        <w:t>у</w:t>
      </w:r>
      <w:r w:rsidRPr="00A313B8">
        <w:t xml:space="preserve"> у периоду 2017</w:t>
      </w:r>
      <w:r w:rsidR="007570B8" w:rsidRPr="00A313B8">
        <w:t xml:space="preserve"> </w:t>
      </w:r>
      <w:r w:rsidRPr="00A313B8">
        <w:t>-</w:t>
      </w:r>
      <w:r w:rsidR="007570B8" w:rsidRPr="00A313B8">
        <w:t xml:space="preserve"> </w:t>
      </w:r>
      <w:r w:rsidRPr="00A313B8">
        <w:t xml:space="preserve">2020. донекле одступају у односу на национални и регионални ниво. Посматрано према карактеру изградње, у Крушевцу је нешто више заступљено инвестирање у нове капацитете, а мање у одржавање постојећих капацитета, </w:t>
      </w:r>
      <w:r w:rsidRPr="00A313B8">
        <w:lastRenderedPageBreak/>
        <w:t>у односу на</w:t>
      </w:r>
      <w:r w:rsidR="007570B8" w:rsidRPr="00A313B8">
        <w:t xml:space="preserve"> </w:t>
      </w:r>
      <w:r w:rsidRPr="00A313B8">
        <w:t>републички и регионални просек. Уколико се посматра техничка структура инвестиција, одступање је још израженије, јер је у Крушевцу удео опреме значајно виши у односу на ниво Републике.</w:t>
      </w:r>
    </w:p>
    <w:p w14:paraId="076D2517" w14:textId="3F1809F5" w:rsidR="008D6B7A" w:rsidRPr="00A313B8" w:rsidRDefault="000C3714">
      <w:r w:rsidRPr="00A313B8">
        <w:t xml:space="preserve">Инвестиције на територији </w:t>
      </w:r>
      <w:r w:rsidR="00356DC5" w:rsidRPr="00A313B8">
        <w:t>г</w:t>
      </w:r>
      <w:r w:rsidRPr="00A313B8">
        <w:t>рада Крушев</w:t>
      </w:r>
      <w:r w:rsidR="00224099" w:rsidRPr="00A313B8">
        <w:t>ц</w:t>
      </w:r>
      <w:r w:rsidRPr="00A313B8">
        <w:t>а</w:t>
      </w:r>
      <w:r w:rsidR="00224099" w:rsidRPr="00A313B8">
        <w:t xml:space="preserve"> су изразито доминантно оријентисане у сектор прерађивачке индустрије, и у 2020. години су достигле 14,3 милијарде РСД. Инвестиције у капацитете прерађивачке индустрије су и у претходних неколико година биле значајне, тако да је готово 80% укупних инвестиција реализованих у периоду 2017</w:t>
      </w:r>
      <w:r w:rsidR="0027304F" w:rsidRPr="00A313B8">
        <w:t xml:space="preserve"> </w:t>
      </w:r>
      <w:r w:rsidR="00224099" w:rsidRPr="00A313B8">
        <w:t>-</w:t>
      </w:r>
      <w:r w:rsidR="0027304F" w:rsidRPr="00A313B8">
        <w:t xml:space="preserve"> </w:t>
      </w:r>
      <w:r w:rsidR="00224099" w:rsidRPr="00A313B8">
        <w:t>2020. године било усмерено у ову привредну делатност. Удео осталих привредних делатности је био значајно мањи.</w:t>
      </w:r>
    </w:p>
    <w:p w14:paraId="0134A479" w14:textId="1DB53FE2" w:rsidR="008D6B7A" w:rsidRPr="00A313B8" w:rsidRDefault="00224099">
      <w:r w:rsidRPr="00A313B8">
        <w:t>Велика привредна друштва су највећи корисници подстицаја регио</w:t>
      </w:r>
      <w:r w:rsidR="000C3714" w:rsidRPr="00A313B8">
        <w:t xml:space="preserve">налног развоја на територији </w:t>
      </w:r>
      <w:r w:rsidR="0027304F" w:rsidRPr="00A313B8">
        <w:t>г</w:t>
      </w:r>
      <w:r w:rsidR="000C3714" w:rsidRPr="00A313B8">
        <w:t>рада Крушев</w:t>
      </w:r>
      <w:r w:rsidRPr="00A313B8">
        <w:t>ц</w:t>
      </w:r>
      <w:r w:rsidR="000C3714" w:rsidRPr="00A313B8">
        <w:t>а</w:t>
      </w:r>
      <w:r w:rsidRPr="00A313B8">
        <w:t>. Према подацима А</w:t>
      </w:r>
      <w:r w:rsidR="0027304F" w:rsidRPr="00A313B8">
        <w:t>генције за привредне регистре</w:t>
      </w:r>
      <w:r w:rsidRPr="00A313B8">
        <w:t>, у периоду од 2018. до 2021. године у Крушевцу је реализовано укупно 6,0 милијарди РСД подстицаја регионалног развоја, од чега је близу 3,6 милијарди (59% укупног износа) додељено великим предузећима. Удео свих привредних субјеката (укључујући и мала и средња предузећа и предузетнике) је износио више од 80%, док су на другом месту по значају пољопривредна газдинства, којима је додељено 8% укупних средстава у посматраном периоду. Посматрано према намени, подстицаји су доминантно утрошени на подстицање производње (65% укупно додељених средстава), као и на подстицање запошљавања (11%). Од укупног износа током посматраног периода, највећи део средстава је додељен бесповратно (више од 70% од укупног износа), а преостали износ се односи на кредитну подршку.</w:t>
      </w:r>
    </w:p>
    <w:p w14:paraId="5B966383" w14:textId="7837912D" w:rsidR="008D6B7A" w:rsidRPr="00A313B8" w:rsidRDefault="00224099">
      <w:r w:rsidRPr="00A313B8">
        <w:t>Када је реч о потенцијалу за привлачење инвестиција, треба поменути пре свега приступ саобраћајној инфраструктури, и то друмском и железничком коридору X, као и коридору Е-761 (</w:t>
      </w:r>
      <w:r w:rsidR="007B6656" w:rsidRPr="00A313B8">
        <w:t>"</w:t>
      </w:r>
      <w:r w:rsidRPr="00A313B8">
        <w:t>Моравски коридор</w:t>
      </w:r>
      <w:r w:rsidR="007B6656" w:rsidRPr="00A313B8">
        <w:t>"</w:t>
      </w:r>
      <w:r w:rsidRPr="00A313B8">
        <w:t>) који је у изградњи. Најближи аеродром (</w:t>
      </w:r>
      <w:r w:rsidR="007B6656" w:rsidRPr="00A313B8">
        <w:t>"</w:t>
      </w:r>
      <w:r w:rsidRPr="00A313B8">
        <w:t>Константин Велики</w:t>
      </w:r>
      <w:r w:rsidR="007B6656" w:rsidRPr="00A313B8">
        <w:t>"</w:t>
      </w:r>
      <w:r w:rsidRPr="00A313B8">
        <w:t xml:space="preserve"> у Нишу) удаљен је 70 км, најближа лука (Дунав – речни коридор VII) налази се на 150 км удаљености, а најближи гранични прелаз према Европској унији (Градина) удаљен је 170 км.</w:t>
      </w:r>
    </w:p>
    <w:p w14:paraId="33748337" w14:textId="77777777" w:rsidR="008D6B7A" w:rsidRPr="00A313B8" w:rsidRDefault="00224099">
      <w:r w:rsidRPr="00A313B8">
        <w:t>Најзначајније</w:t>
      </w:r>
      <w:r w:rsidR="000C3714" w:rsidRPr="00A313B8">
        <w:t xml:space="preserve"> стране директне инвестиције у Г</w:t>
      </w:r>
      <w:r w:rsidRPr="00A313B8">
        <w:t>раду Крушевцу су:</w:t>
      </w:r>
    </w:p>
    <w:p w14:paraId="17DAA621" w14:textId="3F148D5B" w:rsidR="008D6B7A" w:rsidRPr="00A313B8" w:rsidRDefault="00224099" w:rsidP="008C74B3">
      <w:pPr>
        <w:numPr>
          <w:ilvl w:val="0"/>
          <w:numId w:val="6"/>
        </w:numPr>
        <w:pBdr>
          <w:top w:val="nil"/>
          <w:left w:val="nil"/>
          <w:bottom w:val="nil"/>
          <w:right w:val="nil"/>
          <w:between w:val="nil"/>
        </w:pBdr>
        <w:spacing w:after="0"/>
      </w:pPr>
      <w:r w:rsidRPr="00A313B8">
        <w:t xml:space="preserve">Приватизација </w:t>
      </w:r>
      <w:r w:rsidR="007B6656" w:rsidRPr="00A313B8">
        <w:t>"</w:t>
      </w:r>
      <w:r w:rsidRPr="00A313B8">
        <w:t>Мериме</w:t>
      </w:r>
      <w:r w:rsidR="007B6656" w:rsidRPr="00A313B8">
        <w:t>"</w:t>
      </w:r>
      <w:r w:rsidRPr="00A313B8">
        <w:t xml:space="preserve"> 2002. године од стране немачке компаније </w:t>
      </w:r>
      <w:r w:rsidR="007B6656" w:rsidRPr="00A313B8">
        <w:t>"</w:t>
      </w:r>
      <w:r w:rsidRPr="00A313B8">
        <w:t>Henkel GmbH</w:t>
      </w:r>
      <w:r w:rsidR="007B6656" w:rsidRPr="00A313B8">
        <w:t>"</w:t>
      </w:r>
      <w:r w:rsidRPr="00A313B8">
        <w:t xml:space="preserve">, чиме је </w:t>
      </w:r>
      <w:r w:rsidR="007B6656" w:rsidRPr="00A313B8">
        <w:t>"</w:t>
      </w:r>
      <w:r w:rsidRPr="00A313B8">
        <w:t>Хенкел Србија</w:t>
      </w:r>
      <w:r w:rsidR="007B6656" w:rsidRPr="00A313B8">
        <w:t>"</w:t>
      </w:r>
      <w:r w:rsidRPr="00A313B8">
        <w:t xml:space="preserve"> д.о.о. </w:t>
      </w:r>
      <w:r w:rsidR="007B6656" w:rsidRPr="00A313B8">
        <w:t>ф</w:t>
      </w:r>
      <w:r w:rsidRPr="00A313B8">
        <w:t xml:space="preserve">абрика </w:t>
      </w:r>
      <w:r w:rsidR="007B6656" w:rsidRPr="00A313B8">
        <w:t xml:space="preserve">која </w:t>
      </w:r>
      <w:r w:rsidRPr="00A313B8">
        <w:t>се бави производњом детерџената и средстава за чишћење, и</w:t>
      </w:r>
    </w:p>
    <w:p w14:paraId="3A240EF7" w14:textId="4C2789CC" w:rsidR="008D6B7A" w:rsidRPr="00A313B8" w:rsidRDefault="00224099" w:rsidP="008C74B3">
      <w:pPr>
        <w:numPr>
          <w:ilvl w:val="0"/>
          <w:numId w:val="6"/>
        </w:numPr>
        <w:pBdr>
          <w:top w:val="nil"/>
          <w:left w:val="nil"/>
          <w:bottom w:val="nil"/>
          <w:right w:val="nil"/>
          <w:between w:val="nil"/>
        </w:pBdr>
      </w:pPr>
      <w:r w:rsidRPr="00A313B8">
        <w:t xml:space="preserve">Гринфилд инвестиција немачке компаније </w:t>
      </w:r>
      <w:r w:rsidR="007B6656" w:rsidRPr="00A313B8">
        <w:t>"</w:t>
      </w:r>
      <w:r w:rsidRPr="00A313B8">
        <w:t>Kromberg &amp; Schubert</w:t>
      </w:r>
      <w:r w:rsidR="007B6656" w:rsidRPr="00A313B8">
        <w:t>"</w:t>
      </w:r>
      <w:r w:rsidRPr="00A313B8">
        <w:t>, која је у Крушевцу изградила постројење за производњу каблова за аутомобилску индустрију, које се простире на површини од 23</w:t>
      </w:r>
      <w:r w:rsidR="007B6656" w:rsidRPr="00A313B8">
        <w:t>.000</w:t>
      </w:r>
      <w:r w:rsidRPr="00A313B8">
        <w:t xml:space="preserve"> м</w:t>
      </w:r>
      <w:r w:rsidRPr="00A313B8">
        <w:rPr>
          <w:vertAlign w:val="superscript"/>
        </w:rPr>
        <w:t>2</w:t>
      </w:r>
      <w:r w:rsidRPr="00A313B8">
        <w:t>.</w:t>
      </w:r>
    </w:p>
    <w:p w14:paraId="145EDE71" w14:textId="77777777" w:rsidR="008D6B7A" w:rsidRPr="00A313B8" w:rsidRDefault="00224099">
      <w:pPr>
        <w:ind w:firstLine="708"/>
        <w:rPr>
          <w:b/>
          <w:i/>
        </w:rPr>
      </w:pPr>
      <w:r w:rsidRPr="00A313B8">
        <w:rPr>
          <w:b/>
          <w:i/>
        </w:rPr>
        <w:t>Привредне зоне</w:t>
      </w:r>
    </w:p>
    <w:p w14:paraId="16885E2F" w14:textId="77777777" w:rsidR="008D6B7A" w:rsidRPr="00A313B8" w:rsidRDefault="00224099">
      <w:r w:rsidRPr="00A313B8">
        <w:t>У урбаном насељу Крушевац постоје две привредне зоне:</w:t>
      </w:r>
    </w:p>
    <w:p w14:paraId="0891EF58" w14:textId="77777777" w:rsidR="008D6B7A" w:rsidRPr="00A313B8" w:rsidRDefault="00224099" w:rsidP="008C74B3">
      <w:pPr>
        <w:numPr>
          <w:ilvl w:val="0"/>
          <w:numId w:val="32"/>
        </w:numPr>
        <w:pBdr>
          <w:top w:val="nil"/>
          <w:left w:val="nil"/>
          <w:bottom w:val="nil"/>
          <w:right w:val="nil"/>
          <w:between w:val="nil"/>
        </w:pBdr>
        <w:spacing w:after="0"/>
      </w:pPr>
      <w:r w:rsidRPr="00A313B8">
        <w:t>Индустријска зона Север у којој се претежно налазе мала и средња предузећа, и</w:t>
      </w:r>
    </w:p>
    <w:p w14:paraId="6197B445" w14:textId="77777777" w:rsidR="008D6B7A" w:rsidRPr="00A313B8" w:rsidRDefault="00224099" w:rsidP="008C74B3">
      <w:pPr>
        <w:numPr>
          <w:ilvl w:val="0"/>
          <w:numId w:val="32"/>
        </w:numPr>
        <w:pBdr>
          <w:top w:val="nil"/>
          <w:left w:val="nil"/>
          <w:bottom w:val="nil"/>
          <w:right w:val="nil"/>
          <w:between w:val="nil"/>
        </w:pBdr>
      </w:pPr>
      <w:r w:rsidRPr="00A313B8">
        <w:t xml:space="preserve">индустријска зона Исток где се претежно налазе велика предузећа. </w:t>
      </w:r>
    </w:p>
    <w:p w14:paraId="13EBA8D7" w14:textId="77777777" w:rsidR="008D6B7A" w:rsidRPr="00A313B8" w:rsidRDefault="00224099">
      <w:r w:rsidRPr="00A313B8">
        <w:t>У плану је проширење индустријске зоне Север након завршетка Моравског коридора.</w:t>
      </w:r>
    </w:p>
    <w:p w14:paraId="52B8F78D" w14:textId="77777777" w:rsidR="00A84947" w:rsidRPr="00A313B8" w:rsidRDefault="00A84947"/>
    <w:p w14:paraId="1CFDC5F3" w14:textId="77777777" w:rsidR="00A84947" w:rsidRPr="00A313B8" w:rsidRDefault="00A84947"/>
    <w:p w14:paraId="4E9FBA11" w14:textId="77777777" w:rsidR="00A84947" w:rsidRPr="00A313B8" w:rsidRDefault="00A84947"/>
    <w:p w14:paraId="60B20041" w14:textId="77777777" w:rsidR="008D6B7A" w:rsidRPr="00A313B8" w:rsidRDefault="00224099" w:rsidP="00DE0D50">
      <w:pPr>
        <w:pStyle w:val="Heading3"/>
      </w:pPr>
      <w:bookmarkStart w:id="107" w:name="_Toc147916041"/>
      <w:r w:rsidRPr="00A313B8">
        <w:lastRenderedPageBreak/>
        <w:t>Туризам и култура</w:t>
      </w:r>
      <w:bookmarkEnd w:id="107"/>
    </w:p>
    <w:p w14:paraId="27C0B4E7" w14:textId="77777777" w:rsidR="008D6B7A" w:rsidRPr="00A313B8" w:rsidRDefault="00224099">
      <w:pPr>
        <w:ind w:firstLine="708"/>
        <w:rPr>
          <w:b/>
          <w:i/>
        </w:rPr>
      </w:pPr>
      <w:r w:rsidRPr="00A313B8">
        <w:rPr>
          <w:b/>
          <w:i/>
        </w:rPr>
        <w:t>Туристичка инфраструктура</w:t>
      </w:r>
    </w:p>
    <w:p w14:paraId="26E8BBFD" w14:textId="22215394" w:rsidR="008D6B7A" w:rsidRPr="00A313B8" w:rsidRDefault="00224099">
      <w:r w:rsidRPr="00A313B8">
        <w:t>Укупан број угостите</w:t>
      </w:r>
      <w:r w:rsidR="000C3714" w:rsidRPr="00A313B8">
        <w:t xml:space="preserve">љских објеката на територији </w:t>
      </w:r>
      <w:r w:rsidR="00C11390" w:rsidRPr="00A313B8">
        <w:t>г</w:t>
      </w:r>
      <w:r w:rsidR="000C3714" w:rsidRPr="00A313B8">
        <w:t>рада Крушев</w:t>
      </w:r>
      <w:r w:rsidRPr="00A313B8">
        <w:t>ц</w:t>
      </w:r>
      <w:r w:rsidR="000C3714" w:rsidRPr="00A313B8">
        <w:t>а</w:t>
      </w:r>
      <w:r w:rsidRPr="00A313B8">
        <w:t xml:space="preserve"> који пружају услуге смештаја, категорисаних и некатегорисаних, износи 768 смештајних јединица, 14.002 кревета и 1.735 индивидуалних лежајева.</w:t>
      </w:r>
    </w:p>
    <w:p w14:paraId="4980A9FB" w14:textId="77992A5F" w:rsidR="008D6B7A" w:rsidRPr="00A313B8" w:rsidRDefault="00224099">
      <w:r w:rsidRPr="00A313B8">
        <w:t>На основу релевантних података о туристичком промету (пријава и одјава домаћих и страних туриста) у апсолутном износу у 2022. години регистрован је пораст у броју долазака туриста у износу од 23.203, у односу на исти период претходне године када је укупан број долазака износио 20.157. Такође, индекс туристичког промета како домаћих, тако и страних туриста је увећан за 2,3 у односу на 2021. годину. Бројни културни догађаји и многобројне активности, ваучери за домаће туристе, промовисали су туристичку сезону.</w:t>
      </w:r>
    </w:p>
    <w:p w14:paraId="6805F08D" w14:textId="77777777" w:rsidR="008D6B7A" w:rsidRPr="00A313B8" w:rsidRDefault="00224099">
      <w:r w:rsidRPr="00A313B8">
        <w:t xml:space="preserve">Постоји могућност за развој нових смештајних капацитета у ужем центру урбаног насеља, коришћење постојећих објеката који се могу пренаменити за пружање угоститељских услуга смештаја, објеката забавно рекреативног карактера. </w:t>
      </w:r>
    </w:p>
    <w:p w14:paraId="46EA406B" w14:textId="38CC979E" w:rsidR="008D6B7A" w:rsidRPr="00A313B8" w:rsidRDefault="00224099">
      <w:r w:rsidRPr="00A313B8">
        <w:t xml:space="preserve">Најважнија рекреациона зона од вредности са туристичког/економског аспекта је парк Багдала који  се простире на истоименом брду недалеко од центра урбаног насеља. Парк се одликује бројним спортским и рекреативним </w:t>
      </w:r>
      <w:r w:rsidR="00A84947" w:rsidRPr="00A313B8">
        <w:t>садржајима</w:t>
      </w:r>
      <w:r w:rsidRPr="00A313B8">
        <w:t xml:space="preserve"> (две теретане на отвореном, трим стаза, терен за мали фудбал, терен за кошарку, терен за одбојку…), бројним садржајима за децу и  туристичким атракцијама попут Парка минијатура. Поред цркве Светог Јована Крститеља, у току су радови на изградњи Храма Светих Архангела. У непосредној близини цркве Светог Јована Крститеља налази се Парк минијатура </w:t>
      </w:r>
      <w:r w:rsidR="001A20F7" w:rsidRPr="00A313B8">
        <w:t>"</w:t>
      </w:r>
      <w:r w:rsidRPr="00A313B8">
        <w:t>Србија</w:t>
      </w:r>
      <w:r w:rsidR="001A20F7" w:rsidRPr="00A313B8">
        <w:t>"</w:t>
      </w:r>
      <w:r w:rsidRPr="00A313B8">
        <w:t xml:space="preserve"> који представља минијатуре најзначајнијих духовних храмова наше земље. На Багдали се налази и истоимени модеран ресторан. Захваљујући својим одликама, парк Багдала представља погодан простор за одржавање различитих спортских и рекреативних дешавања, али и манифестација попут Међународног фестивала балона </w:t>
      </w:r>
      <w:r w:rsidR="001A20F7" w:rsidRPr="00A313B8">
        <w:t>"</w:t>
      </w:r>
      <w:r w:rsidRPr="00A313B8">
        <w:t>Крушевац кроз облаке</w:t>
      </w:r>
      <w:r w:rsidR="001A20F7" w:rsidRPr="00A313B8">
        <w:t>"</w:t>
      </w:r>
      <w:r w:rsidRPr="00A313B8">
        <w:t xml:space="preserve"> у организацији Туристичке организације града Крушевца.</w:t>
      </w:r>
    </w:p>
    <w:p w14:paraId="23B611A1" w14:textId="37DEDC14" w:rsidR="008D6B7A" w:rsidRPr="00A313B8" w:rsidRDefault="00224099">
      <w:r w:rsidRPr="00A313B8">
        <w:t>Туристичка организација града Крушевца, са циљем подизања туристичке атрактивности и брендирања Крушевца као туристичке дестинације, организује бројне манифестације попут Ломљења Божићне чеснице, Витешког мегдана у Лазаревом граду, Међународног фестивал</w:t>
      </w:r>
      <w:r w:rsidR="00C76BCB" w:rsidRPr="00A313B8">
        <w:t>а</w:t>
      </w:r>
      <w:r w:rsidRPr="00A313B8">
        <w:t xml:space="preserve"> балона </w:t>
      </w:r>
      <w:r w:rsidR="00C76BCB" w:rsidRPr="00A313B8">
        <w:t>"</w:t>
      </w:r>
      <w:r w:rsidRPr="00A313B8">
        <w:t>Крушевац кроз облаке</w:t>
      </w:r>
      <w:r w:rsidR="00C76BCB" w:rsidRPr="00A313B8">
        <w:t>"</w:t>
      </w:r>
      <w:r w:rsidRPr="00A313B8">
        <w:t xml:space="preserve">, Царског фестивала </w:t>
      </w:r>
      <w:r w:rsidR="00C76BCB" w:rsidRPr="00A313B8">
        <w:t>"</w:t>
      </w:r>
      <w:r w:rsidRPr="00A313B8">
        <w:t>Лазареви путеви вина</w:t>
      </w:r>
      <w:r w:rsidR="00C76BCB" w:rsidRPr="00A313B8">
        <w:t>"</w:t>
      </w:r>
      <w:r w:rsidRPr="00A313B8">
        <w:t xml:space="preserve">, У Срцу Крушевца, Међународног фестивала Туристичких публикација Србије </w:t>
      </w:r>
      <w:r w:rsidR="00C76BCB" w:rsidRPr="00A313B8">
        <w:t>"</w:t>
      </w:r>
      <w:r w:rsidRPr="00A313B8">
        <w:t>Кофер слова</w:t>
      </w:r>
      <w:r w:rsidR="00C76BCB" w:rsidRPr="00A313B8">
        <w:t>"</w:t>
      </w:r>
      <w:r w:rsidRPr="00A313B8">
        <w:t xml:space="preserve">, </w:t>
      </w:r>
      <w:r w:rsidR="00C76BCB" w:rsidRPr="00A313B8">
        <w:t>"</w:t>
      </w:r>
      <w:r w:rsidRPr="00A313B8">
        <w:t>Новогодишња чаролија</w:t>
      </w:r>
      <w:r w:rsidR="00C76BCB" w:rsidRPr="00A313B8">
        <w:t>"</w:t>
      </w:r>
      <w:r w:rsidRPr="00A313B8">
        <w:t>, итд. Потенцијал би био успостављање фестивала глумаца.</w:t>
      </w:r>
    </w:p>
    <w:p w14:paraId="1ACF0F47" w14:textId="77777777" w:rsidR="008D6B7A" w:rsidRPr="00A313B8" w:rsidRDefault="00224099">
      <w:r w:rsidRPr="00A313B8">
        <w:t>Постоје потенцијали за развој културног туризма, верског туризма, градског туризма, бањског туризма, манифестационог туризма, индустријског туризма.</w:t>
      </w:r>
    </w:p>
    <w:p w14:paraId="1489DCB4" w14:textId="77777777" w:rsidR="008D6B7A" w:rsidRPr="00A313B8" w:rsidRDefault="00224099">
      <w:pPr>
        <w:ind w:firstLine="708"/>
        <w:rPr>
          <w:b/>
          <w:i/>
        </w:rPr>
      </w:pPr>
      <w:r w:rsidRPr="00A313B8">
        <w:rPr>
          <w:b/>
          <w:i/>
        </w:rPr>
        <w:t>Културна баштина</w:t>
      </w:r>
    </w:p>
    <w:p w14:paraId="07E4AAEE" w14:textId="77777777" w:rsidR="008D6B7A" w:rsidRPr="00A313B8" w:rsidRDefault="00224099">
      <w:r w:rsidRPr="00A313B8">
        <w:t xml:space="preserve">Урбано насеље Крушевац као средњовековна српска престоница има богату културну баштину на својој територији. </w:t>
      </w:r>
    </w:p>
    <w:p w14:paraId="6A7E0F27" w14:textId="77777777" w:rsidR="00A84947" w:rsidRPr="00A313B8" w:rsidRDefault="00A84947"/>
    <w:p w14:paraId="011828D5" w14:textId="1AF2714C" w:rsidR="008D6B7A" w:rsidRPr="00A313B8" w:rsidRDefault="00224099">
      <w:r w:rsidRPr="00A313B8">
        <w:lastRenderedPageBreak/>
        <w:t xml:space="preserve">Најзначајнији је археолошки парк </w:t>
      </w:r>
      <w:r w:rsidR="002D4ED7" w:rsidRPr="00A313B8">
        <w:t>"</w:t>
      </w:r>
      <w:r w:rsidRPr="00A313B8">
        <w:t>Лазарев град</w:t>
      </w:r>
      <w:r w:rsidR="002D4ED7" w:rsidRPr="00A313B8">
        <w:t>"</w:t>
      </w:r>
      <w:r w:rsidRPr="00A313B8">
        <w:t>, заштићено културно добро од изузетног значаја које обухвата:</w:t>
      </w:r>
    </w:p>
    <w:p w14:paraId="16E328CE" w14:textId="77777777" w:rsidR="008D6B7A" w:rsidRPr="00A313B8" w:rsidRDefault="00224099" w:rsidP="008C74B3">
      <w:pPr>
        <w:numPr>
          <w:ilvl w:val="0"/>
          <w:numId w:val="34"/>
        </w:numPr>
        <w:pBdr>
          <w:top w:val="nil"/>
          <w:left w:val="nil"/>
          <w:bottom w:val="nil"/>
          <w:right w:val="nil"/>
          <w:between w:val="nil"/>
        </w:pBdr>
        <w:spacing w:after="0"/>
      </w:pPr>
      <w:r w:rsidRPr="00A313B8">
        <w:t>Цркву Лазарицу, дворску цркву кнеза Лазара изграђену у стилу моравске архитектуре,</w:t>
      </w:r>
    </w:p>
    <w:p w14:paraId="23A12DDF" w14:textId="77777777" w:rsidR="008D6B7A" w:rsidRPr="00A313B8" w:rsidRDefault="00224099" w:rsidP="008C74B3">
      <w:pPr>
        <w:numPr>
          <w:ilvl w:val="0"/>
          <w:numId w:val="34"/>
        </w:numPr>
        <w:pBdr>
          <w:top w:val="nil"/>
          <w:left w:val="nil"/>
          <w:bottom w:val="nil"/>
          <w:right w:val="nil"/>
          <w:between w:val="nil"/>
        </w:pBdr>
        <w:spacing w:after="0"/>
      </w:pPr>
      <w:r w:rsidRPr="00A313B8">
        <w:t>Народни музеј,</w:t>
      </w:r>
    </w:p>
    <w:p w14:paraId="79698A7B" w14:textId="77777777" w:rsidR="008D6B7A" w:rsidRPr="00A313B8" w:rsidRDefault="00224099" w:rsidP="008C74B3">
      <w:pPr>
        <w:numPr>
          <w:ilvl w:val="0"/>
          <w:numId w:val="34"/>
        </w:numPr>
        <w:pBdr>
          <w:top w:val="nil"/>
          <w:left w:val="nil"/>
          <w:bottom w:val="nil"/>
          <w:right w:val="nil"/>
          <w:between w:val="nil"/>
        </w:pBdr>
        <w:spacing w:after="0"/>
      </w:pPr>
      <w:r w:rsidRPr="00A313B8">
        <w:t>Споменик кнезу Лазару, дело вајара Небојше Митрића,</w:t>
      </w:r>
    </w:p>
    <w:p w14:paraId="60F2774C" w14:textId="77777777" w:rsidR="008D6B7A" w:rsidRPr="00A313B8" w:rsidRDefault="00224099" w:rsidP="008C74B3">
      <w:pPr>
        <w:numPr>
          <w:ilvl w:val="0"/>
          <w:numId w:val="34"/>
        </w:numPr>
        <w:pBdr>
          <w:top w:val="nil"/>
          <w:left w:val="nil"/>
          <w:bottom w:val="nil"/>
          <w:right w:val="nil"/>
          <w:between w:val="nil"/>
        </w:pBdr>
        <w:spacing w:after="0"/>
      </w:pPr>
      <w:r w:rsidRPr="00A313B8">
        <w:t>Донжон кулу средњовековног утврђења, и</w:t>
      </w:r>
    </w:p>
    <w:p w14:paraId="50D78257" w14:textId="77777777" w:rsidR="008D6B7A" w:rsidRPr="00A313B8" w:rsidRDefault="00224099" w:rsidP="008C74B3">
      <w:pPr>
        <w:numPr>
          <w:ilvl w:val="0"/>
          <w:numId w:val="34"/>
        </w:numPr>
        <w:pBdr>
          <w:top w:val="nil"/>
          <w:left w:val="nil"/>
          <w:bottom w:val="nil"/>
          <w:right w:val="nil"/>
          <w:between w:val="nil"/>
        </w:pBdr>
      </w:pPr>
      <w:r w:rsidRPr="00A313B8">
        <w:t>Остатке Кнежевог двора.</w:t>
      </w:r>
    </w:p>
    <w:p w14:paraId="76B01460" w14:textId="30C0A1D2" w:rsidR="008D6B7A" w:rsidRPr="00A313B8" w:rsidRDefault="00224099">
      <w:r w:rsidRPr="00A313B8">
        <w:t xml:space="preserve">Заштићена културна добра од великог значаја су Грчки шор, Меморијални комплекс </w:t>
      </w:r>
      <w:r w:rsidR="00D54A99" w:rsidRPr="00A313B8">
        <w:t>"</w:t>
      </w:r>
      <w:r w:rsidRPr="00A313B8">
        <w:t>Слободиште</w:t>
      </w:r>
      <w:r w:rsidR="00D54A99" w:rsidRPr="00A313B8">
        <w:t>"</w:t>
      </w:r>
      <w:r w:rsidRPr="00A313B8">
        <w:t xml:space="preserve">, Зграда Окружног начелства и </w:t>
      </w:r>
      <w:r w:rsidR="00D54A99" w:rsidRPr="00A313B8">
        <w:t xml:space="preserve">кућа </w:t>
      </w:r>
      <w:r w:rsidRPr="00A313B8">
        <w:t>Симића у Крушевцу. У Грчком шору заштићена је просторна културно</w:t>
      </w:r>
      <w:r w:rsidR="00D54A99" w:rsidRPr="00A313B8">
        <w:t xml:space="preserve"> </w:t>
      </w:r>
      <w:r w:rsidRPr="00A313B8">
        <w:t>-</w:t>
      </w:r>
      <w:r w:rsidR="00D54A99" w:rsidRPr="00A313B8">
        <w:t xml:space="preserve"> </w:t>
      </w:r>
      <w:r w:rsidRPr="00A313B8">
        <w:t xml:space="preserve">историјска целина Бегова кућа са породичним кућама са обележјем народног градитељства друге половине 19. века. Зграда Окружног начелства у којој је смештена Градска управа има 47 мозаика и 3 витража у свечаној Мозаик сали, који описују Моравску Србију. На јужној периферији урбаног насеља налази се Меморијални комплекс </w:t>
      </w:r>
      <w:r w:rsidR="00D54A99" w:rsidRPr="00A313B8">
        <w:t>"</w:t>
      </w:r>
      <w:r w:rsidRPr="00A313B8">
        <w:t>Слободиште</w:t>
      </w:r>
      <w:r w:rsidR="00D54A99" w:rsidRPr="00A313B8">
        <w:t>"</w:t>
      </w:r>
      <w:r w:rsidRPr="00A313B8">
        <w:t>, просторна културно</w:t>
      </w:r>
      <w:r w:rsidR="00D54A99" w:rsidRPr="00A313B8">
        <w:t xml:space="preserve"> </w:t>
      </w:r>
      <w:r w:rsidRPr="00A313B8">
        <w:t>-</w:t>
      </w:r>
      <w:r w:rsidR="00D54A99" w:rsidRPr="00A313B8">
        <w:t xml:space="preserve"> </w:t>
      </w:r>
      <w:r w:rsidRPr="00A313B8">
        <w:t>историјска целина на месту где је током Другог светског рата стрељано више стотина родољуба. На улазу у меморијални комплекс налази се Споменик палим припадницима војске, полиције и резервног састава (1991</w:t>
      </w:r>
      <w:r w:rsidR="002B4A1F" w:rsidRPr="00A313B8">
        <w:t xml:space="preserve"> </w:t>
      </w:r>
      <w:r w:rsidRPr="00A313B8">
        <w:t>-</w:t>
      </w:r>
      <w:r w:rsidR="002B4A1F" w:rsidRPr="00A313B8">
        <w:t xml:space="preserve"> </w:t>
      </w:r>
      <w:r w:rsidRPr="00A313B8">
        <w:t>1999. год</w:t>
      </w:r>
      <w:r w:rsidR="002B4A1F" w:rsidRPr="00A313B8">
        <w:t>ине</w:t>
      </w:r>
      <w:r w:rsidRPr="00A313B8">
        <w:t xml:space="preserve">). Неопходно је програмски уредити Меморијални комплекс </w:t>
      </w:r>
      <w:r w:rsidR="002B4A1F" w:rsidRPr="00A313B8">
        <w:t>"</w:t>
      </w:r>
      <w:r w:rsidRPr="00A313B8">
        <w:t>Слободиште</w:t>
      </w:r>
      <w:r w:rsidR="002B4A1F" w:rsidRPr="00A313B8">
        <w:t>"</w:t>
      </w:r>
      <w:r w:rsidRPr="00A313B8">
        <w:t>.</w:t>
      </w:r>
    </w:p>
    <w:p w14:paraId="5C0A9FBC" w14:textId="77777777" w:rsidR="008D6B7A" w:rsidRPr="00A313B8" w:rsidRDefault="00224099">
      <w:r w:rsidRPr="00A313B8">
        <w:t xml:space="preserve">Проглашена непокретна културна добра су Уметничка галерија (са спољним и унутрашњим обележјима неоренесансе и сецесије) и Споменик Косовским јунацима (дело Ђорђа Јовановића). </w:t>
      </w:r>
    </w:p>
    <w:p w14:paraId="1E9EC8B0" w14:textId="77777777" w:rsidR="008D6B7A" w:rsidRPr="00A313B8" w:rsidRDefault="00224099">
      <w:r w:rsidRPr="00A313B8">
        <w:t>Претходну заштиту ужива 147 објеката, а рекогносциран је 21 археолошки локалитет на подручју урбаног насеља.</w:t>
      </w:r>
      <w:r w:rsidRPr="00A313B8">
        <w:rPr>
          <w:vertAlign w:val="superscript"/>
        </w:rPr>
        <w:footnoteReference w:id="16"/>
      </w:r>
      <w:r w:rsidRPr="00A313B8">
        <w:t xml:space="preserve"> </w:t>
      </w:r>
    </w:p>
    <w:p w14:paraId="4C85D62A" w14:textId="77777777" w:rsidR="008D6B7A" w:rsidRPr="00A313B8" w:rsidRDefault="00224099">
      <w:r w:rsidRPr="00A313B8">
        <w:t>Пет крушевачких чесама које сведоче о давним временима, значајан су део градитељске баштине Крушевца. Међу њима најпознатија је чесма кнеза Лазара (под претходном заштитом), у подграђу некадашњег утврђеног Крушевца, у чијој непосредној близини се налазе остаци турског купатила.</w:t>
      </w:r>
    </w:p>
    <w:p w14:paraId="4575D503" w14:textId="77777777" w:rsidR="008D6B7A" w:rsidRPr="00A313B8" w:rsidRDefault="00224099">
      <w:r w:rsidRPr="00A313B8">
        <w:t>Није вредновано модернистичко, социјалистичко и индустријско архитектонско наслеђе.</w:t>
      </w:r>
    </w:p>
    <w:p w14:paraId="5479A011" w14:textId="77777777" w:rsidR="008D6B7A" w:rsidRPr="00A313B8" w:rsidRDefault="00224099" w:rsidP="00DE0D50">
      <w:pPr>
        <w:pStyle w:val="Heading2"/>
      </w:pPr>
      <w:bookmarkStart w:id="108" w:name="_Toc147916042"/>
      <w:r w:rsidRPr="00A313B8">
        <w:t>УРБАНО ОКРУЖЕЊЕ</w:t>
      </w:r>
      <w:bookmarkEnd w:id="108"/>
      <w:r w:rsidRPr="00A313B8">
        <w:t xml:space="preserve"> </w:t>
      </w:r>
    </w:p>
    <w:p w14:paraId="58FE8D0F" w14:textId="77777777" w:rsidR="008D6B7A" w:rsidRPr="00A313B8" w:rsidRDefault="00224099" w:rsidP="00DE0D50">
      <w:pPr>
        <w:pStyle w:val="Heading3"/>
      </w:pPr>
      <w:bookmarkStart w:id="109" w:name="_Toc147916043"/>
      <w:r w:rsidRPr="00A313B8">
        <w:t>Историјски приказ просторног и урбаног развоја града</w:t>
      </w:r>
      <w:bookmarkEnd w:id="109"/>
    </w:p>
    <w:p w14:paraId="38764CF8" w14:textId="77777777" w:rsidR="008D6B7A" w:rsidRPr="00A313B8" w:rsidRDefault="00224099">
      <w:r w:rsidRPr="00A313B8">
        <w:t>Крушевац је као своју престоницу подигао кнез Лазар 1371. године. Први пут се помиње 1387. године, у повељи којом кнез Лазар у својој утврђеној престоници потврђује раније трговачке привилегије Дубровчанима. Град је постао привредно и културно средиште средњевековне Србије све до пресељена престонице у Београд у време деспота Стефана.</w:t>
      </w:r>
    </w:p>
    <w:p w14:paraId="2D739BBD" w14:textId="77777777" w:rsidR="008D6B7A" w:rsidRPr="00A313B8" w:rsidRDefault="00224099">
      <w:r w:rsidRPr="00A313B8">
        <w:t>Током турске владавине више пута ослобађан па поново освајан од стране Турака, Крушевац је коначно ослобођен 1833. године. После ослобођења град почиње нагло да се развија и напредује, и постаје један од већих регионалних центара тадашње Србије.</w:t>
      </w:r>
    </w:p>
    <w:p w14:paraId="472A6CBD" w14:textId="16C4C3A8" w:rsidR="008D6B7A" w:rsidRPr="00A313B8" w:rsidRDefault="00224099">
      <w:r w:rsidRPr="00A313B8">
        <w:lastRenderedPageBreak/>
        <w:t>Градитељско наслеђе Крушевца (амбијенталне и архитектонске целине, саобраћајна матрица) указује на дугу традицију планског уређења и изградње насеља. Први значајнији плански захвати у урбанистичко</w:t>
      </w:r>
      <w:r w:rsidR="0008627C" w:rsidRPr="00A313B8">
        <w:t xml:space="preserve"> </w:t>
      </w:r>
      <w:r w:rsidRPr="00A313B8">
        <w:t>- архитектонском погледу начињени су у првој половини 19. века, када су тадашње српске државне власти захтевале да се трговци, занатлије и становништво из старе чаршије преселе у новоформиране главне улице.</w:t>
      </w:r>
    </w:p>
    <w:p w14:paraId="419A68A6" w14:textId="212ABDF3" w:rsidR="008D6B7A" w:rsidRPr="00A313B8" w:rsidRDefault="00224099">
      <w:r w:rsidRPr="00A313B8">
        <w:t xml:space="preserve">Крушевац је међу првим градовима и насељима, већ првих година после ослобођења од Турака, добио регулациони план, који је израдио инжењер Франц Јанке. За непуне две године овај план је реализован (од 1834. до 1836. године </w:t>
      </w:r>
      <w:r w:rsidR="0008627C" w:rsidRPr="00A313B8">
        <w:t>"</w:t>
      </w:r>
      <w:r w:rsidRPr="00A313B8">
        <w:t>чаршија је измерена, ушорена и изграђена...</w:t>
      </w:r>
      <w:r w:rsidR="0008627C" w:rsidRPr="00A313B8">
        <w:t>"</w:t>
      </w:r>
      <w:r w:rsidRPr="00A313B8">
        <w:t>) и до данашњих дана сачуване су улице које се секу у оси Споменика косовским јунацима.</w:t>
      </w:r>
    </w:p>
    <w:p w14:paraId="5BAD87E9" w14:textId="77777777" w:rsidR="008D6B7A" w:rsidRPr="00A313B8" w:rsidRDefault="00224099">
      <w:r w:rsidRPr="00A313B8">
        <w:t>У току 1899. године израђен је план за извршење регулације града Крушевца. Основно тежиште овог плана, било је да се саобраћајна мрежа града, постављена 1836. употпуни и постави у чвршће и логичније оквире.</w:t>
      </w:r>
    </w:p>
    <w:p w14:paraId="2B43ED28" w14:textId="77777777" w:rsidR="008D6B7A" w:rsidRPr="00A313B8" w:rsidRDefault="00224099">
      <w:r w:rsidRPr="00A313B8">
        <w:t>Повећани обим изградње у периоду између Првог и Другог светског рата истиче потребу за комплетнијим планом, који поред регулације садржи и план намене површина са јасном концепцијом формирања стамбених блокова, тако да је регулациони план града Крушевца урађен 1938. године.</w:t>
      </w:r>
    </w:p>
    <w:p w14:paraId="67EDE681" w14:textId="218E245F" w:rsidR="008D6B7A" w:rsidRPr="00A313B8" w:rsidRDefault="00224099">
      <w:r w:rsidRPr="00A313B8">
        <w:t xml:space="preserve">После </w:t>
      </w:r>
      <w:r w:rsidR="00333A11" w:rsidRPr="00A313B8">
        <w:t>Другог</w:t>
      </w:r>
      <w:r w:rsidRPr="00A313B8">
        <w:t xml:space="preserve"> светског рата Крушевац се нагло развија, из типичног провинцијског насеља, постаје савремен и значајан привредни центар, са развијеном металном, хемијском, дрво</w:t>
      </w:r>
      <w:r w:rsidR="007C6C33" w:rsidRPr="00A313B8">
        <w:t xml:space="preserve"> </w:t>
      </w:r>
      <w:r w:rsidRPr="00A313B8">
        <w:t>-прерађивачком, прехрамбеном индустријом и трговином. Изграђена су радничка насеља (Колонија) и велики индустријски комплекси (</w:t>
      </w:r>
      <w:r w:rsidR="007C6C33" w:rsidRPr="00A313B8">
        <w:t>"</w:t>
      </w:r>
      <w:r w:rsidRPr="00A313B8">
        <w:t>Мерима</w:t>
      </w:r>
      <w:r w:rsidR="007C6C33" w:rsidRPr="00A313B8">
        <w:t>"</w:t>
      </w:r>
      <w:r w:rsidRPr="00A313B8">
        <w:t xml:space="preserve">, </w:t>
      </w:r>
      <w:r w:rsidR="007C6C33" w:rsidRPr="00A313B8">
        <w:t>"</w:t>
      </w:r>
      <w:r w:rsidRPr="00A313B8">
        <w:t>14. октобар</w:t>
      </w:r>
      <w:r w:rsidR="007C6C33" w:rsidRPr="00A313B8">
        <w:t>"</w:t>
      </w:r>
      <w:r w:rsidRPr="00A313B8">
        <w:t xml:space="preserve">, </w:t>
      </w:r>
      <w:r w:rsidR="007C6C33" w:rsidRPr="00A313B8">
        <w:t>"</w:t>
      </w:r>
      <w:r w:rsidRPr="00A313B8">
        <w:t>Жупа</w:t>
      </w:r>
      <w:r w:rsidR="007C6C33" w:rsidRPr="00A313B8">
        <w:t>"</w:t>
      </w:r>
      <w:r w:rsidRPr="00A313B8">
        <w:t xml:space="preserve">, </w:t>
      </w:r>
      <w:r w:rsidR="007C6C33" w:rsidRPr="00A313B8">
        <w:t>"</w:t>
      </w:r>
      <w:r w:rsidRPr="00A313B8">
        <w:t>Савремени дом</w:t>
      </w:r>
      <w:r w:rsidR="007C6C33" w:rsidRPr="00A313B8">
        <w:t>"</w:t>
      </w:r>
      <w:r w:rsidRPr="00A313B8">
        <w:t xml:space="preserve">). У том периоду, 1960. године донет је Идејни урбанистички план Крушевца, којим су Крушевцу припојена насеља Бивоље, Мало Головоде и Лазарица и део насеља Пакашница.  </w:t>
      </w:r>
    </w:p>
    <w:p w14:paraId="2CB0CDF0" w14:textId="2F482972" w:rsidR="008D6B7A" w:rsidRPr="00A313B8" w:rsidRDefault="00224099">
      <w:r w:rsidRPr="00A313B8">
        <w:t>Интензивнији период у просторном ширењу града започет је доношењем Генералног урбанистичког плана Крушевца 1974. год</w:t>
      </w:r>
      <w:r w:rsidR="00937501" w:rsidRPr="00A313B8">
        <w:t>ине</w:t>
      </w:r>
      <w:r w:rsidRPr="00A313B8">
        <w:t xml:space="preserve"> који поред претходно проширеног подручја града обухвата и приградска насеља Читлук, Бегово брдо, Дедина, Макрешане, Мудраковац, Паруновац и Капиџија, са укупном површином од око 7.400 </w:t>
      </w:r>
      <w:r w:rsidR="00937501" w:rsidRPr="00A313B8">
        <w:rPr>
          <w:lang w:val="en-US"/>
        </w:rPr>
        <w:t>h</w:t>
      </w:r>
      <w:r w:rsidRPr="00A313B8">
        <w:t xml:space="preserve">а. Измене и допуне овог плана рађене су 1983. и 1990. године, без промене обухвата грађевинског подручја, када је интензивирана изградња стамбених и стамбено пословних комплекса (Пејтон, Расадник 1 и 2, Уједињене нације, Багдала, Прњавор 1 и 2, Шумице и др). </w:t>
      </w:r>
    </w:p>
    <w:p w14:paraId="15D93952" w14:textId="2DBD9F22" w:rsidR="008D6B7A" w:rsidRPr="00A313B8" w:rsidRDefault="00224099">
      <w:r w:rsidRPr="00A313B8">
        <w:t>Актуелним Генералним урбанистичким планом Крушевац 2025 (</w:t>
      </w:r>
      <w:r w:rsidR="00EC0F6E" w:rsidRPr="00A313B8">
        <w:t>"</w:t>
      </w:r>
      <w:r w:rsidRPr="00A313B8">
        <w:t>Службени лист града Крушевца</w:t>
      </w:r>
      <w:r w:rsidR="00EC0F6E" w:rsidRPr="00A313B8">
        <w:t>"</w:t>
      </w:r>
      <w:r w:rsidRPr="00A313B8">
        <w:t>, бр.</w:t>
      </w:r>
      <w:r w:rsidR="00EC0F6E" w:rsidRPr="00A313B8">
        <w:t xml:space="preserve"> </w:t>
      </w:r>
      <w:r w:rsidRPr="00A313B8">
        <w:t>3/2015) као стратешким планским документом утврђене су дугорочне смернице развоја и просторног уређења урбаног насеља, организације и заштите простора. Граница ГУП</w:t>
      </w:r>
      <w:r w:rsidR="007D35C7" w:rsidRPr="00A313B8">
        <w:t xml:space="preserve"> -</w:t>
      </w:r>
      <w:r w:rsidRPr="00A313B8">
        <w:t xml:space="preserve">а обухвата Крушевац и 11 приградских насеља, укупне површине 7.537 </w:t>
      </w:r>
      <w:r w:rsidR="007D35C7" w:rsidRPr="00A313B8">
        <w:rPr>
          <w:lang w:val="sr-Latn-RS"/>
        </w:rPr>
        <w:t>h</w:t>
      </w:r>
      <w:r w:rsidRPr="00A313B8">
        <w:t xml:space="preserve">а. Површина грађевинског подручја је 3.610 </w:t>
      </w:r>
      <w:r w:rsidR="007D35C7" w:rsidRPr="00A313B8">
        <w:rPr>
          <w:lang w:val="en-US"/>
        </w:rPr>
        <w:t>h</w:t>
      </w:r>
      <w:r w:rsidRPr="00A313B8">
        <w:t>а или 48% укупне површине урбаног подручја.</w:t>
      </w:r>
    </w:p>
    <w:p w14:paraId="4978BD0E" w14:textId="77777777" w:rsidR="008D6B7A" w:rsidRPr="00A313B8" w:rsidRDefault="00224099">
      <w:r w:rsidRPr="00A313B8">
        <w:t>ГУП је стратешки документ и даље се разрађује плановима генералне регулације, тако да је у периоду од 2015. до 2018. израђено 10 планова генералне регулације и више десетина планова детаљне регулације у обухвату урбаног подручја (Крушевац са 11 приградских насеља чини око 9% укупне површине територије ЈЛС).</w:t>
      </w:r>
    </w:p>
    <w:p w14:paraId="37F999C1" w14:textId="77777777" w:rsidR="00A84947" w:rsidRPr="00A313B8" w:rsidRDefault="00A84947"/>
    <w:p w14:paraId="7D8C4884" w14:textId="77777777" w:rsidR="008D6B7A" w:rsidRPr="00A313B8" w:rsidRDefault="00224099" w:rsidP="00DE0D50">
      <w:pPr>
        <w:pStyle w:val="Heading3"/>
      </w:pPr>
      <w:bookmarkStart w:id="110" w:name="_Toc147916044"/>
      <w:r w:rsidRPr="00A313B8">
        <w:t>Урбано подручје</w:t>
      </w:r>
      <w:bookmarkEnd w:id="110"/>
    </w:p>
    <w:p w14:paraId="09C6F421" w14:textId="77777777" w:rsidR="008D6B7A" w:rsidRPr="00A313B8" w:rsidRDefault="00224099">
      <w:pPr>
        <w:ind w:firstLine="708"/>
        <w:rPr>
          <w:b/>
          <w:i/>
        </w:rPr>
      </w:pPr>
      <w:r w:rsidRPr="00A313B8">
        <w:rPr>
          <w:b/>
          <w:i/>
        </w:rPr>
        <w:lastRenderedPageBreak/>
        <w:t xml:space="preserve">Мрежа насеља </w:t>
      </w:r>
    </w:p>
    <w:p w14:paraId="3090595A" w14:textId="13FA3939" w:rsidR="008D6B7A" w:rsidRPr="00A313B8" w:rsidRDefault="00224099">
      <w:r w:rsidRPr="00A313B8">
        <w:t>Према Нацрту Просторног плана Републике Србије до 2035. године</w:t>
      </w:r>
      <w:r w:rsidRPr="00A313B8">
        <w:rPr>
          <w:vertAlign w:val="superscript"/>
        </w:rPr>
        <w:footnoteReference w:id="17"/>
      </w:r>
      <w:r w:rsidRPr="00A313B8">
        <w:t>, Крушевац је урбани центар агломерације у долини Западне Мораве (</w:t>
      </w:r>
      <w:r w:rsidR="00F26B2C" w:rsidRPr="00A313B8">
        <w:t>као и</w:t>
      </w:r>
      <w:r w:rsidRPr="00A313B8">
        <w:t xml:space="preserve"> Ужице, Чач</w:t>
      </w:r>
      <w:r w:rsidR="007E5E43" w:rsidRPr="00A313B8">
        <w:t>ак</w:t>
      </w:r>
      <w:r w:rsidRPr="00A313B8">
        <w:t xml:space="preserve"> и Краљево) са утицајним подручјем са преко 500.000 становника. У непосредно</w:t>
      </w:r>
      <w:r w:rsidR="00FD299F" w:rsidRPr="00A313B8">
        <w:t>ј</w:t>
      </w:r>
      <w:r w:rsidRPr="00A313B8">
        <w:t xml:space="preserve"> утицајној зони Крушевца је 11 приградских насеља (Бивоље, Бегово Брдо, Дедина, Мало Головоде, Мудраковац, Макрешане, Пакашница, Паруновац, Капиџија, Лазарица и Читлук) и 32 сеоск</w:t>
      </w:r>
      <w:r w:rsidR="00FD299F" w:rsidRPr="00A313B8">
        <w:t>а</w:t>
      </w:r>
      <w:r w:rsidRPr="00A313B8">
        <w:t xml:space="preserve"> насеља (Глободер, Мачковац, Кошеви, Пепељевац, Вучак, Лукавац, Мала Врбница, Треботин, Жабаре, Дољане, Мешево, Церова, Гари, Доњи Степош, Горњи Степош, Буковица, Наупаре, Шавране, Буци, Слатина, Велика Ломница, Трмчаре, Модрица, Станци, Бован, Кобиље, Велико Головоде, Пасјак, Гаглово, Добромир, Текије и Мали Шиљеговац).</w:t>
      </w:r>
    </w:p>
    <w:p w14:paraId="2CC0907D" w14:textId="38FA170A" w:rsidR="008D6B7A" w:rsidRPr="00A313B8" w:rsidRDefault="00224099">
      <w:r w:rsidRPr="00A313B8">
        <w:t xml:space="preserve">Секундарни центри су насеља: Велики Шиљеговац (са насељима Бојинце, Ђунис, Каоник, Јошје, Црквина, Сушица, Позлата, Здравиње, Беласица, </w:t>
      </w:r>
      <w:r w:rsidR="00FD299F" w:rsidRPr="00A313B8">
        <w:t>З</w:t>
      </w:r>
      <w:r w:rsidRPr="00A313B8">
        <w:t>ебица, Срндаље, Мала Река и Рлица, а гравитира му и ЦЗС Рибарска Бања), Велики Купци (са насељима Мали Купци, Јабланица, Гркљане, Суваја, Ћелије, Ма</w:t>
      </w:r>
      <w:r w:rsidR="001664B3" w:rsidRPr="00A313B8">
        <w:t>јд</w:t>
      </w:r>
      <w:r w:rsidRPr="00A313B8">
        <w:t>ево, Себечевац, Штитари, Шогољ и Витановац), Коњух (са насељима Брајковац, Љубава, Лазаревац и Комаране) и Јасика (са насељима Гавез, Шанац, Велика Крушевица, Срње, Бела Вода и Кукљ</w:t>
      </w:r>
      <w:r w:rsidR="00FB4657" w:rsidRPr="00A313B8">
        <w:t>ин</w:t>
      </w:r>
      <w:r w:rsidRPr="00A313B8">
        <w:t xml:space="preserve">, а гравитира јој и ЦЗС Падеж). </w:t>
      </w:r>
    </w:p>
    <w:p w14:paraId="7273C720" w14:textId="77777777" w:rsidR="008D6B7A" w:rsidRPr="00A313B8" w:rsidRDefault="00224099">
      <w:r w:rsidRPr="00A313B8">
        <w:t xml:space="preserve">Центри заједнице насеља су Падеж (са насељима Вртаре, Крвавица, Глобаре, Каменаре и Шашиловац), Дворане (са насељима Ловци, Пољаци, Петина и Сеземиће) и Рибарска Бања (са насељима Гревци, Мало Крушиниће, Велико Крушиниће, Зубовац, Рибаре, Росица и Бољевац). </w:t>
      </w:r>
    </w:p>
    <w:p w14:paraId="5EAB0DE9" w14:textId="77777777" w:rsidR="008D6B7A" w:rsidRPr="00A313B8" w:rsidRDefault="00224099">
      <w:r w:rsidRPr="00A313B8">
        <w:t>Међу наведеним насељима једанаест је у категорији села са развијеним центром која гравитирају насељима вишег хијерархијског нивоа. Рибарска Бања је и бањско место са специфичним туристичким функцијама.</w:t>
      </w:r>
      <w:r w:rsidRPr="00A313B8">
        <w:rPr>
          <w:vertAlign w:val="superscript"/>
        </w:rPr>
        <w:footnoteReference w:id="18"/>
      </w:r>
    </w:p>
    <w:p w14:paraId="63418413" w14:textId="77777777" w:rsidR="008D6B7A" w:rsidRPr="00A313B8" w:rsidRDefault="00224099">
      <w:pPr>
        <w:ind w:firstLine="708"/>
        <w:rPr>
          <w:b/>
          <w:i/>
        </w:rPr>
      </w:pPr>
      <w:r w:rsidRPr="00A313B8">
        <w:rPr>
          <w:b/>
          <w:i/>
        </w:rPr>
        <w:t xml:space="preserve">Урбане целине </w:t>
      </w:r>
    </w:p>
    <w:p w14:paraId="6374C456" w14:textId="77777777" w:rsidR="008D6B7A" w:rsidRPr="00A313B8" w:rsidRDefault="00224099">
      <w:r w:rsidRPr="00A313B8">
        <w:t>Урбано подручје формира урбано насеље Крушевац са 11 приградских насеља, укупне површине 75,3км</w:t>
      </w:r>
      <w:r w:rsidRPr="00A313B8">
        <w:rPr>
          <w:vertAlign w:val="superscript"/>
        </w:rPr>
        <w:t xml:space="preserve">2 </w:t>
      </w:r>
      <w:r w:rsidRPr="00A313B8">
        <w:t>од чега је грађевинско подручје 36,1км</w:t>
      </w:r>
      <w:r w:rsidRPr="00A313B8">
        <w:rPr>
          <w:vertAlign w:val="superscript"/>
        </w:rPr>
        <w:t>2</w:t>
      </w:r>
      <w:r w:rsidRPr="00A313B8">
        <w:t>, односно 47,9% од укупне површине, а остале површине су пољопривредно земљиште, шуме и водно земљиште.</w:t>
      </w:r>
    </w:p>
    <w:p w14:paraId="119D059D" w14:textId="4B2B7672" w:rsidR="008D6B7A" w:rsidRPr="00A313B8" w:rsidRDefault="00224099">
      <w:r w:rsidRPr="00A313B8">
        <w:t>Грађевинско подручје урбаног насеља формирано је као компактна целина око централне зоне, у односу на постојеће изграђено и планирано грађевинско подручје. Грађевинско подручје је проширено ка северу (до ауто пута), како би се формирала компактна привредно</w:t>
      </w:r>
      <w:r w:rsidR="007E335F" w:rsidRPr="00A313B8">
        <w:t xml:space="preserve"> </w:t>
      </w:r>
      <w:r w:rsidRPr="00A313B8">
        <w:t xml:space="preserve">-радна зона, као и у зонама приградских насеља у којима је започета интензивнија изградња и на простору Старог аеродрома као већој неизграђеној површини. Ова целина, планирана као мешовито стамбена зона са значајно израженим централитетом, интензивно се уређује као значајна и атрактивна целина.    </w:t>
      </w:r>
    </w:p>
    <w:p w14:paraId="4FED20DD" w14:textId="77777777" w:rsidR="008D6B7A" w:rsidRPr="00A313B8" w:rsidRDefault="00224099">
      <w:r w:rsidRPr="00A313B8">
        <w:t xml:space="preserve">Централну зону урбаног насеља карактерише разноврсност намена где је претежно заступљено становање високих и средњих густина, концентрација јавних функција (управа и администрација, образовање, објекти културе, здравства, социјалне и дечије заштите и др.), културно - </w:t>
      </w:r>
      <w:r w:rsidRPr="00A313B8">
        <w:lastRenderedPageBreak/>
        <w:t>историјских и амбијенталних целина и зона комерцијалних делатности, које заједно генеришу функцију централитета.</w:t>
      </w:r>
    </w:p>
    <w:p w14:paraId="5712AD67" w14:textId="77777777" w:rsidR="008D6B7A" w:rsidRPr="00A313B8" w:rsidRDefault="00224099">
      <w:r w:rsidRPr="00A313B8">
        <w:t>Окосницу ове централне градске зоне чине: Газиместански трг у северозападном делу, Трг косовских јунака као ужа централна зона и Трг Костурница у југоисточном делу, који заједно са контактним зонама - Тргом младости и Тргом фонтана, формирају линеарни градски центар. Тргови су повезани примарним градским улицама: Газиместанска, Видовданска и Доситејева. У овој зони налази се највећи број градских средњих и основних школа, спортско рекреативни центар и значајнији комунални објекти (зелене пијаце, гробље).</w:t>
      </w:r>
    </w:p>
    <w:p w14:paraId="02933093" w14:textId="6AED711F" w:rsidR="008D6B7A" w:rsidRPr="00A313B8" w:rsidRDefault="00224099">
      <w:r w:rsidRPr="00A313B8">
        <w:t>Стамбено мешовита зона се развијала непосредно уз централну зону, како су се развијале производне делатности и потребе за различитим садржајима (становање, комерцијалне делатности, производња, услуге).</w:t>
      </w:r>
      <w:r w:rsidRPr="00A313B8">
        <w:tab/>
        <w:t xml:space="preserve">    </w:t>
      </w:r>
    </w:p>
    <w:p w14:paraId="63BB16F2" w14:textId="77777777" w:rsidR="008D6B7A" w:rsidRPr="00A313B8" w:rsidRDefault="00224099">
      <w:r w:rsidRPr="00A313B8">
        <w:t>У северном делу ове зоне, до железничке пруге, развијене су комерцијалне делатности, као прелазна зона између централних садржаја на југу и привредних делатности које су концентрисане у оквиру индустријске зоне на северу, а такође и аутобуска и железничка станица.</w:t>
      </w:r>
    </w:p>
    <w:p w14:paraId="1B6C2DD1" w14:textId="6C19B80D" w:rsidR="008D6B7A" w:rsidRPr="00A313B8" w:rsidRDefault="00224099">
      <w:r w:rsidRPr="00A313B8">
        <w:t xml:space="preserve">Претежна намена заступљена у оквиру ове зоне је становање свих типова, од вишепородичног великих густина до породичног средњих густина. Вишепородично становање у југоисточном делу </w:t>
      </w:r>
      <w:r w:rsidR="00576D2A" w:rsidRPr="00A313B8">
        <w:t xml:space="preserve">је </w:t>
      </w:r>
      <w:r w:rsidRPr="00A313B8">
        <w:t>реализовано 60</w:t>
      </w:r>
      <w:r w:rsidR="00145681" w:rsidRPr="00A313B8">
        <w:t xml:space="preserve"> </w:t>
      </w:r>
      <w:r w:rsidRPr="00A313B8">
        <w:t>-</w:t>
      </w:r>
      <w:r w:rsidR="00145681" w:rsidRPr="00A313B8">
        <w:t xml:space="preserve"> </w:t>
      </w:r>
      <w:r w:rsidRPr="00A313B8">
        <w:t>тих и 70</w:t>
      </w:r>
      <w:r w:rsidR="00145681" w:rsidRPr="00A313B8">
        <w:t xml:space="preserve"> </w:t>
      </w:r>
      <w:r w:rsidRPr="00A313B8">
        <w:t>-</w:t>
      </w:r>
      <w:r w:rsidR="00145681" w:rsidRPr="00A313B8">
        <w:t xml:space="preserve"> </w:t>
      </w:r>
      <w:r w:rsidRPr="00A313B8">
        <w:t>тих година прошлог века, различитог квалитета изградње и услова становања.</w:t>
      </w:r>
    </w:p>
    <w:p w14:paraId="2026649F" w14:textId="47F36D20" w:rsidR="008D6B7A" w:rsidRPr="00A313B8" w:rsidRDefault="00224099">
      <w:r w:rsidRPr="00A313B8">
        <w:t xml:space="preserve">Такође, у овој зони је градски стадион, комплекси посебне намене, </w:t>
      </w:r>
      <w:r w:rsidR="00576D2A" w:rsidRPr="00A313B8">
        <w:t>Г</w:t>
      </w:r>
      <w:r w:rsidRPr="00A313B8">
        <w:t xml:space="preserve">еронтолошки центар, као и делови приградских насеља са породичним и вишепородичним становањем (Расадник, Прњавор, Уједињене нације, Бивоље, Равњак, Мудраковац) и простор Старог аеродрома, који формирају насељске секундарне или локалне центре.      </w:t>
      </w:r>
    </w:p>
    <w:p w14:paraId="7BEEFC5A" w14:textId="4B29C2FF" w:rsidR="008D6B7A" w:rsidRPr="00A313B8" w:rsidRDefault="00224099">
      <w:r w:rsidRPr="00A313B8">
        <w:t>Велики привредни комплекси заступљени су у северном делу, у оквиру индустријске зоне Север, уз улицу Јасички пут, са леве и десне стране (</w:t>
      </w:r>
      <w:r w:rsidR="00AF6E2B" w:rsidRPr="00A313B8">
        <w:t>"</w:t>
      </w:r>
      <w:r w:rsidRPr="00A313B8">
        <w:t>14. октобар</w:t>
      </w:r>
      <w:r w:rsidR="00AF6E2B" w:rsidRPr="00A313B8">
        <w:t>"</w:t>
      </w:r>
      <w:r w:rsidRPr="00A313B8">
        <w:t xml:space="preserve"> и др.), на истоку поред градског парка - DS SMITH PACKAGING, на југу Kromberg &amp; Schubert и са западне стране </w:t>
      </w:r>
      <w:r w:rsidR="00340F26" w:rsidRPr="00A313B8">
        <w:t>"</w:t>
      </w:r>
      <w:r w:rsidR="00AF6E2B" w:rsidRPr="00A313B8">
        <w:t>Рубин</w:t>
      </w:r>
      <w:r w:rsidR="00340F26" w:rsidRPr="00A313B8">
        <w:t>"</w:t>
      </w:r>
      <w:r w:rsidRPr="00A313B8">
        <w:t>.</w:t>
      </w:r>
    </w:p>
    <w:p w14:paraId="1A540BAC" w14:textId="04BD5936" w:rsidR="008D6B7A" w:rsidRPr="00A313B8" w:rsidRDefault="00224099">
      <w:r w:rsidRPr="00A313B8">
        <w:t>Генералним урбанистичким планом Крушевца из 2015. године грађевинско подручје је проширено за 918</w:t>
      </w:r>
      <w:r w:rsidR="00340F26" w:rsidRPr="00A313B8">
        <w:t xml:space="preserve"> </w:t>
      </w:r>
      <w:r w:rsidR="00340F26" w:rsidRPr="00A313B8">
        <w:rPr>
          <w:lang w:val="sr-Latn-RS"/>
        </w:rPr>
        <w:t>h</w:t>
      </w:r>
      <w:r w:rsidRPr="00A313B8">
        <w:t xml:space="preserve">а (34%) на 3.759 </w:t>
      </w:r>
      <w:r w:rsidR="00340F26" w:rsidRPr="00A313B8">
        <w:rPr>
          <w:lang w:val="sr-Latn-RS"/>
        </w:rPr>
        <w:t>h</w:t>
      </w:r>
      <w:r w:rsidRPr="00A313B8">
        <w:t>а.</w:t>
      </w:r>
    </w:p>
    <w:p w14:paraId="25508C72" w14:textId="77777777" w:rsidR="008D6B7A" w:rsidRPr="00A313B8" w:rsidRDefault="00224099">
      <w:pPr>
        <w:ind w:firstLine="708"/>
        <w:rPr>
          <w:b/>
          <w:i/>
        </w:rPr>
      </w:pPr>
      <w:r w:rsidRPr="00A313B8">
        <w:rPr>
          <w:b/>
          <w:i/>
        </w:rPr>
        <w:t xml:space="preserve">Браунфилд локације </w:t>
      </w:r>
    </w:p>
    <w:p w14:paraId="1E28A56B" w14:textId="77777777" w:rsidR="008D6B7A" w:rsidRPr="00A313B8" w:rsidRDefault="00224099">
      <w:pPr>
        <w:rPr>
          <w:strike/>
        </w:rPr>
      </w:pPr>
      <w:r w:rsidRPr="00A313B8">
        <w:t xml:space="preserve">Комплекси посебне намене у урбаном насељу Крушевац су: </w:t>
      </w:r>
    </w:p>
    <w:p w14:paraId="185EAF99" w14:textId="1AAA8AD0" w:rsidR="008D6B7A" w:rsidRPr="00A313B8" w:rsidRDefault="00224099" w:rsidP="008C74B3">
      <w:pPr>
        <w:numPr>
          <w:ilvl w:val="0"/>
          <w:numId w:val="62"/>
        </w:numPr>
        <w:pBdr>
          <w:top w:val="nil"/>
          <w:left w:val="nil"/>
          <w:bottom w:val="nil"/>
          <w:right w:val="nil"/>
          <w:between w:val="nil"/>
        </w:pBdr>
        <w:spacing w:after="0"/>
      </w:pPr>
      <w:r w:rsidRPr="00A313B8">
        <w:t xml:space="preserve">Војни комплекси у статусу - </w:t>
      </w:r>
      <w:r w:rsidR="00673884" w:rsidRPr="00A313B8">
        <w:t>"</w:t>
      </w:r>
      <w:r w:rsidRPr="00A313B8">
        <w:t>перспективни</w:t>
      </w:r>
      <w:r w:rsidR="00673884" w:rsidRPr="00A313B8">
        <w:t>"</w:t>
      </w:r>
      <w:r w:rsidRPr="00A313B8">
        <w:t xml:space="preserve"> неопходни су за функционисање и представљају комплексе посебне намене (касарне </w:t>
      </w:r>
      <w:r w:rsidR="00B06C5D" w:rsidRPr="00A313B8">
        <w:t>"</w:t>
      </w:r>
      <w:r w:rsidRPr="00A313B8">
        <w:t>Равњак</w:t>
      </w:r>
      <w:r w:rsidR="00B06C5D" w:rsidRPr="00A313B8">
        <w:t>"</w:t>
      </w:r>
      <w:r w:rsidRPr="00A313B8">
        <w:t xml:space="preserve"> и </w:t>
      </w:r>
      <w:r w:rsidR="00B06C5D" w:rsidRPr="00A313B8">
        <w:t>"</w:t>
      </w:r>
      <w:r w:rsidRPr="00A313B8">
        <w:t>Цар Лазар</w:t>
      </w:r>
      <w:r w:rsidR="00B06C5D" w:rsidRPr="00A313B8">
        <w:t>"</w:t>
      </w:r>
      <w:r w:rsidRPr="00A313B8">
        <w:t>).</w:t>
      </w:r>
    </w:p>
    <w:p w14:paraId="03833D21" w14:textId="39DAB15C" w:rsidR="008D6B7A" w:rsidRPr="00A313B8" w:rsidRDefault="00224099" w:rsidP="008C74B3">
      <w:pPr>
        <w:numPr>
          <w:ilvl w:val="0"/>
          <w:numId w:val="62"/>
        </w:numPr>
        <w:pBdr>
          <w:top w:val="nil"/>
          <w:left w:val="nil"/>
          <w:bottom w:val="nil"/>
          <w:right w:val="nil"/>
          <w:between w:val="nil"/>
        </w:pBdr>
      </w:pPr>
      <w:r w:rsidRPr="00A313B8">
        <w:t xml:space="preserve">Клуб Војске Србије (Дом Војске) је у статусу </w:t>
      </w:r>
      <w:r w:rsidR="00673884" w:rsidRPr="00A313B8">
        <w:t>"</w:t>
      </w:r>
      <w:r w:rsidRPr="00A313B8">
        <w:t>Мастер план</w:t>
      </w:r>
      <w:r w:rsidR="00673884" w:rsidRPr="00A313B8">
        <w:t>"</w:t>
      </w:r>
      <w:r w:rsidRPr="00A313B8">
        <w:t>, за који је даљом планском разрадом дефинисана друга намена (по регулисању својинских односа у складу са Законом), у области културе. Површина парцеле је 2</w:t>
      </w:r>
      <w:r w:rsidR="00673884" w:rsidRPr="00A313B8">
        <w:t>.</w:t>
      </w:r>
      <w:r w:rsidRPr="00A313B8">
        <w:t>003м</w:t>
      </w:r>
      <w:r w:rsidRPr="00A313B8">
        <w:rPr>
          <w:vertAlign w:val="superscript"/>
        </w:rPr>
        <w:t>2</w:t>
      </w:r>
      <w:r w:rsidRPr="00A313B8">
        <w:t>, а бруто површина објекта 2</w:t>
      </w:r>
      <w:r w:rsidR="00673884" w:rsidRPr="00A313B8">
        <w:t>.</w:t>
      </w:r>
      <w:r w:rsidRPr="00A313B8">
        <w:t>600м</w:t>
      </w:r>
      <w:r w:rsidRPr="00A313B8">
        <w:rPr>
          <w:vertAlign w:val="superscript"/>
        </w:rPr>
        <w:t>2</w:t>
      </w:r>
      <w:r w:rsidRPr="00A313B8">
        <w:t>.</w:t>
      </w:r>
    </w:p>
    <w:p w14:paraId="13D7E06E" w14:textId="77777777" w:rsidR="008D6B7A" w:rsidRPr="00A313B8" w:rsidRDefault="00224099">
      <w:r w:rsidRPr="00A313B8">
        <w:t>Индустријски простори – браунфилд локације су:</w:t>
      </w:r>
    </w:p>
    <w:p w14:paraId="5BC9A397" w14:textId="5EA45BF0" w:rsidR="008D6B7A" w:rsidRPr="00A313B8" w:rsidRDefault="00673884" w:rsidP="008C74B3">
      <w:pPr>
        <w:numPr>
          <w:ilvl w:val="0"/>
          <w:numId w:val="63"/>
        </w:numPr>
        <w:pBdr>
          <w:top w:val="nil"/>
          <w:left w:val="nil"/>
          <w:bottom w:val="nil"/>
          <w:right w:val="nil"/>
          <w:between w:val="nil"/>
        </w:pBdr>
        <w:spacing w:after="0"/>
      </w:pPr>
      <w:r w:rsidRPr="00A313B8">
        <w:t>"</w:t>
      </w:r>
      <w:r w:rsidR="00224099" w:rsidRPr="00A313B8">
        <w:t>14. октобар</w:t>
      </w:r>
      <w:r w:rsidRPr="00A313B8">
        <w:t>"</w:t>
      </w:r>
      <w:r w:rsidR="00224099" w:rsidRPr="00A313B8">
        <w:t xml:space="preserve"> - комплекс површине око 40</w:t>
      </w:r>
      <w:r w:rsidR="007477C9" w:rsidRPr="00A313B8">
        <w:t xml:space="preserve"> </w:t>
      </w:r>
      <w:r w:rsidR="007477C9" w:rsidRPr="00A313B8">
        <w:rPr>
          <w:lang w:val="sr-Latn-RS"/>
        </w:rPr>
        <w:t>h</w:t>
      </w:r>
      <w:r w:rsidR="00224099" w:rsidRPr="00A313B8">
        <w:t>а у северном делу између железничке пруге и улица Железничке и Јасички пут у делу индустријске зоне Север, са изграђеном комплетном инфраструктуром и објектима у области металопрерађивачке индустрије.</w:t>
      </w:r>
    </w:p>
    <w:p w14:paraId="6195CA92" w14:textId="105AD073" w:rsidR="008D6B7A" w:rsidRPr="00A313B8" w:rsidRDefault="00224099" w:rsidP="008C74B3">
      <w:pPr>
        <w:numPr>
          <w:ilvl w:val="0"/>
          <w:numId w:val="63"/>
        </w:numPr>
        <w:pBdr>
          <w:top w:val="nil"/>
          <w:left w:val="nil"/>
          <w:bottom w:val="nil"/>
          <w:right w:val="nil"/>
          <w:between w:val="nil"/>
        </w:pBdr>
      </w:pPr>
      <w:r w:rsidRPr="00A313B8">
        <w:lastRenderedPageBreak/>
        <w:t xml:space="preserve">Зона комерцијалних делатности, односно простор старе </w:t>
      </w:r>
      <w:r w:rsidR="007477C9" w:rsidRPr="00A313B8">
        <w:t>"</w:t>
      </w:r>
      <w:r w:rsidRPr="00A313B8">
        <w:t>Мериме</w:t>
      </w:r>
      <w:r w:rsidR="007477C9" w:rsidRPr="00A313B8">
        <w:t>"</w:t>
      </w:r>
      <w:r w:rsidRPr="00A313B8">
        <w:t xml:space="preserve">, Уљаре и </w:t>
      </w:r>
      <w:r w:rsidR="007477C9" w:rsidRPr="00A313B8">
        <w:t>"</w:t>
      </w:r>
      <w:r w:rsidRPr="00A313B8">
        <w:t>ФАМ</w:t>
      </w:r>
      <w:r w:rsidR="007477C9" w:rsidRPr="00A313B8">
        <w:t>"</w:t>
      </w:r>
      <w:r w:rsidRPr="00A313B8">
        <w:t>-а, површине 5,85</w:t>
      </w:r>
      <w:r w:rsidR="00156E1E" w:rsidRPr="00A313B8">
        <w:t xml:space="preserve"> </w:t>
      </w:r>
      <w:r w:rsidR="00156E1E" w:rsidRPr="00A313B8">
        <w:rPr>
          <w:lang w:val="en-US"/>
        </w:rPr>
        <w:t>h</w:t>
      </w:r>
      <w:r w:rsidRPr="00A313B8">
        <w:t>а јужно од Улице Железничке, обухвата комплекс старих индустријских објеката, са пословним, производним и складишним објектима, који нису у функцији. Планирана је трансформација и реконструкција ове целине у зону комерцијалних делатности, што захтева посебну пажњу при архитектонском обликовању, реконструкцији и изградњи нових објеката.</w:t>
      </w:r>
    </w:p>
    <w:p w14:paraId="4A892066" w14:textId="77777777" w:rsidR="008D6B7A" w:rsidRPr="00A313B8" w:rsidRDefault="00224099" w:rsidP="00DE0D50">
      <w:pPr>
        <w:pStyle w:val="Heading3"/>
      </w:pPr>
      <w:bookmarkStart w:id="111" w:name="_Toc147916045"/>
      <w:r w:rsidRPr="00A313B8">
        <w:t>Природно окружење</w:t>
      </w:r>
      <w:bookmarkEnd w:id="111"/>
    </w:p>
    <w:p w14:paraId="09ACCF56" w14:textId="77777777" w:rsidR="008D6B7A" w:rsidRPr="00A313B8" w:rsidRDefault="00224099">
      <w:pPr>
        <w:ind w:firstLine="708"/>
        <w:rPr>
          <w:b/>
          <w:i/>
        </w:rPr>
      </w:pPr>
      <w:r w:rsidRPr="00A313B8">
        <w:rPr>
          <w:b/>
          <w:i/>
        </w:rPr>
        <w:t xml:space="preserve">Природна добра </w:t>
      </w:r>
    </w:p>
    <w:p w14:paraId="459AC765" w14:textId="0FECBE53" w:rsidR="008D6B7A" w:rsidRPr="00A313B8" w:rsidRDefault="00224099">
      <w:r w:rsidRPr="00A313B8">
        <w:t xml:space="preserve">На територији урбаног насеља Крушевац налазе се Споменик природе </w:t>
      </w:r>
      <w:r w:rsidR="00C46ACA" w:rsidRPr="00A313B8">
        <w:t>"</w:t>
      </w:r>
      <w:r w:rsidRPr="00A313B8">
        <w:t>Храст Расина</w:t>
      </w:r>
      <w:r w:rsidR="00C46ACA" w:rsidRPr="00A313B8">
        <w:t>"</w:t>
      </w:r>
      <w:r w:rsidRPr="00A313B8">
        <w:t xml:space="preserve"> (Quercus robur L.), Одлука о проглашењу заштите Споменика природе </w:t>
      </w:r>
      <w:r w:rsidR="00C46ACA" w:rsidRPr="00A313B8">
        <w:t>"</w:t>
      </w:r>
      <w:r w:rsidRPr="00A313B8">
        <w:t>Храст Расина</w:t>
      </w:r>
      <w:r w:rsidR="00C46ACA" w:rsidRPr="00A313B8">
        <w:t>"</w:t>
      </w:r>
      <w:r w:rsidRPr="00A313B8">
        <w:t xml:space="preserve"> (Quercus robur L.), (</w:t>
      </w:r>
      <w:r w:rsidR="00C46ACA" w:rsidRPr="00A313B8">
        <w:t>"</w:t>
      </w:r>
      <w:r w:rsidRPr="00A313B8">
        <w:t>Службени лист града Крушевца</w:t>
      </w:r>
      <w:r w:rsidR="00C46ACA" w:rsidRPr="00A313B8">
        <w:t>"</w:t>
      </w:r>
      <w:r w:rsidRPr="00A313B8">
        <w:t>, бр.</w:t>
      </w:r>
      <w:r w:rsidR="00C46ACA" w:rsidRPr="00A313B8">
        <w:rPr>
          <w:lang w:val="en-US"/>
        </w:rPr>
        <w:t xml:space="preserve"> </w:t>
      </w:r>
      <w:r w:rsidRPr="00A313B8">
        <w:t>4/2010).</w:t>
      </w:r>
    </w:p>
    <w:p w14:paraId="5DE04D86" w14:textId="77777777" w:rsidR="008D6B7A" w:rsidRPr="00A313B8" w:rsidRDefault="00224099">
      <w:r w:rsidRPr="00A313B8">
        <w:t>Завод за заштиту природе Србије је 1990. године израдио Предлог за заштиту просторне културно - историјске целине Лазарица - Лазарев град.</w:t>
      </w:r>
    </w:p>
    <w:p w14:paraId="010AF3BC" w14:textId="084E407C" w:rsidR="008D6B7A" w:rsidRPr="00A313B8" w:rsidRDefault="00224099">
      <w:r w:rsidRPr="00A313B8">
        <w:t>Приобаља Западне Мораве и Расине представљају елементе еколошке мреже Републике Србије.</w:t>
      </w:r>
    </w:p>
    <w:p w14:paraId="1C3535E9" w14:textId="77777777" w:rsidR="008D6B7A" w:rsidRPr="00A313B8" w:rsidRDefault="00224099">
      <w:pPr>
        <w:ind w:firstLine="708"/>
        <w:rPr>
          <w:b/>
          <w:i/>
        </w:rPr>
      </w:pPr>
      <w:r w:rsidRPr="00A313B8">
        <w:rPr>
          <w:b/>
          <w:i/>
        </w:rPr>
        <w:t xml:space="preserve">Зелена инфраструктура </w:t>
      </w:r>
    </w:p>
    <w:p w14:paraId="4061F17B" w14:textId="77777777" w:rsidR="008D6B7A" w:rsidRPr="00A313B8" w:rsidRDefault="00224099">
      <w:r w:rsidRPr="00A313B8">
        <w:t>Према подацима из важећег ГУП-а града Крушевца, зеленило је заступљено, углавном, у виду мањих паркова, зелених површина установа, линеарног зеленила, тргова и скверова, зеленила специфичне намене и окућница. На подручју града постоје само два парка већих димензија (Пионирски парк и Парк Багдала), као и два парка из категорије меморијалних паркова (Слободиште и Лазарев град). У приобаљу реке Расине су значајније зелене површине. Недостаје линијског и заштитног зеленила.</w:t>
      </w:r>
    </w:p>
    <w:p w14:paraId="0879C5C1" w14:textId="094B2BAE" w:rsidR="008D6B7A" w:rsidRPr="00A313B8" w:rsidRDefault="00224099">
      <w:r w:rsidRPr="00A313B8">
        <w:t>Не постоји заштитни појас зеленила према индустријској зони. У приградским насељима, иако постоје просторне могућности и потребе, не постоји ниједна уређена парковска површина са могућношћу коришћења за спорт, рекреацију и одмор.</w:t>
      </w:r>
    </w:p>
    <w:p w14:paraId="42A4329D" w14:textId="77777777" w:rsidR="008D6B7A" w:rsidRPr="00A313B8" w:rsidRDefault="00224099">
      <w:r w:rsidRPr="00A313B8">
        <w:t>Постојеће самоникло зеленило ван грађевинског подручја, углавном је лоцирано у јужном и источном делу градског подручја и заступљено је у виду шума, шипражја и ливада.</w:t>
      </w:r>
    </w:p>
    <w:p w14:paraId="30367F09" w14:textId="7AD54BA5" w:rsidR="008D6B7A" w:rsidRPr="00A313B8" w:rsidRDefault="00224099">
      <w:r w:rsidRPr="00A313B8">
        <w:t>Важећим ГУП</w:t>
      </w:r>
      <w:r w:rsidR="00A33B83" w:rsidRPr="00A313B8">
        <w:rPr>
          <w:lang w:val="en-US"/>
        </w:rPr>
        <w:t xml:space="preserve"> </w:t>
      </w:r>
      <w:r w:rsidRPr="00A313B8">
        <w:t>-</w:t>
      </w:r>
      <w:r w:rsidR="00A33B83" w:rsidRPr="00A313B8">
        <w:rPr>
          <w:lang w:val="en-US"/>
        </w:rPr>
        <w:t xml:space="preserve"> </w:t>
      </w:r>
      <w:r w:rsidRPr="00A313B8">
        <w:t>ом Крушевца планирано је повећање зелене инфраструктуре са 100</w:t>
      </w:r>
      <w:r w:rsidR="00A33B83" w:rsidRPr="00A313B8">
        <w:rPr>
          <w:lang w:val="en-US"/>
        </w:rPr>
        <w:t xml:space="preserve"> </w:t>
      </w:r>
      <w:r w:rsidR="00A33B83" w:rsidRPr="00A313B8">
        <w:rPr>
          <w:lang w:val="sr-Latn-RS"/>
        </w:rPr>
        <w:t>h</w:t>
      </w:r>
      <w:r w:rsidRPr="00A313B8">
        <w:t>а (3,6%) на 560</w:t>
      </w:r>
      <w:r w:rsidR="00A33B83" w:rsidRPr="00A313B8">
        <w:rPr>
          <w:lang w:val="sr-Latn-RS"/>
        </w:rPr>
        <w:t xml:space="preserve"> h</w:t>
      </w:r>
      <w:r w:rsidR="00A33B83" w:rsidRPr="00A313B8">
        <w:t>а</w:t>
      </w:r>
      <w:r w:rsidRPr="00A313B8">
        <w:t xml:space="preserve"> (15,6%) у грађевинском подручју (са 29</w:t>
      </w:r>
      <w:r w:rsidR="00A33B83" w:rsidRPr="00A313B8">
        <w:rPr>
          <w:lang w:val="sr-Latn-RS"/>
        </w:rPr>
        <w:t xml:space="preserve"> h</w:t>
      </w:r>
      <w:r w:rsidR="00A33B83" w:rsidRPr="00A313B8">
        <w:t>а</w:t>
      </w:r>
      <w:r w:rsidRPr="00A313B8">
        <w:t xml:space="preserve"> на 267</w:t>
      </w:r>
      <w:r w:rsidR="00A33B83" w:rsidRPr="00A313B8">
        <w:rPr>
          <w:lang w:val="sr-Latn-RS"/>
        </w:rPr>
        <w:t xml:space="preserve"> h</w:t>
      </w:r>
      <w:r w:rsidR="00A33B83" w:rsidRPr="00A313B8">
        <w:t>а</w:t>
      </w:r>
      <w:r w:rsidRPr="00A313B8">
        <w:t xml:space="preserve"> паркова, са 71</w:t>
      </w:r>
      <w:r w:rsidR="00A33B83" w:rsidRPr="00A313B8">
        <w:rPr>
          <w:lang w:val="sr-Latn-RS"/>
        </w:rPr>
        <w:t xml:space="preserve"> h</w:t>
      </w:r>
      <w:r w:rsidR="00A33B83" w:rsidRPr="00A313B8">
        <w:t>а</w:t>
      </w:r>
      <w:r w:rsidRPr="00A313B8">
        <w:t xml:space="preserve"> на 88</w:t>
      </w:r>
      <w:r w:rsidR="00A33B83" w:rsidRPr="00A313B8">
        <w:rPr>
          <w:lang w:val="sr-Latn-RS"/>
        </w:rPr>
        <w:t xml:space="preserve"> h</w:t>
      </w:r>
      <w:r w:rsidR="00A33B83" w:rsidRPr="00A313B8">
        <w:t>а</w:t>
      </w:r>
      <w:r w:rsidRPr="00A313B8">
        <w:t xml:space="preserve"> шума и нових 205</w:t>
      </w:r>
      <w:r w:rsidR="00A33B83" w:rsidRPr="00A313B8">
        <w:rPr>
          <w:lang w:val="sr-Latn-RS"/>
        </w:rPr>
        <w:t xml:space="preserve"> h</w:t>
      </w:r>
      <w:r w:rsidR="00A33B83" w:rsidRPr="00A313B8">
        <w:t>а</w:t>
      </w:r>
      <w:r w:rsidRPr="00A313B8">
        <w:t xml:space="preserve"> заштитног зеленила). На подручју ГУП</w:t>
      </w:r>
      <w:r w:rsidR="00A33B83" w:rsidRPr="00A313B8">
        <w:rPr>
          <w:lang w:val="sr-Latn-RS"/>
        </w:rPr>
        <w:t xml:space="preserve"> </w:t>
      </w:r>
      <w:r w:rsidRPr="00A313B8">
        <w:t>-</w:t>
      </w:r>
      <w:r w:rsidR="00A33B83" w:rsidRPr="00A313B8">
        <w:rPr>
          <w:lang w:val="sr-Latn-RS"/>
        </w:rPr>
        <w:t xml:space="preserve"> </w:t>
      </w:r>
      <w:r w:rsidRPr="00A313B8">
        <w:t>а има око 11м</w:t>
      </w:r>
      <w:r w:rsidRPr="00A313B8">
        <w:rPr>
          <w:vertAlign w:val="superscript"/>
        </w:rPr>
        <w:t>2</w:t>
      </w:r>
      <w:r w:rsidRPr="00A313B8">
        <w:t>/становнику зеленила у јавном коришћењу, док би планирана површина требало да обезбеди око 65м</w:t>
      </w:r>
      <w:r w:rsidRPr="00A313B8">
        <w:rPr>
          <w:vertAlign w:val="superscript"/>
        </w:rPr>
        <w:t>2</w:t>
      </w:r>
      <w:r w:rsidRPr="00A313B8">
        <w:t>/становнику (европски стандард износи 20 - 30 м²/становнику). </w:t>
      </w:r>
    </w:p>
    <w:p w14:paraId="35B4597B" w14:textId="1EDBF1DF" w:rsidR="008D6B7A" w:rsidRPr="00A313B8" w:rsidRDefault="00224099">
      <w:r w:rsidRPr="00A313B8">
        <w:t>Важећом планском документацијом предвиђено је унапређење система зелених површина у Крушевцу кроз формирање зелених површина које се активно користе (паркови, скверови, тргови и сл.) у зонама становања и рада; формирање појасева зеленила са превасходно санитарно</w:t>
      </w:r>
      <w:r w:rsidR="00C37308" w:rsidRPr="00A313B8">
        <w:rPr>
          <w:lang w:val="sr-Latn-RS"/>
        </w:rPr>
        <w:t xml:space="preserve"> </w:t>
      </w:r>
      <w:r w:rsidRPr="00A313B8">
        <w:t>-</w:t>
      </w:r>
      <w:r w:rsidR="00C37308" w:rsidRPr="00A313B8">
        <w:rPr>
          <w:lang w:val="sr-Latn-RS"/>
        </w:rPr>
        <w:t xml:space="preserve"> </w:t>
      </w:r>
      <w:r w:rsidRPr="00A313B8">
        <w:t>хигијенском улогом (заштитно зеленило) између зона рада и зона становања, линеарно зеленило саобраћаја, око извора загађења; подизање удела зеленила у приградским зонама (већи рејонски паркови и паркови суседства) и очување и унапређење зелених коридора уз речне токове.</w:t>
      </w:r>
    </w:p>
    <w:p w14:paraId="62D99C06" w14:textId="77777777" w:rsidR="008D6B7A" w:rsidRPr="00A313B8" w:rsidRDefault="00224099" w:rsidP="00DE0D50">
      <w:pPr>
        <w:pStyle w:val="Heading3"/>
      </w:pPr>
      <w:bookmarkStart w:id="112" w:name="_Toc147916046"/>
      <w:r w:rsidRPr="00A313B8">
        <w:lastRenderedPageBreak/>
        <w:t>Квалитет чинилаца животне средине, изложеност еколошким ризицима и ризицима климатских промена</w:t>
      </w:r>
      <w:bookmarkEnd w:id="112"/>
      <w:r w:rsidRPr="00A313B8">
        <w:t xml:space="preserve"> </w:t>
      </w:r>
    </w:p>
    <w:p w14:paraId="514371F0" w14:textId="77777777" w:rsidR="008D6B7A" w:rsidRPr="00A313B8" w:rsidRDefault="00224099">
      <w:pPr>
        <w:ind w:firstLine="708"/>
        <w:rPr>
          <w:b/>
          <w:i/>
        </w:rPr>
      </w:pPr>
      <w:r w:rsidRPr="00A313B8">
        <w:rPr>
          <w:b/>
          <w:i/>
        </w:rPr>
        <w:t>Ваздух</w:t>
      </w:r>
    </w:p>
    <w:p w14:paraId="2376E346" w14:textId="77777777" w:rsidR="008D6B7A" w:rsidRPr="00A313B8" w:rsidRDefault="000C3714">
      <w:r w:rsidRPr="00A313B8">
        <w:t>Град</w:t>
      </w:r>
      <w:r w:rsidR="00224099" w:rsidRPr="00A313B8">
        <w:t xml:space="preserve"> Крушевац континуирано прати квалитет ваздуха од 2000. године на 11 мерних места (мм) у локалној мрежи мерних места и 2 мерна места (мм) у мрежи ресорног министарства. Мерењем укупних таложних материја нису забележене повишене средње месечне вредности укупних таложних материја ни на једном мерном месту. Средње годишње вредности укупних таложних материја нису прекорачиле МДК ни на једном мерном месту. </w:t>
      </w:r>
    </w:p>
    <w:p w14:paraId="22F9BB2A" w14:textId="1CDCD746" w:rsidR="008D6B7A" w:rsidRPr="00A313B8" w:rsidRDefault="00224099">
      <w:r w:rsidRPr="00A313B8">
        <w:t xml:space="preserve">Загађење ваздуха се углавном јавља у зимском периоду када долази до повишене концентрације чађи и укупних таложних материја у време грејне сезоне и то услед емисије градских и индивидуалних ложишта у домаћинствима, а исто тако доста утиче коришћење горива лошег квалитета за грејање, високе фреквенције саобраћаја и загушење у централној зони, старост аутомобила и сл. </w:t>
      </w:r>
    </w:p>
    <w:p w14:paraId="618DFFB7" w14:textId="09FA5EFF" w:rsidR="008D6B7A" w:rsidRPr="00A313B8" w:rsidRDefault="00224099">
      <w:r w:rsidRPr="00A313B8">
        <w:t>Такође, за све врсте загађења важи да до већих искакања може доћи у случају неког већег еколошког инцидента који могу да се десе приликом производње у фабрикама које се налазе на територији града Крушевца, а треба имати на уму и ситуације транспортовањ</w:t>
      </w:r>
      <w:r w:rsidR="00006858" w:rsidRPr="00A313B8">
        <w:rPr>
          <w:lang w:val="sr-Latn-RS"/>
        </w:rPr>
        <w:t>a</w:t>
      </w:r>
      <w:r w:rsidRPr="00A313B8">
        <w:t xml:space="preserve"> одређених опасних материја  кроз територију урбаног насеља и ЈЛС Крушевац.</w:t>
      </w:r>
    </w:p>
    <w:p w14:paraId="1F97F7EF" w14:textId="77777777" w:rsidR="008D6B7A" w:rsidRPr="00A313B8" w:rsidRDefault="00224099">
      <w:pPr>
        <w:ind w:firstLine="708"/>
        <w:rPr>
          <w:b/>
          <w:i/>
        </w:rPr>
      </w:pPr>
      <w:r w:rsidRPr="00A313B8">
        <w:rPr>
          <w:b/>
          <w:i/>
        </w:rPr>
        <w:t>Вода</w:t>
      </w:r>
    </w:p>
    <w:p w14:paraId="240F473F" w14:textId="3DF64631" w:rsidR="008D6B7A" w:rsidRPr="00A313B8" w:rsidRDefault="00224099">
      <w:r w:rsidRPr="00A313B8">
        <w:t>Најзначајнији водот</w:t>
      </w:r>
      <w:r w:rsidR="00006858" w:rsidRPr="00A313B8">
        <w:t>окови</w:t>
      </w:r>
      <w:r w:rsidRPr="00A313B8">
        <w:t xml:space="preserve"> на територији Крушевца су реке Западна Морава и њена десна притока Расина (слив реке Дунав). Западна Морава протиче у смеру од запада ка истоку северно од урбаног насеља, а Расина смером од југа ка северу дуж источног обода урбаног насеља, раздва</w:t>
      </w:r>
      <w:r w:rsidR="00CE6CA4" w:rsidRPr="00A313B8">
        <w:t>ја</w:t>
      </w:r>
      <w:r w:rsidRPr="00A313B8">
        <w:t xml:space="preserve">јући зону становања на западној обали реке од индустријске зоне на источној обали. Изградњом бране на реци Расини код села Ћелије, око 20 км узводно од Крушевца, формирана је истоимена акумулација запремине преко 50 милиона кубних метара чија је основна функција да буде извориште воде за пиће за ЈЛС Крушевац, Александровац, Ћићевац и Варварин, са потенцијалом да се на ово извориште прикључе и корисници у другим околним општинама. </w:t>
      </w:r>
    </w:p>
    <w:p w14:paraId="792CF0EF" w14:textId="77777777" w:rsidR="008D6B7A" w:rsidRPr="00A313B8" w:rsidRDefault="00224099">
      <w:r w:rsidRPr="00A313B8">
        <w:t>Према подацима мониторинга кога је спровела Агенција за заштиту животне средине у периоду 2017-2019</w:t>
      </w:r>
      <w:r w:rsidRPr="00A313B8">
        <w:rPr>
          <w:vertAlign w:val="superscript"/>
        </w:rPr>
        <w:footnoteReference w:id="19"/>
      </w:r>
      <w:r w:rsidRPr="00A313B8">
        <w:t>, статуси река Западна Морава и Расина на територији ЈЛС су:</w:t>
      </w:r>
    </w:p>
    <w:p w14:paraId="4C23F1BE" w14:textId="53473056" w:rsidR="008D6B7A" w:rsidRPr="00A313B8" w:rsidRDefault="00224099" w:rsidP="008C74B3">
      <w:pPr>
        <w:numPr>
          <w:ilvl w:val="0"/>
          <w:numId w:val="60"/>
        </w:numPr>
        <w:pBdr>
          <w:top w:val="nil"/>
          <w:left w:val="nil"/>
          <w:bottom w:val="nil"/>
          <w:right w:val="nil"/>
          <w:between w:val="nil"/>
        </w:pBdr>
        <w:spacing w:after="0"/>
      </w:pPr>
      <w:r w:rsidRPr="00A313B8">
        <w:t>Статус водног тела реке Западна Морава на мерној станици код Маскара непосредно пре споја Западне и Јужне Мораве у општини Варварин, 10</w:t>
      </w:r>
      <w:r w:rsidR="0052370E" w:rsidRPr="00A313B8">
        <w:t xml:space="preserve"> </w:t>
      </w:r>
      <w:r w:rsidRPr="00A313B8">
        <w:t>-</w:t>
      </w:r>
      <w:r w:rsidR="0052370E" w:rsidRPr="00A313B8">
        <w:t xml:space="preserve"> </w:t>
      </w:r>
      <w:r w:rsidRPr="00A313B8">
        <w:t xml:space="preserve">ак километара низводно од Крушевца, је оцењен у распону од доброг до слабог у погледу биолошких елемената квалитета (у зависности од врсте </w:t>
      </w:r>
      <w:r w:rsidR="00A84947" w:rsidRPr="00A313B8">
        <w:t>параметара</w:t>
      </w:r>
      <w:r w:rsidRPr="00A313B8">
        <w:t>)</w:t>
      </w:r>
      <w:r w:rsidR="0052370E" w:rsidRPr="00A313B8">
        <w:t>,</w:t>
      </w:r>
      <w:r w:rsidRPr="00A313B8">
        <w:t xml:space="preserve"> а статус у погледу  физичко</w:t>
      </w:r>
      <w:r w:rsidR="00A0483C" w:rsidRPr="00A313B8">
        <w:t xml:space="preserve"> </w:t>
      </w:r>
      <w:r w:rsidRPr="00A313B8">
        <w:t>-</w:t>
      </w:r>
      <w:r w:rsidR="00A0483C" w:rsidRPr="00A313B8">
        <w:t xml:space="preserve"> </w:t>
      </w:r>
      <w:r w:rsidRPr="00A313B8">
        <w:t>хемијских и хемијских елементa који подржавају биолошке елементе су оцењени као умерен (физичко</w:t>
      </w:r>
      <w:r w:rsidR="00A0483C" w:rsidRPr="00A313B8">
        <w:t xml:space="preserve"> </w:t>
      </w:r>
      <w:r w:rsidRPr="00A313B8">
        <w:t>-</w:t>
      </w:r>
      <w:r w:rsidR="00A0483C" w:rsidRPr="00A313B8">
        <w:t xml:space="preserve"> </w:t>
      </w:r>
      <w:r w:rsidRPr="00A313B8">
        <w:t xml:space="preserve">хемијски параметри) и слаб (специфичне загађујуће супстанце). Како је укупан статус водног тела дефинисан најслабијим статусом појединих показатеља, то је укупан статус водног тела реке Западне Мораве код Маскара оцењен као слаб. </w:t>
      </w:r>
    </w:p>
    <w:p w14:paraId="19FDD5AD" w14:textId="23B1DFA2" w:rsidR="008D6B7A" w:rsidRPr="00A313B8" w:rsidRDefault="00224099" w:rsidP="008C74B3">
      <w:pPr>
        <w:numPr>
          <w:ilvl w:val="0"/>
          <w:numId w:val="60"/>
        </w:numPr>
        <w:pBdr>
          <w:top w:val="nil"/>
          <w:left w:val="nil"/>
          <w:bottom w:val="nil"/>
          <w:right w:val="nil"/>
          <w:between w:val="nil"/>
        </w:pBdr>
      </w:pPr>
      <w:r w:rsidRPr="00A313B8">
        <w:t xml:space="preserve">Статус реке Расине на основу мерења на профилу Бивоље, у непосредној близини урбаног насеља, у погледу биолошких елемената квалитета је оцењен у распону од </w:t>
      </w:r>
      <w:r w:rsidRPr="00A313B8">
        <w:lastRenderedPageBreak/>
        <w:t>доброг до слабог (у зависности од врсте параметара)</w:t>
      </w:r>
      <w:r w:rsidR="002614D7" w:rsidRPr="00A313B8">
        <w:t>,</w:t>
      </w:r>
      <w:r w:rsidRPr="00A313B8">
        <w:t xml:space="preserve"> а статус у погледу физичко</w:t>
      </w:r>
      <w:r w:rsidR="002614D7" w:rsidRPr="00A313B8">
        <w:t xml:space="preserve"> </w:t>
      </w:r>
      <w:r w:rsidRPr="00A313B8">
        <w:t xml:space="preserve">-хемијских </w:t>
      </w:r>
      <w:r w:rsidR="00A84947" w:rsidRPr="00A313B8">
        <w:t>параметара</w:t>
      </w:r>
      <w:r w:rsidRPr="00A313B8">
        <w:t xml:space="preserve"> и специфичних загађујућих супстанци </w:t>
      </w:r>
      <w:r w:rsidR="002614D7" w:rsidRPr="00A313B8">
        <w:t>је</w:t>
      </w:r>
      <w:r w:rsidRPr="00A313B8">
        <w:t xml:space="preserve"> оцењен као умерен. Како је укупан статус водног тела дефинисан најслабијим статусом појединих показатеља, то је укупан статус водног тела реке Расина на профилу Бивоље оцењен као слаб. </w:t>
      </w:r>
    </w:p>
    <w:p w14:paraId="39FB048C" w14:textId="65C21D62" w:rsidR="008D6B7A" w:rsidRPr="00A313B8" w:rsidRDefault="00224099">
      <w:r w:rsidRPr="00A313B8">
        <w:t>Поред наведеног, мониторингом квалитета површинских вода од 2003. године обухваћени су: језеро Ћелије, Расина</w:t>
      </w:r>
      <w:r w:rsidR="00581D58" w:rsidRPr="00A313B8">
        <w:t xml:space="preserve"> </w:t>
      </w:r>
      <w:r w:rsidRPr="00A313B8">
        <w:t>-</w:t>
      </w:r>
      <w:r w:rsidR="00581D58" w:rsidRPr="00A313B8">
        <w:t xml:space="preserve"> </w:t>
      </w:r>
      <w:r w:rsidRPr="00A313B8">
        <w:t>Мајдево, Јабланичка река, Наупарска и Расина - Г. Степош и потоци (Гарски, Вучачки, Дедински, Срњски, Головодски). Испитивање квалитета наведених површинских вода ради Завод за јавно здравље Крушевац на основу Закона о водама, Уредбе о граничним вредностима загађујућих материја у површинским и подземним водама</w:t>
      </w:r>
      <w:r w:rsidR="002A64E1" w:rsidRPr="00A313B8">
        <w:t xml:space="preserve"> и седименту</w:t>
      </w:r>
      <w:r w:rsidRPr="00A313B8">
        <w:t xml:space="preserve"> и роковима за њихово достизање и Уредбе о граничним вредностима приоритетних </w:t>
      </w:r>
      <w:r w:rsidR="002A64E1" w:rsidRPr="00A313B8">
        <w:t xml:space="preserve">и приоритетних </w:t>
      </w:r>
      <w:r w:rsidRPr="00A313B8">
        <w:t>хазардних супстанци које загађују површинске воде и роковима за њихово достизање и одговарајућих стандарда.</w:t>
      </w:r>
    </w:p>
    <w:p w14:paraId="6DEA3943" w14:textId="77777777" w:rsidR="008D6B7A" w:rsidRPr="00A313B8" w:rsidRDefault="00224099">
      <w:r w:rsidRPr="00A313B8">
        <w:t>Најзагађенији су потоци у којима су повишене вредности присуства фосфата, раствореног кисеоника и укупног фосфора, и вредности амонијум јона, хемијске и биохемијске потрошње кисеоника. У свим воденим површинама – језеру Ћелије, водотоковима и потоцима бележи се присуство укупних колиформних бактерија, ентерокока фекалног порекла и фекалних колиформних бактерија, које је највеће у потоцима. Највећи узрок загађења вода је, пре свега, низак степен спровођења мера заштите акумулације – на притокама које</w:t>
      </w:r>
      <w:r w:rsidR="000C3714" w:rsidRPr="00A313B8">
        <w:t xml:space="preserve"> се уливају у језеро Ћелије. Општине</w:t>
      </w:r>
      <w:r w:rsidRPr="00A313B8">
        <w:t xml:space="preserve"> Брус и Блаце још увек немају постројење за пречишћавање отпадних вода већ их директно испуштају у Расину која се улива у језеро Ћелије. Такође, загађености вода доприносе непокривеност канализац</w:t>
      </w:r>
      <w:r w:rsidR="000C3714" w:rsidRPr="00A313B8">
        <w:t>ионом мрежом целе територије Града Крушев</w:t>
      </w:r>
      <w:r w:rsidRPr="00A313B8">
        <w:t>ц</w:t>
      </w:r>
      <w:r w:rsidR="000C3714" w:rsidRPr="00A313B8">
        <w:t>а</w:t>
      </w:r>
      <w:r w:rsidRPr="00A313B8">
        <w:t>, непланска градња, нелегални прикључци на канализациону мрежу и сл.</w:t>
      </w:r>
    </w:p>
    <w:p w14:paraId="4DA3A757" w14:textId="77777777" w:rsidR="008D6B7A" w:rsidRPr="00A313B8" w:rsidRDefault="00224099">
      <w:pPr>
        <w:ind w:firstLine="708"/>
        <w:rPr>
          <w:b/>
          <w:i/>
        </w:rPr>
      </w:pPr>
      <w:r w:rsidRPr="00A313B8">
        <w:rPr>
          <w:b/>
          <w:i/>
        </w:rPr>
        <w:t>Земљиште</w:t>
      </w:r>
    </w:p>
    <w:p w14:paraId="1A5792F1" w14:textId="4AAE8326" w:rsidR="008D6B7A" w:rsidRPr="00A313B8" w:rsidRDefault="00224099">
      <w:r w:rsidRPr="00A313B8">
        <w:t>Мониторинг земљишта ЈЛС Крушевац врши од 1991. год</w:t>
      </w:r>
      <w:r w:rsidR="00D71121" w:rsidRPr="00A313B8">
        <w:t>ине</w:t>
      </w:r>
      <w:r w:rsidRPr="00A313B8">
        <w:t xml:space="preserve">. Испитивање земљишта на опасне (кадмијум, олово, жива, арсен, хром, никал и флуор) и штетне материје (бакар, цинк и бор), као и на присуство атразина и симазина (средства за заштиту биљака која се користе за сузбијање корова) врши Завод за јавно Здравље Крушевац на основу Закона о пољопривредном земљишту и Правилника о дозвољеним количинама опасних </w:t>
      </w:r>
      <w:r w:rsidR="00264112" w:rsidRPr="00A313B8">
        <w:t xml:space="preserve">и штетних </w:t>
      </w:r>
      <w:r w:rsidRPr="00A313B8">
        <w:t>материја у земљишту и води за наводњавање и методама њихово</w:t>
      </w:r>
      <w:r w:rsidR="00E148C8" w:rsidRPr="00A313B8">
        <w:t>г</w:t>
      </w:r>
      <w:r w:rsidRPr="00A313B8">
        <w:t xml:space="preserve"> испитивањ</w:t>
      </w:r>
      <w:r w:rsidR="00E148C8" w:rsidRPr="00A313B8">
        <w:t>а</w:t>
      </w:r>
      <w:r w:rsidRPr="00A313B8">
        <w:t>.</w:t>
      </w:r>
    </w:p>
    <w:p w14:paraId="2CACF554" w14:textId="77777777" w:rsidR="008D6B7A" w:rsidRPr="00A313B8" w:rsidRDefault="00224099">
      <w:r w:rsidRPr="00A313B8">
        <w:t xml:space="preserve">У току 2021. године, Завод за јавно здравље из Крушевца извршио је испитивање загађености земљишта опасним и штетним материјама са 30 одабраних локација на територији ЈЛС Крушевац. </w:t>
      </w:r>
    </w:p>
    <w:p w14:paraId="024C5FD3" w14:textId="77777777" w:rsidR="008D6B7A" w:rsidRPr="00A313B8" w:rsidRDefault="00224099">
      <w:r w:rsidRPr="00A313B8">
        <w:t>У великом броју узорака пронађене су повећане концентрације никла. Високе концентрације никла налазе се углавном у земљиштима формираним на стенама са високим природним садржајем овог елемента. Ранија истраживања у Србији су показала да је никл у долини Велике Мораве геохемијског порекла и да је мало растворљив. Ако је реакција земљишта слабо кисела и никл је у теже приступачним облицима смањује се опасност од загађења животне средине овим металом.</w:t>
      </w:r>
    </w:p>
    <w:p w14:paraId="4704DFFE" w14:textId="77777777" w:rsidR="008D6B7A" w:rsidRPr="00A313B8" w:rsidRDefault="00224099">
      <w:r w:rsidRPr="00A313B8">
        <w:t xml:space="preserve">Поред никла и хром је присутан и често прати никл. Може се јавити на ултрабазичним стенама у облику издвојених минерала или услед антропогеног утицаја, уношењем фосфорног ђубрива, близине металуршких постројења. Ако узмемо у обзир чињеницу да се различите оксидационе </w:t>
      </w:r>
      <w:r w:rsidRPr="00A313B8">
        <w:lastRenderedPageBreak/>
        <w:t>форме хрома различито понашају у земљишту и да је биоприступачан хром релативно независтан од његовог укупног садржаја постоји потреба детаљнијег истраживања динамике овог елемента и ефекта на животну средину.</w:t>
      </w:r>
    </w:p>
    <w:p w14:paraId="2111F1EA" w14:textId="658A2589" w:rsidR="008D6B7A" w:rsidRPr="00A313B8" w:rsidRDefault="00224099">
      <w:r w:rsidRPr="00A313B8">
        <w:t>Основни проблеми у управљању земљиштем истичу се у неедукованости пољопривредних произвођача, несаветовањем са стручњацима и неадекватној примени ђубрива и сл.</w:t>
      </w:r>
    </w:p>
    <w:p w14:paraId="487A51EF" w14:textId="77777777" w:rsidR="008D6B7A" w:rsidRPr="00A313B8" w:rsidRDefault="00224099">
      <w:pPr>
        <w:ind w:firstLine="708"/>
        <w:rPr>
          <w:b/>
          <w:i/>
        </w:rPr>
      </w:pPr>
      <w:r w:rsidRPr="00A313B8">
        <w:rPr>
          <w:b/>
          <w:i/>
        </w:rPr>
        <w:t>Бука</w:t>
      </w:r>
    </w:p>
    <w:p w14:paraId="17A612F2" w14:textId="77777777" w:rsidR="008D6B7A" w:rsidRPr="00A313B8" w:rsidRDefault="00224099">
      <w:r w:rsidRPr="00A313B8">
        <w:t>Градска управа преко овлашћене и акредитоване стручне организације обезбеђује систематски м</w:t>
      </w:r>
      <w:r w:rsidR="000C3714" w:rsidRPr="00A313B8">
        <w:t>ониторинг буке на територији Града Крушев</w:t>
      </w:r>
      <w:r w:rsidRPr="00A313B8">
        <w:t>ц</w:t>
      </w:r>
      <w:r w:rsidR="000C3714" w:rsidRPr="00A313B8">
        <w:t>а</w:t>
      </w:r>
      <w:r w:rsidRPr="00A313B8">
        <w:t>.</w:t>
      </w:r>
    </w:p>
    <w:p w14:paraId="59318E93" w14:textId="5EC0BDA0" w:rsidR="008D6B7A" w:rsidRPr="00A313B8" w:rsidRDefault="00224099">
      <w:r w:rsidRPr="00A313B8">
        <w:t>У периодима  мерења измерени нивои буке у животној средини у урбаном насељу Крушевац, на посматраним локациjама, имали су значајно више вредности за дан и вече пре свега на локациjама коjе се налазе у зонама пословно</w:t>
      </w:r>
      <w:r w:rsidR="00B15B21" w:rsidRPr="00A313B8">
        <w:t xml:space="preserve"> </w:t>
      </w:r>
      <w:r w:rsidRPr="00A313B8">
        <w:t>-</w:t>
      </w:r>
      <w:r w:rsidR="00B15B21" w:rsidRPr="00A313B8">
        <w:t xml:space="preserve"> </w:t>
      </w:r>
      <w:r w:rsidRPr="00A313B8">
        <w:t>стамбеног подручја, трговачко</w:t>
      </w:r>
      <w:r w:rsidR="00B15B21" w:rsidRPr="00A313B8">
        <w:t xml:space="preserve"> </w:t>
      </w:r>
      <w:r w:rsidRPr="00A313B8">
        <w:t>-</w:t>
      </w:r>
      <w:r w:rsidR="00B15B21" w:rsidRPr="00A313B8">
        <w:t xml:space="preserve"> </w:t>
      </w:r>
      <w:r w:rsidRPr="00A313B8">
        <w:t>стамбеног подручја и дечијих игралишта, као и у школској зони, док су у ноћним терминима прекорачења измерена у свим зонама.</w:t>
      </w:r>
    </w:p>
    <w:p w14:paraId="5D37943D" w14:textId="77777777" w:rsidR="008D6B7A" w:rsidRPr="00A313B8" w:rsidRDefault="00224099">
      <w:r w:rsidRPr="00A313B8">
        <w:t>Бука у животној средини на посматраним тачкама, потиче углавном од саобраћаjа (аутобуси градског превоза, тешки камиони и лака возила) посебно на посматраним тачкама кoje су заправо саобраћаjни магистрални правци, али и од активности грађана у ноћном периоду мерења.</w:t>
      </w:r>
    </w:p>
    <w:p w14:paraId="383EC526" w14:textId="77777777" w:rsidR="008D6B7A" w:rsidRPr="00A313B8" w:rsidRDefault="00224099">
      <w:r w:rsidRPr="00A313B8">
        <w:t>Разлози за повећање нивоа комуналне буке су велика фреквенција саобраћаја и загушење у централној зони, недостатак зелених и других баријера дуж главних градских саобраћајница и шире, непримењивост појединих одредби из постојећих градских одлука због неусаглашености са Законом о заштити од буке у животној средини.</w:t>
      </w:r>
    </w:p>
    <w:p w14:paraId="5B1E063D" w14:textId="77777777" w:rsidR="008D6B7A" w:rsidRPr="00A313B8" w:rsidRDefault="00224099">
      <w:pPr>
        <w:ind w:firstLine="708"/>
        <w:rPr>
          <w:b/>
          <w:i/>
        </w:rPr>
      </w:pPr>
      <w:r w:rsidRPr="00A313B8">
        <w:rPr>
          <w:b/>
          <w:i/>
        </w:rPr>
        <w:t>Топлотна острва</w:t>
      </w:r>
    </w:p>
    <w:p w14:paraId="29E23E49" w14:textId="77777777" w:rsidR="008D6B7A" w:rsidRPr="00A313B8" w:rsidRDefault="00224099">
      <w:r w:rsidRPr="00A313B8">
        <w:t xml:space="preserve">Ефекат топлотног острва осећа се лети у најужем центру урбаног насеља услед густине изграђености и недостатка зелених површина. </w:t>
      </w:r>
    </w:p>
    <w:p w14:paraId="677C2E1D" w14:textId="77777777" w:rsidR="008D6B7A" w:rsidRPr="00A313B8" w:rsidRDefault="00224099">
      <w:pPr>
        <w:ind w:firstLine="708"/>
        <w:rPr>
          <w:b/>
          <w:i/>
        </w:rPr>
      </w:pPr>
      <w:r w:rsidRPr="00A313B8">
        <w:rPr>
          <w:b/>
          <w:i/>
        </w:rPr>
        <w:t xml:space="preserve">Угроженост од поплава, клизишта, земљотреса, ерозије и климатских ризика </w:t>
      </w:r>
    </w:p>
    <w:p w14:paraId="22020633" w14:textId="77777777" w:rsidR="008D6B7A" w:rsidRPr="00A313B8" w:rsidRDefault="00224099">
      <w:pPr>
        <w:ind w:firstLine="708"/>
        <w:rPr>
          <w:i/>
        </w:rPr>
      </w:pPr>
      <w:r w:rsidRPr="00A313B8">
        <w:rPr>
          <w:i/>
        </w:rPr>
        <w:t>Земљотреси</w:t>
      </w:r>
    </w:p>
    <w:p w14:paraId="42B48913" w14:textId="77777777" w:rsidR="008D6B7A" w:rsidRDefault="00224099">
      <w:pPr>
        <w:rPr>
          <w:lang w:val="en-US"/>
        </w:rPr>
      </w:pPr>
      <w:r w:rsidRPr="00A313B8">
        <w:t>Према картама сеизмичког хазарда Републичког сеизмолошког заво</w:t>
      </w:r>
      <w:r w:rsidR="000C3714" w:rsidRPr="00A313B8">
        <w:t>да, највећем делу територије Града</w:t>
      </w:r>
      <w:r w:rsidRPr="00A313B8">
        <w:t xml:space="preserve"> Кр</w:t>
      </w:r>
      <w:r w:rsidR="000C3714" w:rsidRPr="00A313B8">
        <w:t>ушев</w:t>
      </w:r>
      <w:r w:rsidRPr="00A313B8">
        <w:t>ц</w:t>
      </w:r>
      <w:r w:rsidR="000C3714" w:rsidRPr="00A313B8">
        <w:t>а</w:t>
      </w:r>
      <w:r w:rsidRPr="00A313B8">
        <w:t>, укључујући и урбано насеље Крушевац прети опасност од земљотреса јачине 8° до 9° МКС, али са друге стране вероватноћа настанка земљотреса ове јачине је веома мала (повратни период 975 година). Међутим и за мање повратне периоде постоје сеизмички хазарди: земљотреси јачине 8° МКС за повратни период од 475 година, односно 7° МКС з</w:t>
      </w:r>
      <w:r w:rsidR="00A84947" w:rsidRPr="00A313B8">
        <w:t>а повратни период од 95 година.</w:t>
      </w:r>
    </w:p>
    <w:p w14:paraId="763FEF85" w14:textId="77777777" w:rsidR="00D25AC3" w:rsidRPr="00D25AC3" w:rsidRDefault="00D25AC3">
      <w:pPr>
        <w:rPr>
          <w:lang w:val="en-US"/>
        </w:rPr>
      </w:pPr>
    </w:p>
    <w:p w14:paraId="2586762E" w14:textId="77777777" w:rsidR="008D6B7A" w:rsidRPr="00A313B8" w:rsidRDefault="00224099">
      <w:pPr>
        <w:ind w:firstLine="708"/>
        <w:rPr>
          <w:i/>
        </w:rPr>
      </w:pPr>
      <w:r w:rsidRPr="00A313B8">
        <w:rPr>
          <w:i/>
        </w:rPr>
        <w:t xml:space="preserve">Поплаве </w:t>
      </w:r>
    </w:p>
    <w:p w14:paraId="327079EF" w14:textId="13189F10" w:rsidR="008D6B7A" w:rsidRPr="00A313B8" w:rsidRDefault="00224099">
      <w:r w:rsidRPr="00A313B8">
        <w:t>Сходно Одлуци о утврђивању Пописа вода I реда (</w:t>
      </w:r>
      <w:r w:rsidR="0017030A" w:rsidRPr="00A313B8">
        <w:t>"</w:t>
      </w:r>
      <w:r w:rsidRPr="00A313B8">
        <w:t>Службени гласник РС</w:t>
      </w:r>
      <w:r w:rsidR="0017030A" w:rsidRPr="00A313B8">
        <w:t>"</w:t>
      </w:r>
      <w:r w:rsidRPr="00A313B8">
        <w:t>, број 83/2010), водото</w:t>
      </w:r>
      <w:r w:rsidR="0017030A" w:rsidRPr="00A313B8">
        <w:t>кови</w:t>
      </w:r>
      <w:r w:rsidRPr="00A313B8">
        <w:t xml:space="preserve"> Западна Морава, Расина и Пепељуша су воде I реда. Сви остали водот</w:t>
      </w:r>
      <w:r w:rsidR="0017030A" w:rsidRPr="00A313B8">
        <w:t>окови</w:t>
      </w:r>
      <w:r w:rsidRPr="00A313B8">
        <w:t xml:space="preserve"> на територији ЈЛС су воде II реда. Одбрана од поплава на водама првог реда је у надлежности Републике, док је на осталим водама надлежна ЈЛС. Уредбом Владе РС (</w:t>
      </w:r>
      <w:r w:rsidR="005F2A3F" w:rsidRPr="00A313B8">
        <w:t>"</w:t>
      </w:r>
      <w:r w:rsidRPr="00A313B8">
        <w:t>Службени гласник РС</w:t>
      </w:r>
      <w:r w:rsidR="005F2A3F" w:rsidRPr="00A313B8">
        <w:t>"</w:t>
      </w:r>
      <w:r w:rsidRPr="00A313B8">
        <w:t xml:space="preserve">, </w:t>
      </w:r>
      <w:r w:rsidRPr="00A313B8">
        <w:lastRenderedPageBreak/>
        <w:t xml:space="preserve">број 18/2019) утврђен је Општи план за одбрану од поплава за период од 2019. до 2025. године. Овим планом дефинисана је територијална организација за одбрану од поплава, организација, превентивне мере, активности, координација, руковођење одбраном од поплава, итд. </w:t>
      </w:r>
    </w:p>
    <w:p w14:paraId="20029AA5" w14:textId="432D0A79" w:rsidR="008D6B7A" w:rsidRPr="00A313B8" w:rsidRDefault="00224099">
      <w:r w:rsidRPr="00A313B8">
        <w:t>На одбрану од поплава Крушевца повољно утиче акумулација Ћелије на Расини, а корито реке је углавном регулисано у зони урбаног насеља (обалоутврде минор корита и одбрамбени насипи). Само урбано насеље није озбиљно угрожено поплавама, због постојања одбрамбених насипа дуж реке Расине и регулације потока (Кошијски, Кожетински, Гарски, Вучачки поток) који су у деловима урбаног насеља зацевљени у подземне атмосферске колекторе. Међутим, при високим водостајима Западне Мораве долази до успора у наведеним потоцима и могућности њиховог изливања узводно. Један део подручја ЈЛС у најнизводнијем делу Расине и поред Западне Мораве је угрожен поплавама и овде су у питању пољопривредне површине високог бонитета</w:t>
      </w:r>
      <w:r w:rsidR="008E3CFE" w:rsidRPr="00A313B8">
        <w:t>,</w:t>
      </w:r>
      <w:r w:rsidRPr="00A313B8">
        <w:t xml:space="preserve"> као и неки од значајнијих индустријских објеката. </w:t>
      </w:r>
    </w:p>
    <w:p w14:paraId="1EF37719" w14:textId="77777777" w:rsidR="008D6B7A" w:rsidRPr="00A313B8" w:rsidRDefault="00224099">
      <w:r w:rsidRPr="00A313B8">
        <w:t>Систем одбрамбених насипа и регулације корита Западне Мораве и притока још није завршен, а  експлоатација наноса као грађевинског материјала је недовољно контролисана.</w:t>
      </w:r>
    </w:p>
    <w:p w14:paraId="7D2CB4AC" w14:textId="77777777" w:rsidR="008D6B7A" w:rsidRPr="00A313B8" w:rsidRDefault="00224099">
      <w:r w:rsidRPr="00A313B8">
        <w:t>Ван урбаног подручја, постоји угроженост од поплава дуж појединих мањих водотока који имају изражени бујични карактер.</w:t>
      </w:r>
    </w:p>
    <w:p w14:paraId="371C2C56" w14:textId="77777777" w:rsidR="008D6B7A" w:rsidRPr="00A313B8" w:rsidRDefault="00224099">
      <w:pPr>
        <w:ind w:firstLine="708"/>
        <w:rPr>
          <w:i/>
        </w:rPr>
      </w:pPr>
      <w:r w:rsidRPr="00A313B8">
        <w:rPr>
          <w:i/>
        </w:rPr>
        <w:t>Клизишта и ерозија</w:t>
      </w:r>
    </w:p>
    <w:p w14:paraId="4EDDB0D7" w14:textId="77777777" w:rsidR="008D6B7A" w:rsidRPr="00A313B8" w:rsidRDefault="000C3714">
      <w:r w:rsidRPr="00A313B8">
        <w:t>На територији Града Крушев</w:t>
      </w:r>
      <w:r w:rsidR="00224099" w:rsidRPr="00A313B8">
        <w:t>ц</w:t>
      </w:r>
      <w:r w:rsidRPr="00A313B8">
        <w:t>а</w:t>
      </w:r>
      <w:r w:rsidR="00224099" w:rsidRPr="00A313B8">
        <w:t xml:space="preserve"> постоје умерени ризици од одрона, клизишта и ерозије. Нису идентификоване зоне које су посебно угрожене овим појавама. </w:t>
      </w:r>
    </w:p>
    <w:p w14:paraId="29D5FA87" w14:textId="77777777" w:rsidR="008D6B7A" w:rsidRPr="00A313B8" w:rsidRDefault="00224099">
      <w:pPr>
        <w:ind w:firstLine="708"/>
        <w:rPr>
          <w:i/>
        </w:rPr>
      </w:pPr>
      <w:r w:rsidRPr="00A313B8">
        <w:rPr>
          <w:i/>
        </w:rPr>
        <w:t xml:space="preserve">Клима и климатске промене </w:t>
      </w:r>
    </w:p>
    <w:p w14:paraId="10F8DF64" w14:textId="5135C359" w:rsidR="008D6B7A" w:rsidRPr="00A313B8" w:rsidRDefault="00224099">
      <w:r w:rsidRPr="00A313B8">
        <w:t xml:space="preserve">Прикупљање метеоролошких података се врши преко Радарског </w:t>
      </w:r>
      <w:r w:rsidR="00A81253" w:rsidRPr="00A313B8">
        <w:t>ц</w:t>
      </w:r>
      <w:r w:rsidRPr="00A313B8">
        <w:t>ентра Крушевац и мреже метеоролошких станица, а хидролошких преко станица у Јасици и Бивољу које су у саставу Републичког хидрометеоролошког завода Србије. Клима у Крушевцу је умерено</w:t>
      </w:r>
      <w:r w:rsidR="00B24AE4" w:rsidRPr="00A313B8">
        <w:t xml:space="preserve"> </w:t>
      </w:r>
      <w:r w:rsidRPr="00A313B8">
        <w:t>-</w:t>
      </w:r>
      <w:r w:rsidR="00B24AE4" w:rsidRPr="00A313B8">
        <w:t xml:space="preserve"> </w:t>
      </w:r>
      <w:r w:rsidRPr="00A313B8">
        <w:t xml:space="preserve">континентална са израженим годишњим добима, од којих је прва половина јесени сува и топла, а зиме су релативно благе. Просечна годишња температура ваздуха је 10,80°С. Најхладнији месец је јануар са средњом температуром од -0,80°С, а најтоплији јули са 20,70°С. Годишње количине падавина су релативно мале и износе 647,5 мм, али њихов месечни распоред је повољан, јер се највише падавина излучи у пролећним и летњим месецима, односно у вегетационом периоду (369,1мм или 57% средње годишње висине падавина). Гледано са аспекта механичког дејства ветра, Крушевац није изложен ветровима рушилачког карактера. Постоје умерени ризици од екстремних временских појава, пре свега града, и снежних мећава, наноса, поледица и хладног таласа. </w:t>
      </w:r>
    </w:p>
    <w:p w14:paraId="369ECAB5" w14:textId="2D3BA788" w:rsidR="008D6B7A" w:rsidRPr="00A313B8" w:rsidRDefault="00224099">
      <w:r w:rsidRPr="00A313B8">
        <w:t>Од средине прошлог века на територији Републике Србије дошло је до значајног пораста средње, максималне и минималне дневне температуре. Тренд промене температуре просечно за територију Србије у периоду 1961</w:t>
      </w:r>
      <w:r w:rsidR="00B24AE4" w:rsidRPr="00A313B8">
        <w:t xml:space="preserve"> </w:t>
      </w:r>
      <w:r w:rsidRPr="00A313B8">
        <w:t>-</w:t>
      </w:r>
      <w:r w:rsidR="00B24AE4" w:rsidRPr="00A313B8">
        <w:t xml:space="preserve"> </w:t>
      </w:r>
      <w:r w:rsidRPr="00A313B8">
        <w:t>2017.</w:t>
      </w:r>
      <w:r w:rsidR="00B24AE4" w:rsidRPr="00A313B8">
        <w:t xml:space="preserve"> године</w:t>
      </w:r>
      <w:r w:rsidRPr="00A313B8">
        <w:t xml:space="preserve"> је износио 0,36°C по декади, а у току периода 1981</w:t>
      </w:r>
      <w:r w:rsidR="00B24AE4" w:rsidRPr="00A313B8">
        <w:t xml:space="preserve"> </w:t>
      </w:r>
      <w:r w:rsidRPr="00A313B8">
        <w:t>-</w:t>
      </w:r>
      <w:r w:rsidR="00B24AE4" w:rsidRPr="00A313B8">
        <w:t xml:space="preserve"> </w:t>
      </w:r>
      <w:r w:rsidRPr="00A313B8">
        <w:t>2017.</w:t>
      </w:r>
      <w:r w:rsidR="00B24AE4" w:rsidRPr="00A313B8">
        <w:t xml:space="preserve"> године</w:t>
      </w:r>
      <w:r w:rsidRPr="00A313B8">
        <w:t xml:space="preserve"> овај тренд пораста температуре је био 0,60°C по декади. Цела територија Србије је суочена са знатним повећањем температура, нарочито у летњој и пролећној сезони, док су најмање изражени трендови уочени током јесени. Према расположивим подацима</w:t>
      </w:r>
      <w:r w:rsidRPr="00A313B8">
        <w:rPr>
          <w:vertAlign w:val="superscript"/>
        </w:rPr>
        <w:footnoteReference w:id="20"/>
      </w:r>
      <w:r w:rsidRPr="00A313B8">
        <w:t xml:space="preserve">, </w:t>
      </w:r>
      <w:r w:rsidRPr="00A313B8">
        <w:lastRenderedPageBreak/>
        <w:t xml:space="preserve">промене климе у ЈЛС Крушавац које се на садашњем нивоу сазнања могу очекивати дугорочно у будућности су: </w:t>
      </w:r>
    </w:p>
    <w:p w14:paraId="04D35142" w14:textId="77777777" w:rsidR="008D6B7A" w:rsidRPr="00A313B8" w:rsidRDefault="00224099" w:rsidP="008C74B3">
      <w:pPr>
        <w:numPr>
          <w:ilvl w:val="0"/>
          <w:numId w:val="40"/>
        </w:numPr>
        <w:pBdr>
          <w:top w:val="nil"/>
          <w:left w:val="nil"/>
          <w:bottom w:val="nil"/>
          <w:right w:val="nil"/>
          <w:between w:val="nil"/>
        </w:pBdr>
        <w:spacing w:after="0"/>
      </w:pPr>
      <w:r w:rsidRPr="00A313B8">
        <w:t xml:space="preserve">Повећање просечне температуре, где ће величина овог повећања зависити од будућих емисија гасова стаклене баште. У односу на друге делове Србије, територија ЈЛС Крушевац ће имати нешто већи пораст температуре од просека за Србију. </w:t>
      </w:r>
    </w:p>
    <w:p w14:paraId="39E0F9BD" w14:textId="77777777" w:rsidR="008D6B7A" w:rsidRPr="00A313B8" w:rsidRDefault="00224099" w:rsidP="008C74B3">
      <w:pPr>
        <w:numPr>
          <w:ilvl w:val="0"/>
          <w:numId w:val="40"/>
        </w:numPr>
        <w:pBdr>
          <w:top w:val="nil"/>
          <w:left w:val="nil"/>
          <w:bottom w:val="nil"/>
          <w:right w:val="nil"/>
          <w:between w:val="nil"/>
        </w:pBdr>
        <w:spacing w:after="0"/>
      </w:pPr>
      <w:r w:rsidRPr="00A313B8">
        <w:t>Повећање средњих максималних и минималних температура, где ће пораст температура током хладнијег дела године бити нешто мањи од пораста температуре током топлијег дела године.</w:t>
      </w:r>
    </w:p>
    <w:p w14:paraId="06D99A4F" w14:textId="62D0C5BE" w:rsidR="008D6B7A" w:rsidRPr="00A313B8" w:rsidRDefault="00224099" w:rsidP="008C74B3">
      <w:pPr>
        <w:numPr>
          <w:ilvl w:val="0"/>
          <w:numId w:val="40"/>
        </w:numPr>
        <w:pBdr>
          <w:top w:val="nil"/>
          <w:left w:val="nil"/>
          <w:bottom w:val="nil"/>
          <w:right w:val="nil"/>
          <w:between w:val="nil"/>
        </w:pBdr>
        <w:spacing w:after="0"/>
      </w:pPr>
      <w:r w:rsidRPr="00A313B8">
        <w:t>Не очекују се изражене промене средњих годишњих укупних падавина, али се очекује смањење падавина током периода јун</w:t>
      </w:r>
      <w:r w:rsidR="005F3EF9" w:rsidRPr="00A313B8">
        <w:t xml:space="preserve"> </w:t>
      </w:r>
      <w:r w:rsidRPr="00A313B8">
        <w:t>-</w:t>
      </w:r>
      <w:r w:rsidR="005F3EF9" w:rsidRPr="00A313B8">
        <w:t xml:space="preserve"> </w:t>
      </w:r>
      <w:r w:rsidRPr="00A313B8">
        <w:t>август (овај тренд је већ опажен у блиској прошлости).</w:t>
      </w:r>
    </w:p>
    <w:p w14:paraId="65018996" w14:textId="77777777" w:rsidR="008D6B7A" w:rsidRPr="00A313B8" w:rsidRDefault="00224099" w:rsidP="008C74B3">
      <w:pPr>
        <w:numPr>
          <w:ilvl w:val="0"/>
          <w:numId w:val="40"/>
        </w:numPr>
        <w:pBdr>
          <w:top w:val="nil"/>
          <w:left w:val="nil"/>
          <w:bottom w:val="nil"/>
          <w:right w:val="nil"/>
          <w:between w:val="nil"/>
        </w:pBdr>
        <w:spacing w:after="0"/>
      </w:pPr>
      <w:r w:rsidRPr="00A313B8">
        <w:t>Број мразних и ледених дана се прогресивно смањује у будућности због пораста температуре.</w:t>
      </w:r>
    </w:p>
    <w:p w14:paraId="070824E0" w14:textId="77777777" w:rsidR="008D6B7A" w:rsidRPr="00A313B8" w:rsidRDefault="00224099" w:rsidP="008C74B3">
      <w:pPr>
        <w:numPr>
          <w:ilvl w:val="0"/>
          <w:numId w:val="40"/>
        </w:numPr>
        <w:pBdr>
          <w:top w:val="nil"/>
          <w:left w:val="nil"/>
          <w:bottom w:val="nil"/>
          <w:right w:val="nil"/>
          <w:between w:val="nil"/>
        </w:pBdr>
        <w:spacing w:after="0"/>
      </w:pPr>
      <w:r w:rsidRPr="00A313B8">
        <w:t>Број летњих и тропских дана ће наставити да расте.</w:t>
      </w:r>
    </w:p>
    <w:p w14:paraId="5E7B4FA2" w14:textId="77777777" w:rsidR="008D6B7A" w:rsidRPr="00A313B8" w:rsidRDefault="00224099" w:rsidP="008C74B3">
      <w:pPr>
        <w:numPr>
          <w:ilvl w:val="0"/>
          <w:numId w:val="40"/>
        </w:numPr>
        <w:pBdr>
          <w:top w:val="nil"/>
          <w:left w:val="nil"/>
          <w:bottom w:val="nil"/>
          <w:right w:val="nil"/>
          <w:between w:val="nil"/>
        </w:pBdr>
      </w:pPr>
      <w:r w:rsidRPr="00A313B8">
        <w:t xml:space="preserve">Топлотни таласи током будућих климатских периода постају интензивнији и учесталији. </w:t>
      </w:r>
    </w:p>
    <w:p w14:paraId="3BAAE4C6" w14:textId="77777777" w:rsidR="008D6B7A" w:rsidRPr="00A313B8" w:rsidRDefault="00224099">
      <w:pPr>
        <w:ind w:firstLine="708"/>
        <w:rPr>
          <w:i/>
        </w:rPr>
      </w:pPr>
      <w:r w:rsidRPr="00A313B8">
        <w:rPr>
          <w:i/>
        </w:rPr>
        <w:t>Ризици од акцидентних загађења</w:t>
      </w:r>
    </w:p>
    <w:p w14:paraId="2617617D" w14:textId="509152B9" w:rsidR="008D6B7A" w:rsidRPr="00A313B8" w:rsidRDefault="000C3714">
      <w:r w:rsidRPr="00A313B8">
        <w:t>На територији Града Крушев</w:t>
      </w:r>
      <w:r w:rsidR="00224099" w:rsidRPr="00A313B8">
        <w:t>ц</w:t>
      </w:r>
      <w:r w:rsidRPr="00A313B8">
        <w:t>а</w:t>
      </w:r>
      <w:r w:rsidR="00224099" w:rsidRPr="00A313B8">
        <w:t xml:space="preserve"> има укупно три СЕВЕСО постројења (два вишег реда - </w:t>
      </w:r>
      <w:r w:rsidR="005F3EF9" w:rsidRPr="00A313B8">
        <w:t>"</w:t>
      </w:r>
      <w:r w:rsidR="00224099" w:rsidRPr="00A313B8">
        <w:t>TRAYAL korporacija</w:t>
      </w:r>
      <w:r w:rsidR="005F3EF9" w:rsidRPr="00A313B8">
        <w:t>"</w:t>
      </w:r>
      <w:r w:rsidR="00224099" w:rsidRPr="00A313B8">
        <w:t xml:space="preserve"> а.д. и </w:t>
      </w:r>
      <w:r w:rsidR="005F3EF9" w:rsidRPr="00A313B8">
        <w:t>"</w:t>
      </w:r>
      <w:r w:rsidR="00224099" w:rsidRPr="00A313B8">
        <w:t>ХИ Жупа</w:t>
      </w:r>
      <w:r w:rsidR="005F3EF9" w:rsidRPr="00A313B8">
        <w:t>"</w:t>
      </w:r>
      <w:r w:rsidR="00224099" w:rsidRPr="00A313B8">
        <w:t xml:space="preserve"> д.о.о. и једно нижег реда - </w:t>
      </w:r>
      <w:r w:rsidR="005F3EF9" w:rsidRPr="00A313B8">
        <w:t>"</w:t>
      </w:r>
      <w:r w:rsidR="00224099" w:rsidRPr="00A313B8">
        <w:t>Рубин</w:t>
      </w:r>
      <w:r w:rsidR="0031472F" w:rsidRPr="00A313B8">
        <w:t>"</w:t>
      </w:r>
      <w:r w:rsidR="00224099" w:rsidRPr="00A313B8">
        <w:t xml:space="preserve"> а.д.).</w:t>
      </w:r>
      <w:r w:rsidR="00224099" w:rsidRPr="00A313B8">
        <w:rPr>
          <w:vertAlign w:val="superscript"/>
        </w:rPr>
        <w:footnoteReference w:id="21"/>
      </w:r>
      <w:r w:rsidR="00224099" w:rsidRPr="00A313B8">
        <w:t xml:space="preserve"> </w:t>
      </w:r>
    </w:p>
    <w:p w14:paraId="6A03BEEA" w14:textId="77777777" w:rsidR="008D6B7A" w:rsidRPr="00A313B8" w:rsidRDefault="00224099">
      <w:pPr>
        <w:ind w:firstLine="708"/>
        <w:rPr>
          <w:b/>
          <w:i/>
        </w:rPr>
      </w:pPr>
      <w:r w:rsidRPr="00A313B8">
        <w:rPr>
          <w:b/>
          <w:i/>
        </w:rPr>
        <w:t>Управљање отпадом</w:t>
      </w:r>
    </w:p>
    <w:p w14:paraId="2CC0144A" w14:textId="200454FD" w:rsidR="008D6B7A" w:rsidRPr="00A313B8" w:rsidRDefault="00224099">
      <w:r w:rsidRPr="00A313B8">
        <w:t xml:space="preserve">Прикупљање отпада у Крушевцу је у надлежности ЈКП </w:t>
      </w:r>
      <w:r w:rsidR="00936CE0" w:rsidRPr="00A313B8">
        <w:t>"</w:t>
      </w:r>
      <w:r w:rsidRPr="00A313B8">
        <w:t>Крушевац</w:t>
      </w:r>
      <w:r w:rsidR="00936CE0" w:rsidRPr="00A313B8">
        <w:t>"</w:t>
      </w:r>
      <w:r w:rsidRPr="00A313B8">
        <w:t xml:space="preserve"> и врши се из типизираних посуда (канти и контејнера) у три смене, помоћу специјализованих возила - аутосмећара и транспортује се на градску депонију у Срњу, која је опремљена само најосновнијом инфраструктуром. </w:t>
      </w:r>
    </w:p>
    <w:p w14:paraId="5FD72955" w14:textId="210D7818" w:rsidR="008D6B7A" w:rsidRPr="00A313B8" w:rsidRDefault="00224099">
      <w:r w:rsidRPr="00A313B8">
        <w:t xml:space="preserve">Организовано прикупљање отпада се врши са територије свих насељених места на територији ЈЛС Крушевац. У свим насељеним местима и градским МЗ где се смеће износи кантама, услуга се врши једном недељно по редовном плану и програму, а једном дневно или више пута у току дана у деловима урбаног насеља где се смеће износи из контејнера (насељима са зградама за колективно становање и централна зона). </w:t>
      </w:r>
    </w:p>
    <w:p w14:paraId="5C598289" w14:textId="4652A9F1" w:rsidR="008D6B7A" w:rsidRPr="00A313B8" w:rsidRDefault="00224099">
      <w:pPr>
        <w:rPr>
          <w:strike/>
        </w:rPr>
      </w:pPr>
      <w:r w:rsidRPr="00A313B8">
        <w:t xml:space="preserve">У склопу ЈКП </w:t>
      </w:r>
      <w:r w:rsidR="003F7891" w:rsidRPr="00A313B8">
        <w:t>"</w:t>
      </w:r>
      <w:r w:rsidRPr="00A313B8">
        <w:t>Крушевац</w:t>
      </w:r>
      <w:r w:rsidR="003F7891" w:rsidRPr="00A313B8">
        <w:t>"</w:t>
      </w:r>
      <w:r w:rsidRPr="00A313B8">
        <w:t xml:space="preserve"> послује и Рециклажни центар који врши прикупљање и откуп секундарних сировина које се балирају и даље предају оператеру. На територији ЈЛС постоје контејнери за примарну селекцију рециклажног отпада на месту настанка (контејнери за одвајање стакла, пластике и ПЕТ амбалаже, папира и картона). На овај начин прикупе се мале количине рециклажног отпада, углавном суграђани у ове контејнере поред предвиђене врсте отпада мешају и одлажу мешани комунални отпад. Сви рециклажни контејнери који се налазе на територији ЈЛС празне се једном недељно по устаљеном распореду, а са територије централне зоне урбаног насеља једном дневно.  </w:t>
      </w:r>
    </w:p>
    <w:p w14:paraId="70F1A7BF" w14:textId="13AC7943" w:rsidR="008D6B7A" w:rsidRPr="00A313B8" w:rsidRDefault="00224099">
      <w:r w:rsidRPr="00A313B8">
        <w:t xml:space="preserve">Иако се услуга организованог одвожења комуналног отпада врши на територији целе ЈЛС Крушевац, и пружања ванредних услуга изношења смећа које се односе на изнајмљивање </w:t>
      </w:r>
      <w:r w:rsidRPr="00A313B8">
        <w:lastRenderedPageBreak/>
        <w:t>контејнера од 5м</w:t>
      </w:r>
      <w:r w:rsidRPr="00A313B8">
        <w:rPr>
          <w:vertAlign w:val="superscript"/>
        </w:rPr>
        <w:t>3</w:t>
      </w:r>
      <w:r w:rsidRPr="00A313B8">
        <w:t xml:space="preserve"> за одлагање кабастог отпада, грађевинског и друге врсте отпада, неретко се комунални и други отпад одлаже на локацијама које нису предвиђене за ту намену и на тај начин стварају се дивље депоније. Локације које су најкритичније и где се стварају дивље депоније на територији урбаног и приградских насеља су: насеље Расадник код H зграда, Пакашничка шума, Пањевац, ул. Слободана Јовановића, купалиште на Расини у Мудраковцу. По налозима комуналне инспекције, кроз пројекте код Министарства за заштиту животне средине, кроз јавне радове и акције које спроводи Градска управа града Крушевца у сарадњи са ЈКП </w:t>
      </w:r>
      <w:r w:rsidR="00D068E6" w:rsidRPr="00A313B8">
        <w:t>"</w:t>
      </w:r>
      <w:r w:rsidRPr="00A313B8">
        <w:t>Крушевац</w:t>
      </w:r>
      <w:r w:rsidR="00D068E6" w:rsidRPr="00A313B8">
        <w:t>"</w:t>
      </w:r>
      <w:r w:rsidRPr="00A313B8">
        <w:t xml:space="preserve"> као што је Јесења акција чишћења града, више пута у току године чисте се споменуте дивље депоније где се већином поново стварају.</w:t>
      </w:r>
    </w:p>
    <w:p w14:paraId="01BD2C66" w14:textId="77777777" w:rsidR="008D6B7A" w:rsidRPr="00A313B8" w:rsidRDefault="00224099" w:rsidP="00DE0D50">
      <w:pPr>
        <w:pStyle w:val="Heading3"/>
      </w:pPr>
      <w:bookmarkStart w:id="113" w:name="_Toc147916047"/>
      <w:r w:rsidRPr="00A313B8">
        <w:t>Примарна комунална инфраструктура</w:t>
      </w:r>
      <w:bookmarkEnd w:id="113"/>
    </w:p>
    <w:p w14:paraId="515CE8A5" w14:textId="77777777" w:rsidR="008D6B7A" w:rsidRPr="00A313B8" w:rsidRDefault="00224099">
      <w:pPr>
        <w:ind w:firstLine="708"/>
        <w:rPr>
          <w:b/>
          <w:i/>
        </w:rPr>
      </w:pPr>
      <w:r w:rsidRPr="00A313B8">
        <w:rPr>
          <w:b/>
          <w:i/>
        </w:rPr>
        <w:t xml:space="preserve">Водовод и канализација </w:t>
      </w:r>
    </w:p>
    <w:p w14:paraId="7455E67F" w14:textId="6E546D6F" w:rsidR="008D6B7A" w:rsidRPr="00A313B8" w:rsidRDefault="00224099">
      <w:r w:rsidRPr="00A313B8">
        <w:t>Компл</w:t>
      </w:r>
      <w:r w:rsidR="000C3714" w:rsidRPr="00A313B8">
        <w:t>етно водоснабдевање подручја Крушевца</w:t>
      </w:r>
      <w:r w:rsidRPr="00A313B8">
        <w:t xml:space="preserve"> је остварено са централног постројења за припрему воде за пиће које се налази у насељеном месту Мајдево. Постројење Мајдево прерађује воду из акумулације </w:t>
      </w:r>
      <w:r w:rsidR="00E826E9" w:rsidRPr="00A313B8">
        <w:t>"</w:t>
      </w:r>
      <w:r w:rsidRPr="00A313B8">
        <w:t>Ћелије</w:t>
      </w:r>
      <w:r w:rsidR="00E826E9" w:rsidRPr="00A313B8">
        <w:t>"</w:t>
      </w:r>
      <w:r w:rsidRPr="00A313B8">
        <w:t xml:space="preserve"> које је настало изградњом бране на реци Расини 1980. године. Поред ЈЛС Крушевац, водом за пиће са постројења Мајдево се снабдевају и насеља у ЈЛС Александровац, Ћићевац и Варварин. Протеклих деценија је изграђен сложен систем цевовода и црпних станица којим је формиран овај регионални систем снабдевања водом за пиће који за своју окосницу има регионално извориште - акумулацију </w:t>
      </w:r>
      <w:r w:rsidR="004A6650" w:rsidRPr="00A313B8">
        <w:t>"</w:t>
      </w:r>
      <w:r w:rsidRPr="00A313B8">
        <w:t>Ћелије</w:t>
      </w:r>
      <w:r w:rsidR="004A6650" w:rsidRPr="00A313B8">
        <w:t>"</w:t>
      </w:r>
      <w:r w:rsidRPr="00A313B8">
        <w:t xml:space="preserve"> и постројење Мајдево. Прва фаза постројења Мајдево је изграђена 1984. године</w:t>
      </w:r>
      <w:r w:rsidR="004A6650" w:rsidRPr="00A313B8">
        <w:t>,</w:t>
      </w:r>
      <w:r w:rsidRPr="00A313B8">
        <w:t xml:space="preserve"> а недавно је изведена реконструкција, модернизација и проширење капацитета постројења. Капацитет постројења Мајдево данас је 920 л/с воде за пиће, што је апсолутно довољно за дугорочно водоснабдевање ЈЛС Крушевац, Александровац, Ћићевац и Варварин.</w:t>
      </w:r>
    </w:p>
    <w:p w14:paraId="1E787DD7" w14:textId="06E5B97D" w:rsidR="008D6B7A" w:rsidRPr="00A313B8" w:rsidRDefault="000C3714">
      <w:r w:rsidRPr="00A313B8">
        <w:t>На територији Града Крушев</w:t>
      </w:r>
      <w:r w:rsidR="00224099" w:rsidRPr="00A313B8">
        <w:t>ц</w:t>
      </w:r>
      <w:r w:rsidRPr="00A313B8">
        <w:t>а</w:t>
      </w:r>
      <w:r w:rsidR="00224099" w:rsidRPr="00A313B8">
        <w:t xml:space="preserve"> постоји 101 насељено место, а на централни јавни водоводни систем је прикључено 73 насељена места, односно 92% становништва. За један број насељених места која још нису прикључена на јавни водовод у току је реализација пројеката којима би се обезбедила здрава пијаће воде за њихове становнике. Остаје снабдевање водом из локалних изворишта за насеља у долини Рибарске реке, што чини око 4,8% од укупног броја становника, за које ће се у наредном периоду радити на реконструкцији и доградњи постојећих водоводних система. На водоводну мрежу Крушевца данас је прикључено је 31.847 прикључака. Дужина водоводне мреже је преко 900km. Укупна просечна потрошња воде за пиће у 2021. години је била око 410 л/с. У укупној потрошњи домаћинства учествују са 65%</w:t>
      </w:r>
      <w:r w:rsidR="004A6650" w:rsidRPr="00A313B8">
        <w:t>,</w:t>
      </w:r>
      <w:r w:rsidR="00224099" w:rsidRPr="00A313B8">
        <w:t xml:space="preserve"> а привреда са 35%. На комплетном систему водоснабдевање ни у летњем ни у било ком другом периоду не постоје рестрикције у испорукама воде, мада су уочене појаве нерационалног и повременог ненаменског коришћења воде за пиће.</w:t>
      </w:r>
    </w:p>
    <w:p w14:paraId="0F806392" w14:textId="4CA88D86" w:rsidR="008D6B7A" w:rsidRPr="00A313B8" w:rsidRDefault="00224099">
      <w:r w:rsidRPr="00A313B8">
        <w:t xml:space="preserve">Квалитет воде у јавном водоводном систему се свакодневно прати узимањем узорака на контролним тачкама и њиховом обрадом у лабораторијама ЈП </w:t>
      </w:r>
      <w:r w:rsidR="00716FEC" w:rsidRPr="00A313B8">
        <w:t>"</w:t>
      </w:r>
      <w:r w:rsidRPr="00A313B8">
        <w:t>Водовод</w:t>
      </w:r>
      <w:r w:rsidR="00716FEC" w:rsidRPr="00A313B8">
        <w:t>"</w:t>
      </w:r>
      <w:r w:rsidRPr="00A313B8">
        <w:t xml:space="preserve"> и Завода за јавно здравље Крушевац. Квалитет воде за пиће у централном јавном водоводу се може се оценити као добар. Постојеће стање заштите акумулације Ћелије није задовољавајуће и постоје ризици за погоршање квалитета воде у акумулацији. У акумулацију утичу непречишћене отпадне воде насеља Брус и Блаце, а тренутно се реализује изградња колектора фекалне канализације за Брус и Блаце и планиран је скори почетак изградње постројења за пречишћавање отпадних вода </w:t>
      </w:r>
      <w:r w:rsidRPr="00A313B8">
        <w:lastRenderedPageBreak/>
        <w:t>Бруса и Блаца кој</w:t>
      </w:r>
      <w:r w:rsidR="00585945" w:rsidRPr="00A313B8">
        <w:rPr>
          <w:lang w:val="en-US"/>
        </w:rPr>
        <w:t>e</w:t>
      </w:r>
      <w:r w:rsidRPr="00A313B8">
        <w:t xml:space="preserve"> ће се финансирати из ЕУ фондова. Од других битних загађивача акумулације могу се издвојити: изграђени објекти у I зони санитарне заштите акумулације; постојање испирања са пољопривредних површина у околини акумулације са уносом супстанци који утичу на квалитет воде. Урађена је студија заштићеног подручја језера Ћелије, али није усвојена.</w:t>
      </w:r>
    </w:p>
    <w:p w14:paraId="4B788FEF" w14:textId="77777777" w:rsidR="008D6B7A" w:rsidRPr="00A313B8" w:rsidRDefault="00224099">
      <w:r w:rsidRPr="00A313B8">
        <w:t xml:space="preserve">Системи за одвођење отпадних (санитарних, фекалних, индустријских) и атмосферских вода у Крушевцу су одвојени. На јавни систем канализације за отпадне воде углавном су прикључена домаћинства у урбаном насељу и у околним насељима. На јавну канализацију за отпадне воде није прикључено око 30% становништва (посматрано у односу на целу територију ЈЛС). Изградња кишне канализације заостаје за канализацијом за отпадне воде, тако да је само око 50% урбаног насеља покривено кишном канализацијом. Ово за последицу има да део кишних вода улази у канализацију за отпадне воде што може реметити рад постројења за пречишћавање отпадних вода. Планиран је даљи развој кишне канализације и раздвајање кишних од отпадних вода. У сеоским подручјима атмосферска вода се прикупља отвореним каналима. </w:t>
      </w:r>
    </w:p>
    <w:p w14:paraId="6B36B0FE" w14:textId="794A2D49" w:rsidR="008D6B7A" w:rsidRPr="00A313B8" w:rsidRDefault="00224099">
      <w:r w:rsidRPr="00A313B8">
        <w:t>Крушевац је један од ретких урбаних центара у Србији који има функционално савремено постројење за пречишћавање отпадних вода (ППОВ). Изградња ППОВ у Крушевцу је започета 2018. године</w:t>
      </w:r>
      <w:r w:rsidR="00585945" w:rsidRPr="00A313B8">
        <w:rPr>
          <w:lang w:val="en-US"/>
        </w:rPr>
        <w:t>,</w:t>
      </w:r>
      <w:r w:rsidRPr="00A313B8">
        <w:t xml:space="preserve"> а постројење је завршено и добило употребну дозволу 2022. године. Изграђено ППОВ обухвата комплетну линију воде и муља капацитета 90.000 еквивалентних становника (ЕС), којом се из отпадне воде уклањају суспендоване, органске и храњиве материје (нутријенти) до прописаних граница. Пречишћена отпадна вода на изливу ЦППОВ у реку Западну Мораву се свакодневно контролише, и одговара условима прописаним националном регулативом. Муљеви генерисани у процесу пречишћавања се третирају поступком анаеробне дигестије при чему се ослобођени биогас сакупља и користи за производњу топлотне и електричне енергије, чиме се знатно умањује потрошња електричне енергије ППОВ са електро мреже. Третирани муљ се додатно суши технологијом соларног сушења, која је први пут примењена у Србији, и која омогућава низак садржај влаге у прерађеном муљу чиме се олакшава његово коришћење као горива.</w:t>
      </w:r>
    </w:p>
    <w:p w14:paraId="2C30F311" w14:textId="77777777" w:rsidR="008D6B7A" w:rsidRPr="00A313B8" w:rsidRDefault="00224099">
      <w:pPr>
        <w:ind w:firstLine="708"/>
        <w:rPr>
          <w:b/>
          <w:i/>
        </w:rPr>
      </w:pPr>
      <w:r w:rsidRPr="00A313B8">
        <w:rPr>
          <w:b/>
          <w:i/>
        </w:rPr>
        <w:t>Енергетика</w:t>
      </w:r>
    </w:p>
    <w:p w14:paraId="6CE99124" w14:textId="77777777" w:rsidR="008D6B7A" w:rsidRPr="00D25AC3" w:rsidRDefault="000C3714">
      <w:pPr>
        <w:rPr>
          <w:lang w:val="en-US"/>
        </w:rPr>
      </w:pPr>
      <w:r w:rsidRPr="00A313B8">
        <w:t xml:space="preserve">Град </w:t>
      </w:r>
      <w:r w:rsidR="00224099" w:rsidRPr="00A313B8">
        <w:t xml:space="preserve">Крушевац именовао је 2018. године енергетског менаџера. Усвојен је </w:t>
      </w:r>
      <w:hyperlink r:id="rId14">
        <w:r w:rsidR="00224099" w:rsidRPr="00A313B8">
          <w:t>Програм просторног снабдевања топлотом 2022 – 2030 за Град Крушевац</w:t>
        </w:r>
      </w:hyperlink>
      <w:r w:rsidR="00224099" w:rsidRPr="00A313B8">
        <w:t xml:space="preserve"> и Програм енергетске ефикасности </w:t>
      </w:r>
      <w:hyperlink r:id="rId15">
        <w:r w:rsidR="00224099" w:rsidRPr="00A313B8">
          <w:t>града Крушевца од 2022. до 2025. године</w:t>
        </w:r>
      </w:hyperlink>
      <w:r w:rsidR="00224099" w:rsidRPr="00A313B8">
        <w:t xml:space="preserve">. </w:t>
      </w:r>
    </w:p>
    <w:p w14:paraId="0555F0FF" w14:textId="77777777" w:rsidR="008D6B7A" w:rsidRPr="00A313B8" w:rsidRDefault="00224099">
      <w:pPr>
        <w:ind w:firstLine="708"/>
        <w:rPr>
          <w:i/>
        </w:rPr>
      </w:pPr>
      <w:r w:rsidRPr="00A313B8">
        <w:rPr>
          <w:i/>
        </w:rPr>
        <w:t>Систем даљинског грејања и гасовод</w:t>
      </w:r>
    </w:p>
    <w:p w14:paraId="4D0B097A" w14:textId="77777777" w:rsidR="008D6B7A" w:rsidRPr="00A313B8" w:rsidRDefault="00224099">
      <w:r w:rsidRPr="00A313B8">
        <w:t>На територији урбаног насеља Крушевац постоји систем даљинског грејања, на четири локације. Све локације су под окриљем предузећа ЈКП Градска Топлана Крушевац:</w:t>
      </w:r>
    </w:p>
    <w:p w14:paraId="3B7778EB" w14:textId="77777777" w:rsidR="008D6B7A" w:rsidRPr="00A313B8" w:rsidRDefault="00224099" w:rsidP="008C74B3">
      <w:pPr>
        <w:numPr>
          <w:ilvl w:val="0"/>
          <w:numId w:val="38"/>
        </w:numPr>
        <w:pBdr>
          <w:top w:val="nil"/>
          <w:left w:val="nil"/>
          <w:bottom w:val="nil"/>
          <w:right w:val="nil"/>
          <w:between w:val="nil"/>
        </w:pBdr>
        <w:spacing w:after="0"/>
      </w:pPr>
      <w:r w:rsidRPr="00A313B8">
        <w:t xml:space="preserve">ЦТИ (Централни топлотни извор), капацитета 105 МW, где је прикључено 7.023 корисника, </w:t>
      </w:r>
    </w:p>
    <w:p w14:paraId="7166A2EA" w14:textId="77777777" w:rsidR="008D6B7A" w:rsidRPr="00A313B8" w:rsidRDefault="00224099" w:rsidP="008C74B3">
      <w:pPr>
        <w:numPr>
          <w:ilvl w:val="0"/>
          <w:numId w:val="38"/>
        </w:numPr>
        <w:pBdr>
          <w:top w:val="nil"/>
          <w:left w:val="nil"/>
          <w:bottom w:val="nil"/>
          <w:right w:val="nil"/>
          <w:between w:val="nil"/>
        </w:pBdr>
        <w:spacing w:after="0"/>
      </w:pPr>
      <w:r w:rsidRPr="00A313B8">
        <w:t xml:space="preserve">котларница Расадник, капацитета 9 МW, где је прикључено 990 корисника, </w:t>
      </w:r>
    </w:p>
    <w:p w14:paraId="0984D928" w14:textId="77777777" w:rsidR="008D6B7A" w:rsidRPr="00A313B8" w:rsidRDefault="00224099" w:rsidP="008C74B3">
      <w:pPr>
        <w:numPr>
          <w:ilvl w:val="0"/>
          <w:numId w:val="38"/>
        </w:numPr>
        <w:pBdr>
          <w:top w:val="nil"/>
          <w:left w:val="nil"/>
          <w:bottom w:val="nil"/>
          <w:right w:val="nil"/>
          <w:between w:val="nil"/>
        </w:pBdr>
        <w:spacing w:after="0"/>
      </w:pPr>
      <w:r w:rsidRPr="00A313B8">
        <w:t xml:space="preserve">котларница Прњавор, капацитета 4.5 МW, где је прикључено 444 корисника и </w:t>
      </w:r>
    </w:p>
    <w:p w14:paraId="488B879B" w14:textId="77777777" w:rsidR="008D6B7A" w:rsidRPr="00A313B8" w:rsidRDefault="00224099" w:rsidP="008C74B3">
      <w:pPr>
        <w:numPr>
          <w:ilvl w:val="0"/>
          <w:numId w:val="38"/>
        </w:numPr>
        <w:pBdr>
          <w:top w:val="nil"/>
          <w:left w:val="nil"/>
          <w:bottom w:val="nil"/>
          <w:right w:val="nil"/>
          <w:between w:val="nil"/>
        </w:pBdr>
      </w:pPr>
      <w:r w:rsidRPr="00A313B8">
        <w:t xml:space="preserve">котларница Баре, капацитета 4 МW, где је прикључено 163 корисника. </w:t>
      </w:r>
    </w:p>
    <w:p w14:paraId="2BDE285E" w14:textId="77777777" w:rsidR="008D6B7A" w:rsidRPr="00A313B8" w:rsidRDefault="00224099">
      <w:r w:rsidRPr="00A313B8">
        <w:t>Укупан број корисника на територији урбаног насеља који су прикључени на дистрибутивну мрежу на све четири локације је 8.620 корисника.</w:t>
      </w:r>
    </w:p>
    <w:p w14:paraId="04BF5693" w14:textId="283AFBEC" w:rsidR="008D6B7A" w:rsidRPr="00A313B8" w:rsidRDefault="00224099">
      <w:r w:rsidRPr="00A313B8">
        <w:lastRenderedPageBreak/>
        <w:t>Што се тиче даљинског грејања, ЈКП Градска Топлана користи три врсте енергената: угаљ, гас и мазут. ЦТИ користи гас и угаљ за грејање. Котларница Расадник користи мазут за грејање, (планира се да од следеће године гас буде примарни енергент</w:t>
      </w:r>
      <w:r w:rsidR="00EE1408" w:rsidRPr="00A313B8">
        <w:rPr>
          <w:lang w:val="en-US"/>
        </w:rPr>
        <w:t>,</w:t>
      </w:r>
      <w:r w:rsidRPr="00A313B8">
        <w:t xml:space="preserve"> а мазут алтернатива), котларница Прњавор користи гас (алтернатива лож уље), Котларница Баре користи гас (алтернатива угаљ). Што се тиче дела урбаног насеља који није на даљинском систему грејања, основни извор топлотне енергије је гас, остало су електрична енергија и индивидуална ложишта углавном на чврсто гориво дрво, угаљ и пелет. Према генералном урбанистичком плану града Крушевца, планирана је гасификација свих делова урбаног насеља у којима нема даљинског грејања. Могућност прикључивања корисника на гасоводну мрежу је око 90%.</w:t>
      </w:r>
    </w:p>
    <w:p w14:paraId="3B68F043" w14:textId="77777777" w:rsidR="008D6B7A" w:rsidRPr="00A313B8" w:rsidRDefault="00224099">
      <w:pPr>
        <w:ind w:firstLine="708"/>
        <w:rPr>
          <w:i/>
        </w:rPr>
      </w:pPr>
      <w:r w:rsidRPr="00A313B8">
        <w:rPr>
          <w:i/>
        </w:rPr>
        <w:t>Електрична енергија</w:t>
      </w:r>
    </w:p>
    <w:p w14:paraId="43D61048" w14:textId="77777777" w:rsidR="008D6B7A" w:rsidRPr="00A313B8" w:rsidRDefault="00224099">
      <w:r w:rsidRPr="00A313B8">
        <w:t>Однос потрошње електричне енергије између становништва и привреде, креће се у односу домаћинства 47%, привреда 53%. Пресек је извршен на основу параметара за месец септембар 2022. године. Тренутно постоје довољни капацитети за дистрибуцију електричне енергије у ЈЛС.</w:t>
      </w:r>
    </w:p>
    <w:p w14:paraId="063B811D" w14:textId="2B9A2B0C" w:rsidR="008D6B7A" w:rsidRPr="00A313B8" w:rsidRDefault="00224099">
      <w:r w:rsidRPr="00A313B8">
        <w:t>Није познат проценат домаћинства која нису прикључена на дистрибутивну мрежу електричне енергије. Број захтева за прикључивање кој</w:t>
      </w:r>
      <w:r w:rsidR="00EE1408" w:rsidRPr="00A313B8">
        <w:t>и</w:t>
      </w:r>
      <w:r w:rsidRPr="00A313B8">
        <w:t xml:space="preserve"> су одбијени је јако мали, а као најчешћи разлог наведен је недостатак правно ваљане документације о решеним имовинско</w:t>
      </w:r>
      <w:r w:rsidR="00251B70" w:rsidRPr="00A313B8">
        <w:t xml:space="preserve"> </w:t>
      </w:r>
      <w:r w:rsidRPr="00A313B8">
        <w:t>-</w:t>
      </w:r>
      <w:r w:rsidR="00251B70" w:rsidRPr="00A313B8">
        <w:t xml:space="preserve"> </w:t>
      </w:r>
      <w:r w:rsidRPr="00A313B8">
        <w:t>правним односима.</w:t>
      </w:r>
    </w:p>
    <w:p w14:paraId="33D4D8AD" w14:textId="77777777" w:rsidR="008D6B7A" w:rsidRPr="00A313B8" w:rsidRDefault="00224099">
      <w:pPr>
        <w:ind w:firstLine="708"/>
        <w:rPr>
          <w:i/>
        </w:rPr>
      </w:pPr>
      <w:r w:rsidRPr="00A313B8">
        <w:rPr>
          <w:i/>
        </w:rPr>
        <w:t xml:space="preserve">Обновљиви извори енергије </w:t>
      </w:r>
    </w:p>
    <w:p w14:paraId="078945F5" w14:textId="77777777" w:rsidR="008D6B7A" w:rsidRPr="00A313B8" w:rsidRDefault="00224099">
      <w:r w:rsidRPr="00A313B8">
        <w:t xml:space="preserve">Тренутно се у Крушевцу од обновљивих извора енергије користе ложишта на биомасу и гас, појединачно соларни панели и топлотне пумпе (у приватним објектима). </w:t>
      </w:r>
    </w:p>
    <w:p w14:paraId="384D8B11" w14:textId="77777777" w:rsidR="008D6B7A" w:rsidRPr="00A313B8" w:rsidRDefault="00224099">
      <w:r w:rsidRPr="00A313B8">
        <w:t>На територији ЈЛС Крушевац постоје одређени потенцијали за коришћење следећих обновљивих извора енергије: биомасе из шумарства, градског отпада, геотермалних вода, снаге ветра. Највећи потенцијал представља соларна енергија, с обзиром да се Крушевац налази у зони дејства глобалног зрачења од око 4.0 kWh/m</w:t>
      </w:r>
      <w:r w:rsidRPr="00A313B8">
        <w:rPr>
          <w:vertAlign w:val="superscript"/>
        </w:rPr>
        <w:t>2</w:t>
      </w:r>
      <w:r w:rsidRPr="00A313B8">
        <w:t xml:space="preserve">. </w:t>
      </w:r>
    </w:p>
    <w:p w14:paraId="11DCD475" w14:textId="3469B128" w:rsidR="008D6B7A" w:rsidRPr="00A313B8" w:rsidRDefault="00224099">
      <w:pPr>
        <w:ind w:firstLine="708"/>
        <w:rPr>
          <w:i/>
        </w:rPr>
      </w:pPr>
      <w:r w:rsidRPr="00A313B8">
        <w:rPr>
          <w:i/>
        </w:rPr>
        <w:t xml:space="preserve">Енергетска ефикасност </w:t>
      </w:r>
    </w:p>
    <w:p w14:paraId="5FCF58B4" w14:textId="0AE19C15" w:rsidR="008D6B7A" w:rsidRPr="00A313B8" w:rsidRDefault="000C3714">
      <w:r w:rsidRPr="00A313B8">
        <w:t>Град</w:t>
      </w:r>
      <w:r w:rsidR="00224099" w:rsidRPr="00A313B8">
        <w:t xml:space="preserve"> Крушевац, према Закону о ефикасном коришћењу енергије, има обавезу да прикупља податке о потрошњи енергије за оне објекта за које сноси трошкове енергије и енергената. На територији ЈЛС Крушевац постоје 233 јавна објекта који се у потпуности или делом финансирају из буџета ЈЛС. Већина ових објеката је неефикасна са становишта енергетске ефикасности, са великим енергетским губицима због лошег стања објеката и инсталација. Посебно је проблематична стара опрема и инсталације грејања - у појединим школама котлови на чврсто гориво су стари више од 30 година и нису ефикасни, а неке школе користе лож уље за грејање. Велики број објеката нема термоизолацију, а столарија је у лошем стању. Замена спољне столарије урађена је на малом броју објеката. Институције не прате и не контролишу своју потрошњу, трошкови за енергију и енергенте посматрају се као </w:t>
      </w:r>
      <w:r w:rsidR="00A84947" w:rsidRPr="00A313B8">
        <w:t>фиксни</w:t>
      </w:r>
      <w:r w:rsidR="00224099" w:rsidRPr="00A313B8">
        <w:t xml:space="preserve"> и непроменљив трошак иако прелазе 10% вредности буџета ЈЛС, и не постоји енергетски менаџмент у јавним објектима (именована особа(е) које ће се бавити праћењем потрошње и унапређењем ЕЕ у објекту). Ефикасне мере за унапређење ЕЕ се не примењују из разлога што се буџетска средства не користе на адекватан начин (расута инвестиција на више објеката), мере за унапређење ЕЕ се не спроведене на прави начин. </w:t>
      </w:r>
    </w:p>
    <w:p w14:paraId="308AE72E" w14:textId="47418689" w:rsidR="008D6B7A" w:rsidRPr="00A313B8" w:rsidRDefault="00224099">
      <w:r w:rsidRPr="00A313B8">
        <w:lastRenderedPageBreak/>
        <w:t>Када је у питању енергетска ефикасност нових објеката у приватном власништву, годишње се изда око 50</w:t>
      </w:r>
      <w:r w:rsidR="007702CF" w:rsidRPr="00A313B8">
        <w:t xml:space="preserve"> </w:t>
      </w:r>
      <w:r w:rsidRPr="00A313B8">
        <w:t>-</w:t>
      </w:r>
      <w:r w:rsidR="007702CF" w:rsidRPr="00A313B8">
        <w:t xml:space="preserve"> </w:t>
      </w:r>
      <w:r w:rsidRPr="00A313B8">
        <w:t xml:space="preserve">так енергетских пасоша, у складу са важећим прописима. </w:t>
      </w:r>
    </w:p>
    <w:p w14:paraId="5BD397DE" w14:textId="77777777" w:rsidR="008D6B7A" w:rsidRPr="00A313B8" w:rsidRDefault="00224099" w:rsidP="00DE0D50">
      <w:pPr>
        <w:pStyle w:val="Heading3"/>
      </w:pPr>
      <w:bookmarkStart w:id="114" w:name="_Toc147916048"/>
      <w:r w:rsidRPr="00A313B8">
        <w:t>Примарна саобраћајна инфраструктура и саобраћај</w:t>
      </w:r>
      <w:bookmarkEnd w:id="114"/>
    </w:p>
    <w:p w14:paraId="5F75F66A" w14:textId="17A2CAF0" w:rsidR="008D6B7A" w:rsidRPr="00A313B8" w:rsidRDefault="00224099">
      <w:r w:rsidRPr="00A313B8">
        <w:t>Крушевац је једна од првих ЈЛС у Србији која је усвојила План одрживе урбане мобилности. План одрживе урбане мобилности града Крушевца 2017</w:t>
      </w:r>
      <w:r w:rsidR="00A856AE" w:rsidRPr="00A313B8">
        <w:t xml:space="preserve"> </w:t>
      </w:r>
      <w:r w:rsidRPr="00A313B8">
        <w:t>-</w:t>
      </w:r>
      <w:r w:rsidR="00A856AE" w:rsidRPr="00A313B8">
        <w:t xml:space="preserve"> </w:t>
      </w:r>
      <w:r w:rsidRPr="00A313B8">
        <w:t>2030 усвојен је 2017. године и урађен је у складу са савременим тенденцијама урбане мобилности у урбаним насељима, стављајући на прво место потребе пешака, потом вожњу бицикла, јавни превоз, а на крају коришћење приватних аутомобила на одржив начин. Циљ ПОУМ</w:t>
      </w:r>
      <w:r w:rsidR="00A856AE" w:rsidRPr="00A313B8">
        <w:t xml:space="preserve"> - </w:t>
      </w:r>
      <w:r w:rsidRPr="00A313B8">
        <w:t>а је да до 2030. године у укупној расподели путовања, одрживи видови саобраћаја буду доступни са 80%, а коришћење приватних аутомобила 20%.</w:t>
      </w:r>
    </w:p>
    <w:p w14:paraId="4B7B2762" w14:textId="77777777" w:rsidR="008D6B7A" w:rsidRPr="00A313B8" w:rsidRDefault="00224099">
      <w:pPr>
        <w:ind w:firstLine="708"/>
        <w:rPr>
          <w:b/>
          <w:i/>
        </w:rPr>
      </w:pPr>
      <w:r w:rsidRPr="00A313B8">
        <w:rPr>
          <w:b/>
          <w:i/>
        </w:rPr>
        <w:t xml:space="preserve">Саобраћајна мрежа </w:t>
      </w:r>
    </w:p>
    <w:p w14:paraId="4EA2C380" w14:textId="60F85578" w:rsidR="008D6B7A" w:rsidRPr="00A313B8" w:rsidRDefault="00224099">
      <w:r w:rsidRPr="00A313B8">
        <w:t>У урбаном насељу и у непосредном окружењу налаз</w:t>
      </w:r>
      <w:r w:rsidR="002E120C" w:rsidRPr="00A313B8">
        <w:t>е</w:t>
      </w:r>
      <w:r w:rsidRPr="00A313B8">
        <w:t xml:space="preserve"> се следећи државни путеви:  ДП I Б реда број 23. Појате – Крушевац – Краљево –</w:t>
      </w:r>
      <w:r w:rsidR="00E7547B" w:rsidRPr="00A313B8">
        <w:t xml:space="preserve"> </w:t>
      </w:r>
      <w:r w:rsidRPr="00A313B8">
        <w:t>Прељина – Чачак – Пожега –</w:t>
      </w:r>
      <w:r w:rsidR="00E7547B" w:rsidRPr="00A313B8">
        <w:t xml:space="preserve"> </w:t>
      </w:r>
      <w:r w:rsidRPr="00A313B8">
        <w:t>Ужице – Чајетина – Нова Варош – Пријепоље – државна граница са Црном Гором (гранични прелаз Гостун); ДП I Б реда број 38. Крушевац (Макрешане) – Блаце – Белољин; ДП II А реда 183. Крагујевац – Горња Сабанта - Рековац – Белушић – Јасика – веза са државним путем 23; ДП II А реда број 207. Биљановац – Јошаничка бања – Грчак – Александровац – Крушевац (Кошеви); ДП II А реда број 215. Крушевац – Ђунис – Делиград и ДП II Б реда број 415. Крушевац – Велики Јастребац – Мала Плана – Прокупље. Општински путеви на територији урбаног насеља су: део општинског пута бр.</w:t>
      </w:r>
      <w:r w:rsidR="00E7547B" w:rsidRPr="00A313B8">
        <w:t xml:space="preserve"> </w:t>
      </w:r>
      <w:r w:rsidRPr="00A313B8">
        <w:t>13 (Пакашница – Гари – Церова – држ. пут IIА р</w:t>
      </w:r>
      <w:r w:rsidR="00A84947" w:rsidRPr="00A313B8">
        <w:t>еда бр.</w:t>
      </w:r>
      <w:r w:rsidR="004469E8" w:rsidRPr="00A313B8">
        <w:t xml:space="preserve"> </w:t>
      </w:r>
      <w:r w:rsidR="00A84947" w:rsidRPr="00A313B8">
        <w:t xml:space="preserve">207) до границе ГУП-а; </w:t>
      </w:r>
      <w:r w:rsidRPr="00A313B8">
        <w:t>општински пут бр. 15 (бивши М5 – Читлук – бивши М5); део општинског пута бр. 16 (држ.</w:t>
      </w:r>
      <w:r w:rsidR="00E7547B" w:rsidRPr="00A313B8">
        <w:t xml:space="preserve"> </w:t>
      </w:r>
      <w:r w:rsidRPr="00A313B8">
        <w:t>пут IIА реда бр.</w:t>
      </w:r>
      <w:r w:rsidR="00E7547B" w:rsidRPr="00A313B8">
        <w:t xml:space="preserve"> </w:t>
      </w:r>
      <w:r w:rsidRPr="00A313B8">
        <w:t>207 – Вучак) до границе плана; општински пут бр. 24 (Паруновац – Дедина); део општинског пута бр.</w:t>
      </w:r>
      <w:r w:rsidR="004469E8" w:rsidRPr="00A313B8">
        <w:t xml:space="preserve"> </w:t>
      </w:r>
      <w:r w:rsidRPr="00A313B8">
        <w:t>25 (Капиџија – Паруновац - В. Головоде); општински пут бр. 26 (Дедина – Текије - Капиџија); део општинског пута бр. 27 (држ.</w:t>
      </w:r>
      <w:r w:rsidR="004469E8" w:rsidRPr="00A313B8">
        <w:t xml:space="preserve"> </w:t>
      </w:r>
      <w:r w:rsidRPr="00A313B8">
        <w:t>пут IIА реда бр.</w:t>
      </w:r>
      <w:r w:rsidR="004469E8" w:rsidRPr="00A313B8">
        <w:t xml:space="preserve"> </w:t>
      </w:r>
      <w:r w:rsidRPr="00A313B8">
        <w:t>215 – Добромир); део општинског пута бр.</w:t>
      </w:r>
      <w:r w:rsidR="004469E8" w:rsidRPr="00A313B8">
        <w:t xml:space="preserve"> </w:t>
      </w:r>
      <w:r w:rsidRPr="00A313B8">
        <w:t>37 (М.</w:t>
      </w:r>
      <w:r w:rsidR="004469E8" w:rsidRPr="00A313B8">
        <w:t xml:space="preserve"> </w:t>
      </w:r>
      <w:r w:rsidRPr="00A313B8">
        <w:t>Шиљеговац – Бован – Пасјак - Паруновац).</w:t>
      </w:r>
      <w:r w:rsidRPr="00A313B8">
        <w:rPr>
          <w:vertAlign w:val="superscript"/>
        </w:rPr>
        <w:footnoteReference w:id="22"/>
      </w:r>
    </w:p>
    <w:p w14:paraId="5532EABA" w14:textId="77777777" w:rsidR="008D6B7A" w:rsidRPr="00A313B8" w:rsidRDefault="00224099">
      <w:r w:rsidRPr="00A313B8">
        <w:t xml:space="preserve">Улична путна саобраћајна мрежа у урбаном насељу је развијена. Главни и најоптерећенији саобраћајни правци пролазе кроз сам центар урбаног насеља, а недостатак алтернативних саобраћајница и праваца онемогућава његово растерећење. </w:t>
      </w:r>
    </w:p>
    <w:p w14:paraId="1D63CA9F" w14:textId="2933FAAF" w:rsidR="008D6B7A" w:rsidRPr="00A313B8" w:rsidRDefault="00224099">
      <w:r w:rsidRPr="00A313B8">
        <w:t xml:space="preserve">Железнички саобраћај није развијен иако поседује велики потенцијал. Главни недостаци постојећег система су: неусклађеност потреба становништва и њихових миграционих кретања (долазак и одлазак радника, </w:t>
      </w:r>
      <w:r w:rsidR="00246BCB" w:rsidRPr="00A313B8">
        <w:t>као и</w:t>
      </w:r>
      <w:r w:rsidRPr="00A313B8">
        <w:t xml:space="preserve"> ђака и студената). Постојећи ред вожње одликује мали број полазака за потребе међуградског повезивања. За Ниш, Београд и Крагујевац, као универзитетске центре, не постоји директни превоз железницом. Постоје укупно два поласка по смеру у току дана у раним јутарњим сатима.</w:t>
      </w:r>
    </w:p>
    <w:p w14:paraId="18610291" w14:textId="77777777" w:rsidR="008D6B7A" w:rsidRPr="00A313B8" w:rsidRDefault="00224099">
      <w:r w:rsidRPr="00A313B8">
        <w:t xml:space="preserve">Железничка инфраструктура представља небезбедне тачке на местима укрштаја пруге и саобраћајница. Неки укрштаји су осигурани само друмском вертикалном сигнализацијом, а поједини немају добар угао прегледности. </w:t>
      </w:r>
    </w:p>
    <w:p w14:paraId="5CAC2F1E" w14:textId="77777777" w:rsidR="008D6B7A" w:rsidRPr="00A313B8" w:rsidRDefault="00224099">
      <w:r w:rsidRPr="00A313B8">
        <w:lastRenderedPageBreak/>
        <w:t xml:space="preserve">Локација аеродрома налази се на око 5,5км од центра Крушевца. Изграђена је полетно слетна стаза дужине 900м и хангар, где предстоји даље уређење и изградња.   </w:t>
      </w:r>
    </w:p>
    <w:p w14:paraId="549885D0" w14:textId="4A24CA24" w:rsidR="008D6B7A" w:rsidRPr="00A313B8" w:rsidRDefault="00224099">
      <w:r w:rsidRPr="00A313B8">
        <w:t xml:space="preserve">Не постоје интермодална чворишта. Планирана изградња аутопута и реконструкција и електрификација регионалне железничке пруге представљају значајан потенцијал за планирање и формирање робно транспортних, логистичких и интермодалних чворишта у оквиру северне индустријске зоне. </w:t>
      </w:r>
    </w:p>
    <w:p w14:paraId="7A525653" w14:textId="77777777" w:rsidR="008D6B7A" w:rsidRPr="00A313B8" w:rsidRDefault="00224099">
      <w:pPr>
        <w:ind w:firstLine="708"/>
        <w:rPr>
          <w:b/>
          <w:i/>
        </w:rPr>
      </w:pPr>
      <w:r w:rsidRPr="00A313B8">
        <w:rPr>
          <w:b/>
          <w:i/>
        </w:rPr>
        <w:t>Јавни градски и приградски превоз</w:t>
      </w:r>
    </w:p>
    <w:p w14:paraId="43C69F38" w14:textId="77777777" w:rsidR="008D6B7A" w:rsidRPr="00A313B8" w:rsidRDefault="00224099">
      <w:r w:rsidRPr="00A313B8">
        <w:t>Израђена је 2021. године студија јавног превоза у Крушевцу којом су анализирани предности и недостаци постојећег система, и дати предлози за његово унапређење.</w:t>
      </w:r>
    </w:p>
    <w:p w14:paraId="35D704EE" w14:textId="664F1162" w:rsidR="008D6B7A" w:rsidRPr="00A313B8" w:rsidRDefault="00224099">
      <w:r w:rsidRPr="00A313B8">
        <w:t xml:space="preserve">Јавни превоз у Крушевцу врши акционарско друштво </w:t>
      </w:r>
      <w:r w:rsidR="00246BCB" w:rsidRPr="00A313B8">
        <w:t>"</w:t>
      </w:r>
      <w:r w:rsidRPr="00A313B8">
        <w:t>Југопревоз Крушевац</w:t>
      </w:r>
      <w:r w:rsidR="00246BCB" w:rsidRPr="00A313B8">
        <w:t>"</w:t>
      </w:r>
      <w:r w:rsidRPr="00A313B8">
        <w:t xml:space="preserve"> као Оператер. Мрежу линија чине градске и приградске линије. Њихова укупна дужина износи 1.394,6 км, од чега на градске линије отпада 144,6 километара, а на приградске 1.250,0 километара.</w:t>
      </w:r>
    </w:p>
    <w:p w14:paraId="14E4F348" w14:textId="043C5900" w:rsidR="008D6B7A" w:rsidRPr="00A313B8" w:rsidRDefault="00224099">
      <w:r w:rsidRPr="00A313B8">
        <w:t xml:space="preserve">Садашња мрежа линија се развијала око основног костура додавањем, кроз време, грана којима су покривани делови територије </w:t>
      </w:r>
      <w:r w:rsidR="00F22909" w:rsidRPr="00A313B8">
        <w:t>града</w:t>
      </w:r>
      <w:r w:rsidRPr="00A313B8">
        <w:t xml:space="preserve"> сагласно њеном ширењу.  На тај начин настало је мноштво линија које добрим делом трасе имају заједничку грану која започиње у Центру (Споменик) или са Аутобуске станице. </w:t>
      </w:r>
    </w:p>
    <w:p w14:paraId="2E55DC50" w14:textId="6C630D63" w:rsidR="008D6B7A" w:rsidRPr="00A313B8" w:rsidRDefault="00224099">
      <w:r w:rsidRPr="00A313B8">
        <w:t>Линије јавног градског превоза користећи расположиву уличну мрежу просторно покривају највећи део урбаног насеља Крушевац. С обзиром да у Крушевцу не постоје посебне саобраћајне траке за саобраћај возила која врше јавни превоз (</w:t>
      </w:r>
      <w:r w:rsidR="00246BCB" w:rsidRPr="00A313B8">
        <w:t>"</w:t>
      </w:r>
      <w:r w:rsidRPr="00A313B8">
        <w:t>жуте траке</w:t>
      </w:r>
      <w:r w:rsidR="00246BCB" w:rsidRPr="00A313B8">
        <w:t>"</w:t>
      </w:r>
      <w:r w:rsidRPr="00A313B8">
        <w:t>) јавни градски превоз се искључиво одвија у условима мешовитог саобраћајног тока. Ред вожње је усклађен са радним временом у фирмама и са школама, због чега се на одређеним линијама поласци одржавају на сат времена, а на неким још ређе. У урбаном насељу на аутобуским стајалиштима постоје надстрешице са редом вожње. У возилима нема ГПС уређаја, што је предуслов за постављање табли са информацијама у реалном времену на аутобуским стајалиштима и израду апликације. Главни недостаци су неусклађени редови вожње са потребама грађана, мала фреквентност, величина возила, погонско гориво, приступачност возила. Недостају ноћни поласци</w:t>
      </w:r>
      <w:r w:rsidR="00F444FA" w:rsidRPr="00A313B8">
        <w:t>,</w:t>
      </w:r>
      <w:r w:rsidRPr="00A313B8">
        <w:t xml:space="preserve"> као и кружна градска линија.</w:t>
      </w:r>
    </w:p>
    <w:p w14:paraId="07203F86" w14:textId="77777777" w:rsidR="008D6B7A" w:rsidRPr="00A313B8" w:rsidRDefault="00224099">
      <w:pPr>
        <w:ind w:firstLine="708"/>
        <w:rPr>
          <w:b/>
          <w:i/>
        </w:rPr>
      </w:pPr>
      <w:r w:rsidRPr="00A313B8">
        <w:rPr>
          <w:b/>
          <w:i/>
        </w:rPr>
        <w:t>Пешачке зоне</w:t>
      </w:r>
    </w:p>
    <w:p w14:paraId="7B31A2D6" w14:textId="6938E7F6" w:rsidR="008D6B7A" w:rsidRPr="00A313B8" w:rsidRDefault="00224099">
      <w:r w:rsidRPr="00A313B8">
        <w:t>Један од проблема су присутни конфликти између друмског и пешачког саобраћаја у центру урбаног насеља. Као црна тачка 2021. године идентификован је пешачки прелаз на Тргу косовских јунака, у самом центру града. У централном подручју града постоји пешачка зона и већина саобраћајница је опремљена тротоарима, док ван централне зоне у многим улицама није изграђен тротоар или је изграђен тротоар недовољне ширине. Одржавање пешачких површина је лоше, а на пешачким прелазима и лепезама не постоје рампе или нису адекватне. Постоје физичке баријере за кретање особа са смањеном покретљивошћу.</w:t>
      </w:r>
    </w:p>
    <w:p w14:paraId="3A40DD8F" w14:textId="77777777" w:rsidR="008D6B7A" w:rsidRPr="00A313B8" w:rsidRDefault="00224099">
      <w:r w:rsidRPr="00A313B8">
        <w:t xml:space="preserve">У урбаном насељу недостају сталне и повремене пешачке улице, али и архитектонско уређење истих. Формирање </w:t>
      </w:r>
      <w:r w:rsidR="00A84947" w:rsidRPr="00A313B8">
        <w:t>пешачке</w:t>
      </w:r>
      <w:r w:rsidRPr="00A313B8">
        <w:t xml:space="preserve"> зоне у самом центру града онемогућено је садашњим саобраћајним режимом у коме главни друмски правци пролазе кроз сам центар града, као и чињеницом да се ту налази и главни терминус јавног градског превоза.</w:t>
      </w:r>
    </w:p>
    <w:p w14:paraId="65808D7D" w14:textId="3FA40394" w:rsidR="008D6B7A" w:rsidRPr="00A313B8" w:rsidRDefault="00224099">
      <w:r w:rsidRPr="00A313B8">
        <w:lastRenderedPageBreak/>
        <w:t>Недостају и зоне успореног саобраћаја у граду. У складу са ПОУМ</w:t>
      </w:r>
      <w:r w:rsidR="00DA6A40" w:rsidRPr="00A313B8">
        <w:t xml:space="preserve"> </w:t>
      </w:r>
      <w:r w:rsidRPr="00A313B8">
        <w:t>-</w:t>
      </w:r>
      <w:r w:rsidR="00DA6A40" w:rsidRPr="00A313B8">
        <w:t xml:space="preserve"> </w:t>
      </w:r>
      <w:r w:rsidRPr="00A313B8">
        <w:t>ом одређене зоне успореног саобраћаја у Ул. Веселина Николића и Ул. Бријановој не прати адекватно грађевинско решење саобраћајнице. Када су у питању привремене пешачке улице Град Крушевац је од 2015. године за време обележавања Европске недеље мобилности у вечерњим сатима затварао главну улицу за саобраћај. У првој години на период од недељу дана, а у 2019. години та мера је трајала 6 месеци и била је одлично прихваћена од стране грађана.</w:t>
      </w:r>
    </w:p>
    <w:p w14:paraId="0FC0ECC0" w14:textId="77777777" w:rsidR="008D6B7A" w:rsidRPr="00A313B8" w:rsidRDefault="00224099">
      <w:pPr>
        <w:ind w:firstLine="708"/>
        <w:rPr>
          <w:b/>
          <w:i/>
        </w:rPr>
      </w:pPr>
      <w:r w:rsidRPr="00A313B8">
        <w:rPr>
          <w:b/>
          <w:i/>
        </w:rPr>
        <w:t>Бициклистички саобраћај</w:t>
      </w:r>
    </w:p>
    <w:p w14:paraId="77472A48" w14:textId="45B1ABAD" w:rsidR="008D6B7A" w:rsidRPr="00A313B8" w:rsidRDefault="00224099">
      <w:r w:rsidRPr="00A313B8">
        <w:t>Инфраструктура за бициклистички саобраћај је у развоју. Тренутно постоје две бициклистичке стазе, које имају техничке недостатке, попут неадекватно постављених ивичњака. Стазе нису међусобно повезане и не може се говорити о мрежи бициклистичких стаза. Као примарни задатак за развој бициклистичке мреже у урбаном насељу намеће</w:t>
      </w:r>
      <w:r w:rsidR="002C38DA" w:rsidRPr="00A313B8">
        <w:t xml:space="preserve"> се</w:t>
      </w:r>
      <w:r w:rsidRPr="00A313B8">
        <w:t xml:space="preserve"> формирање главне бициклистичке магистрале дуж правца север</w:t>
      </w:r>
      <w:r w:rsidR="002C38DA" w:rsidRPr="00A313B8">
        <w:t xml:space="preserve"> </w:t>
      </w:r>
      <w:r w:rsidRPr="00A313B8">
        <w:t>-</w:t>
      </w:r>
      <w:r w:rsidR="002C38DA" w:rsidRPr="00A313B8">
        <w:t xml:space="preserve"> </w:t>
      </w:r>
      <w:r w:rsidRPr="00A313B8">
        <w:t>југ, а затим гранање секундарне мреже. Реализација овог пројекта траје већ дуже време.</w:t>
      </w:r>
    </w:p>
    <w:p w14:paraId="002E16A1" w14:textId="77777777" w:rsidR="008D6B7A" w:rsidRPr="00A313B8" w:rsidRDefault="00224099">
      <w:r w:rsidRPr="00A313B8">
        <w:t xml:space="preserve">На обележеним бициклистичким тракама у оквиру коловозних површина заступљено је паркирање моторних возила, а обележене ширине су минималне. </w:t>
      </w:r>
    </w:p>
    <w:p w14:paraId="0326C561" w14:textId="77777777" w:rsidR="008D6B7A" w:rsidRPr="00A313B8" w:rsidRDefault="00224099">
      <w:pPr>
        <w:ind w:firstLine="708"/>
        <w:rPr>
          <w:b/>
          <w:i/>
        </w:rPr>
      </w:pPr>
      <w:r w:rsidRPr="00A313B8">
        <w:rPr>
          <w:b/>
          <w:i/>
        </w:rPr>
        <w:t>Паркирање</w:t>
      </w:r>
    </w:p>
    <w:p w14:paraId="016ED822" w14:textId="77777777" w:rsidR="008D6B7A" w:rsidRPr="00A313B8" w:rsidRDefault="00224099">
      <w:pPr>
        <w:rPr>
          <w:lang w:val="en-US"/>
        </w:rPr>
      </w:pPr>
      <w:r w:rsidRPr="00A313B8">
        <w:t xml:space="preserve">У урбаном насељу заступљено је углавном улично паркирање које се наплаћује, са системом електронске наплате. </w:t>
      </w:r>
    </w:p>
    <w:p w14:paraId="1466538E" w14:textId="0FD71331" w:rsidR="008D6B7A" w:rsidRPr="00A313B8" w:rsidRDefault="00224099">
      <w:r w:rsidRPr="00A313B8">
        <w:t>У многим деловима урбаног насеља недостају подземн</w:t>
      </w:r>
      <w:r w:rsidR="008F12B4" w:rsidRPr="00A313B8">
        <w:t>е</w:t>
      </w:r>
      <w:r w:rsidRPr="00A313B8">
        <w:t xml:space="preserve"> или надземне гараже чијом изградњом би се омогућило измештање паркирања ван уличног профила и пренамена дела уличног профила. Такође, профил улице не дозвољава одређивање уређеног уличног паркирања, па су читави блокови пуни непрописно паркираних возила.</w:t>
      </w:r>
    </w:p>
    <w:p w14:paraId="34A01F8D" w14:textId="4DCAAF6D" w:rsidR="008D6B7A" w:rsidRPr="00A313B8" w:rsidRDefault="00224099">
      <w:pPr>
        <w:ind w:firstLine="708"/>
        <w:rPr>
          <w:b/>
          <w:i/>
        </w:rPr>
      </w:pPr>
      <w:r w:rsidRPr="00A313B8">
        <w:rPr>
          <w:b/>
          <w:i/>
        </w:rPr>
        <w:t>Кретање путника (мобилност)</w:t>
      </w:r>
    </w:p>
    <w:p w14:paraId="7DE73A50" w14:textId="77777777" w:rsidR="008D6B7A" w:rsidRPr="00A313B8" w:rsidRDefault="00224099">
      <w:r w:rsidRPr="00A313B8">
        <w:t xml:space="preserve">У Плану одрживе урбане мобилности града Крушевца изнети су следећи закључци о мобилности грађана: </w:t>
      </w:r>
    </w:p>
    <w:p w14:paraId="2AB503F4" w14:textId="1AF2E5EA" w:rsidR="008D6B7A" w:rsidRPr="00A313B8" w:rsidRDefault="00224099" w:rsidP="008C74B3">
      <w:pPr>
        <w:numPr>
          <w:ilvl w:val="0"/>
          <w:numId w:val="36"/>
        </w:numPr>
        <w:pBdr>
          <w:top w:val="nil"/>
          <w:left w:val="nil"/>
          <w:bottom w:val="nil"/>
          <w:right w:val="nil"/>
          <w:between w:val="nil"/>
        </w:pBdr>
        <w:spacing w:after="0"/>
      </w:pPr>
      <w:r w:rsidRPr="00A313B8">
        <w:t>Пешачење представља доминантан вид кретања, нарочито код младих (16</w:t>
      </w:r>
      <w:r w:rsidR="007E01BA" w:rsidRPr="00A313B8">
        <w:rPr>
          <w:lang w:val="en-US"/>
        </w:rPr>
        <w:t xml:space="preserve"> </w:t>
      </w:r>
      <w:r w:rsidRPr="00A313B8">
        <w:t>-</w:t>
      </w:r>
      <w:r w:rsidR="007E01BA" w:rsidRPr="00A313B8">
        <w:rPr>
          <w:lang w:val="en-US"/>
        </w:rPr>
        <w:t xml:space="preserve"> </w:t>
      </w:r>
      <w:r w:rsidRPr="00A313B8">
        <w:t xml:space="preserve">25 година) и старијих од 65 година. </w:t>
      </w:r>
    </w:p>
    <w:p w14:paraId="7D6568E6" w14:textId="77777777" w:rsidR="008D6B7A" w:rsidRPr="00A313B8" w:rsidRDefault="00224099" w:rsidP="008C74B3">
      <w:pPr>
        <w:numPr>
          <w:ilvl w:val="0"/>
          <w:numId w:val="36"/>
        </w:numPr>
        <w:pBdr>
          <w:top w:val="nil"/>
          <w:left w:val="nil"/>
          <w:bottom w:val="nil"/>
          <w:right w:val="nil"/>
          <w:between w:val="nil"/>
        </w:pBdr>
        <w:spacing w:after="0"/>
      </w:pPr>
      <w:r w:rsidRPr="00A313B8">
        <w:t xml:space="preserve">Разлози зашто се бицикл користи мање су недостатак одговарајуће инфраструктуре, али и чињеница да многи виде бицикл само као вид рекреације, а не као вид превоза. </w:t>
      </w:r>
    </w:p>
    <w:p w14:paraId="367647C6" w14:textId="77777777" w:rsidR="008D6B7A" w:rsidRPr="00A313B8" w:rsidRDefault="00224099" w:rsidP="008C74B3">
      <w:pPr>
        <w:numPr>
          <w:ilvl w:val="0"/>
          <w:numId w:val="36"/>
        </w:numPr>
        <w:pBdr>
          <w:top w:val="nil"/>
          <w:left w:val="nil"/>
          <w:bottom w:val="nil"/>
          <w:right w:val="nil"/>
          <w:between w:val="nil"/>
        </w:pBdr>
        <w:spacing w:after="0"/>
      </w:pPr>
      <w:r w:rsidRPr="00A313B8">
        <w:t xml:space="preserve">Јавни превоз се најчешће користи за одлазак на посао и до школе, с обзиром да је ред вожње прилагођен за ове сврхе. </w:t>
      </w:r>
    </w:p>
    <w:p w14:paraId="72AC5975" w14:textId="6C0768CF" w:rsidR="008D6B7A" w:rsidRPr="00A313B8" w:rsidRDefault="00224099" w:rsidP="008C74B3">
      <w:pPr>
        <w:numPr>
          <w:ilvl w:val="0"/>
          <w:numId w:val="36"/>
        </w:numPr>
        <w:pBdr>
          <w:top w:val="nil"/>
          <w:left w:val="nil"/>
          <w:bottom w:val="nil"/>
          <w:right w:val="nil"/>
          <w:between w:val="nil"/>
        </w:pBdr>
        <w:spacing w:after="0"/>
      </w:pPr>
      <w:r w:rsidRPr="00A313B8">
        <w:t>Аутомобил је најзаступљенији избор кретања за старосну категорију 26</w:t>
      </w:r>
      <w:r w:rsidR="007E01BA" w:rsidRPr="00A313B8">
        <w:rPr>
          <w:lang w:val="en-US"/>
        </w:rPr>
        <w:t xml:space="preserve"> </w:t>
      </w:r>
      <w:r w:rsidRPr="00A313B8">
        <w:t>-</w:t>
      </w:r>
      <w:r w:rsidR="007E01BA" w:rsidRPr="00A313B8">
        <w:rPr>
          <w:lang w:val="en-US"/>
        </w:rPr>
        <w:t xml:space="preserve"> </w:t>
      </w:r>
      <w:r w:rsidRPr="00A313B8">
        <w:t xml:space="preserve">46 година. </w:t>
      </w:r>
    </w:p>
    <w:p w14:paraId="58F0D83C" w14:textId="77777777" w:rsidR="008D6B7A" w:rsidRPr="00A313B8" w:rsidRDefault="00224099" w:rsidP="008C74B3">
      <w:pPr>
        <w:numPr>
          <w:ilvl w:val="0"/>
          <w:numId w:val="36"/>
        </w:numPr>
        <w:pBdr>
          <w:top w:val="nil"/>
          <w:left w:val="nil"/>
          <w:bottom w:val="nil"/>
          <w:right w:val="nil"/>
          <w:between w:val="nil"/>
        </w:pBdr>
      </w:pPr>
      <w:r w:rsidRPr="00A313B8">
        <w:t>Избор вида превоза може значајно утицати на трошкове у буџету домаћинства.</w:t>
      </w:r>
    </w:p>
    <w:p w14:paraId="2AA46405" w14:textId="77777777" w:rsidR="008D6B7A" w:rsidRPr="00A313B8" w:rsidRDefault="00224099">
      <w:pPr>
        <w:ind w:firstLine="708"/>
        <w:rPr>
          <w:b/>
          <w:i/>
        </w:rPr>
      </w:pPr>
      <w:r w:rsidRPr="00A313B8">
        <w:rPr>
          <w:b/>
          <w:i/>
        </w:rPr>
        <w:t>Интернет и дигитализација</w:t>
      </w:r>
    </w:p>
    <w:p w14:paraId="7F9DCEB5" w14:textId="1ACF9225" w:rsidR="008D6B7A" w:rsidRPr="00A313B8" w:rsidRDefault="00224099">
      <w:r w:rsidRPr="00A313B8">
        <w:t xml:space="preserve">Примена ИТ и </w:t>
      </w:r>
      <w:r w:rsidR="00B717B1" w:rsidRPr="00A313B8">
        <w:t>"</w:t>
      </w:r>
      <w:r w:rsidRPr="00A313B8">
        <w:t>смарт</w:t>
      </w:r>
      <w:r w:rsidR="00B717B1" w:rsidRPr="00A313B8">
        <w:t>"</w:t>
      </w:r>
      <w:r w:rsidRPr="00A313B8">
        <w:t xml:space="preserve"> система у саобраћају и урбаној мобилности Крушевца је тек у зачетку. Омогућено је електронско плаћање уређеног зонског паркирања у граду. Возила оператора јавног превоза нису опремљена ГПС уређајима, те није могуће информисање путника о кретању возила. Нису омогућене електронски системи куповине карата за превоз путника. </w:t>
      </w:r>
    </w:p>
    <w:p w14:paraId="640FED1D" w14:textId="77777777" w:rsidR="008D6B7A" w:rsidRPr="00A313B8" w:rsidRDefault="00224099">
      <w:r w:rsidRPr="00A313B8">
        <w:lastRenderedPageBreak/>
        <w:t>На Тргу глумаца и на платоу испред зграде Суда су постављене паметне клупе опремљене соларним панелима за приступ бежичном интернету. Бесплатни интернет постоји и у парку на Багдали.</w:t>
      </w:r>
    </w:p>
    <w:p w14:paraId="52085903" w14:textId="77777777" w:rsidR="008D6B7A" w:rsidRPr="00A313B8" w:rsidRDefault="00224099" w:rsidP="00DE0D50">
      <w:pPr>
        <w:pStyle w:val="Heading2"/>
      </w:pPr>
      <w:bookmarkStart w:id="115" w:name="_Toc147916049"/>
      <w:r w:rsidRPr="00A313B8">
        <w:t>УПРАВЉАЊЕ УРБАНИМ</w:t>
      </w:r>
      <w:r w:rsidR="0059161D" w:rsidRPr="00A313B8">
        <w:t>/ТЕРИТОРИЈАЛНИМ</w:t>
      </w:r>
      <w:r w:rsidRPr="00A313B8">
        <w:t xml:space="preserve"> РАЗВОЈЕМ</w:t>
      </w:r>
      <w:bookmarkEnd w:id="115"/>
    </w:p>
    <w:p w14:paraId="254B9C03" w14:textId="77777777" w:rsidR="008D6B7A" w:rsidRPr="00A313B8" w:rsidRDefault="00224099" w:rsidP="00DE0D50">
      <w:pPr>
        <w:pStyle w:val="Heading3"/>
      </w:pPr>
      <w:bookmarkStart w:id="116" w:name="_Toc147916050"/>
      <w:r w:rsidRPr="00A313B8">
        <w:t>Приступ управљању</w:t>
      </w:r>
      <w:bookmarkEnd w:id="116"/>
    </w:p>
    <w:p w14:paraId="60ACE359" w14:textId="2825AD48" w:rsidR="008D6B7A" w:rsidRPr="00A313B8" w:rsidRDefault="00224099">
      <w:r w:rsidRPr="00A313B8">
        <w:t xml:space="preserve">У оквиру одрживог и интегралног урбаног развоја, управљање се односи на методе које користе управа и различити релевантни актери у планирању, финансирању и управљању израдом и спровођењем стратегије. Кључни аспекти управљања урбаним развојем су: 1) приступ управљања на више нивоа, који се односи на координацију и усклађивање активности између различитих нивоа управљања; 2) приступ са више заинтересованих страна, који се односи на укључивање свих релевантних актера током циклуса развоја јавне политике; и 3) </w:t>
      </w:r>
      <w:r w:rsidR="00886AC3" w:rsidRPr="00A313B8">
        <w:t>"</w:t>
      </w:r>
      <w:r w:rsidRPr="00A313B8">
        <w:t>одоздо - на горе</w:t>
      </w:r>
      <w:r w:rsidR="00886AC3" w:rsidRPr="00A313B8">
        <w:t>"</w:t>
      </w:r>
      <w:r w:rsidRPr="00A313B8">
        <w:t xml:space="preserve"> и партиципативни приступ, који се односи на иницијативе вођене од стране локалне заједнице и подстицање укључивања локалних актера.</w:t>
      </w:r>
    </w:p>
    <w:p w14:paraId="639AB960" w14:textId="77777777" w:rsidR="008D6B7A" w:rsidRPr="00A313B8" w:rsidRDefault="00224099">
      <w:pPr>
        <w:ind w:firstLine="708"/>
        <w:rPr>
          <w:b/>
          <w:i/>
        </w:rPr>
      </w:pPr>
      <w:r w:rsidRPr="00A313B8">
        <w:rPr>
          <w:b/>
          <w:i/>
        </w:rPr>
        <w:t xml:space="preserve">Приступ управљању на више нивоа </w:t>
      </w:r>
    </w:p>
    <w:p w14:paraId="41C6953B" w14:textId="77777777" w:rsidR="008D6B7A" w:rsidRPr="00A313B8" w:rsidRDefault="00224099">
      <w:pPr>
        <w:contextualSpacing/>
      </w:pPr>
      <w:r w:rsidRPr="00A313B8">
        <w:t>У досадашњо</w:t>
      </w:r>
      <w:r w:rsidR="000C3714" w:rsidRPr="00A313B8">
        <w:t xml:space="preserve">ј пракси, Град </w:t>
      </w:r>
      <w:r w:rsidRPr="00A313B8">
        <w:t>Крушевац је кроз програме и пројекте финансиране од стране ЕУ и међународних извора финансирања, учествовао у реализацији пројеката подржаних кроз:</w:t>
      </w:r>
    </w:p>
    <w:p w14:paraId="7A57CDD9" w14:textId="77777777" w:rsidR="008D6B7A" w:rsidRPr="00A313B8" w:rsidRDefault="00224099" w:rsidP="008C74B3">
      <w:pPr>
        <w:numPr>
          <w:ilvl w:val="0"/>
          <w:numId w:val="64"/>
        </w:numPr>
        <w:pBdr>
          <w:top w:val="nil"/>
          <w:left w:val="nil"/>
          <w:bottom w:val="nil"/>
          <w:right w:val="nil"/>
          <w:between w:val="nil"/>
        </w:pBdr>
        <w:spacing w:after="0"/>
      </w:pPr>
      <w:r w:rsidRPr="00A313B8">
        <w:t>фондове ЕУ</w:t>
      </w:r>
    </w:p>
    <w:p w14:paraId="158100BC" w14:textId="77777777" w:rsidR="008D6B7A" w:rsidRPr="00A313B8" w:rsidRDefault="00224099" w:rsidP="008C74B3">
      <w:pPr>
        <w:numPr>
          <w:ilvl w:val="0"/>
          <w:numId w:val="64"/>
        </w:numPr>
        <w:pBdr>
          <w:top w:val="nil"/>
          <w:left w:val="nil"/>
          <w:bottom w:val="nil"/>
          <w:right w:val="nil"/>
          <w:between w:val="nil"/>
        </w:pBdr>
        <w:spacing w:after="0"/>
      </w:pPr>
      <w:r w:rsidRPr="00A313B8">
        <w:t>међународне финансијске инструменте</w:t>
      </w:r>
    </w:p>
    <w:p w14:paraId="1105EC5D" w14:textId="48755848" w:rsidR="008D6B7A" w:rsidRPr="00A313B8" w:rsidRDefault="00224099" w:rsidP="008C74B3">
      <w:pPr>
        <w:numPr>
          <w:ilvl w:val="0"/>
          <w:numId w:val="64"/>
        </w:numPr>
        <w:pBdr>
          <w:top w:val="nil"/>
          <w:left w:val="nil"/>
          <w:bottom w:val="nil"/>
          <w:right w:val="nil"/>
          <w:between w:val="nil"/>
        </w:pBdr>
      </w:pPr>
      <w:r w:rsidRPr="00A313B8">
        <w:t>националне изворе финансирања</w:t>
      </w:r>
      <w:r w:rsidR="00886AC3" w:rsidRPr="00A313B8">
        <w:rPr>
          <w:lang w:val="en-US"/>
        </w:rPr>
        <w:t>.</w:t>
      </w:r>
      <w:r w:rsidRPr="00A313B8">
        <w:t xml:space="preserve"> </w:t>
      </w:r>
    </w:p>
    <w:p w14:paraId="2B496AE0" w14:textId="77777777" w:rsidR="008D6B7A" w:rsidRPr="00A313B8" w:rsidRDefault="000C3714">
      <w:r w:rsidRPr="00A313B8">
        <w:t>Град</w:t>
      </w:r>
      <w:r w:rsidR="00224099" w:rsidRPr="00A313B8">
        <w:t xml:space="preserve"> Крушевац има формирана радна тела Скупштине града и Градског већа.</w:t>
      </w:r>
    </w:p>
    <w:p w14:paraId="3A95EAF8" w14:textId="77777777" w:rsidR="008D6B7A" w:rsidRPr="00A313B8" w:rsidRDefault="00224099">
      <w:pPr>
        <w:contextualSpacing/>
      </w:pPr>
      <w:r w:rsidRPr="00A313B8">
        <w:t xml:space="preserve">Скупштинска радна тела су: </w:t>
      </w:r>
    </w:p>
    <w:p w14:paraId="2463EC89" w14:textId="77777777" w:rsidR="008D6B7A" w:rsidRPr="00A313B8" w:rsidRDefault="00224099" w:rsidP="008C74B3">
      <w:pPr>
        <w:numPr>
          <w:ilvl w:val="0"/>
          <w:numId w:val="65"/>
        </w:numPr>
        <w:pBdr>
          <w:top w:val="nil"/>
          <w:left w:val="nil"/>
          <w:bottom w:val="nil"/>
          <w:right w:val="nil"/>
          <w:between w:val="nil"/>
        </w:pBdr>
        <w:spacing w:after="0"/>
      </w:pPr>
      <w:r w:rsidRPr="00A313B8">
        <w:t>Комисија за родну равноправност</w:t>
      </w:r>
    </w:p>
    <w:p w14:paraId="2875FF57" w14:textId="77777777" w:rsidR="008D6B7A" w:rsidRPr="00A313B8" w:rsidRDefault="00224099" w:rsidP="008C74B3">
      <w:pPr>
        <w:numPr>
          <w:ilvl w:val="0"/>
          <w:numId w:val="65"/>
        </w:numPr>
        <w:pBdr>
          <w:top w:val="nil"/>
          <w:left w:val="nil"/>
          <w:bottom w:val="nil"/>
          <w:right w:val="nil"/>
          <w:between w:val="nil"/>
        </w:pBdr>
        <w:spacing w:after="0"/>
      </w:pPr>
      <w:r w:rsidRPr="00A313B8">
        <w:t>Савет за финансије и привреду</w:t>
      </w:r>
    </w:p>
    <w:p w14:paraId="51D16F97" w14:textId="77777777" w:rsidR="008D6B7A" w:rsidRPr="00A313B8" w:rsidRDefault="00224099" w:rsidP="008C74B3">
      <w:pPr>
        <w:numPr>
          <w:ilvl w:val="0"/>
          <w:numId w:val="65"/>
        </w:numPr>
        <w:pBdr>
          <w:top w:val="nil"/>
          <w:left w:val="nil"/>
          <w:bottom w:val="nil"/>
          <w:right w:val="nil"/>
          <w:between w:val="nil"/>
        </w:pBdr>
        <w:spacing w:after="0"/>
      </w:pPr>
      <w:r w:rsidRPr="00A313B8">
        <w:t>Савет за урбанизам, грађевинарство и комуналне делатности</w:t>
      </w:r>
    </w:p>
    <w:p w14:paraId="6AB2DC87" w14:textId="77777777" w:rsidR="008D6B7A" w:rsidRPr="00A313B8" w:rsidRDefault="00224099" w:rsidP="008C74B3">
      <w:pPr>
        <w:numPr>
          <w:ilvl w:val="0"/>
          <w:numId w:val="65"/>
        </w:numPr>
        <w:pBdr>
          <w:top w:val="nil"/>
          <w:left w:val="nil"/>
          <w:bottom w:val="nil"/>
          <w:right w:val="nil"/>
          <w:between w:val="nil"/>
        </w:pBdr>
        <w:spacing w:after="0"/>
      </w:pPr>
      <w:r w:rsidRPr="00A313B8">
        <w:t>Савет за заштиту животне средине</w:t>
      </w:r>
    </w:p>
    <w:p w14:paraId="6AC31DBA" w14:textId="77777777" w:rsidR="008D6B7A" w:rsidRPr="00A313B8" w:rsidRDefault="00224099" w:rsidP="008C74B3">
      <w:pPr>
        <w:numPr>
          <w:ilvl w:val="0"/>
          <w:numId w:val="65"/>
        </w:numPr>
        <w:pBdr>
          <w:top w:val="nil"/>
          <w:left w:val="nil"/>
          <w:bottom w:val="nil"/>
          <w:right w:val="nil"/>
          <w:between w:val="nil"/>
        </w:pBdr>
        <w:spacing w:after="0"/>
      </w:pPr>
      <w:r w:rsidRPr="00A313B8">
        <w:t>Савет за друштвене делатности</w:t>
      </w:r>
    </w:p>
    <w:p w14:paraId="5A585DFB" w14:textId="77777777" w:rsidR="008D6B7A" w:rsidRPr="00A313B8" w:rsidRDefault="00224099" w:rsidP="008C74B3">
      <w:pPr>
        <w:numPr>
          <w:ilvl w:val="0"/>
          <w:numId w:val="65"/>
        </w:numPr>
        <w:pBdr>
          <w:top w:val="nil"/>
          <w:left w:val="nil"/>
          <w:bottom w:val="nil"/>
          <w:right w:val="nil"/>
          <w:between w:val="nil"/>
        </w:pBdr>
        <w:spacing w:after="0"/>
      </w:pPr>
      <w:r w:rsidRPr="00A313B8">
        <w:t>Савет за пољопривреду, шумарство и водопривреду</w:t>
      </w:r>
    </w:p>
    <w:p w14:paraId="0B1A583A" w14:textId="77777777" w:rsidR="008D6B7A" w:rsidRPr="00A313B8" w:rsidRDefault="00224099" w:rsidP="008C74B3">
      <w:pPr>
        <w:numPr>
          <w:ilvl w:val="0"/>
          <w:numId w:val="65"/>
        </w:numPr>
        <w:pBdr>
          <w:top w:val="nil"/>
          <w:left w:val="nil"/>
          <w:bottom w:val="nil"/>
          <w:right w:val="nil"/>
          <w:between w:val="nil"/>
        </w:pBdr>
        <w:spacing w:after="0"/>
      </w:pPr>
      <w:r w:rsidRPr="00A313B8">
        <w:t>Савет за социјална питања</w:t>
      </w:r>
    </w:p>
    <w:p w14:paraId="0CB76E15" w14:textId="77777777" w:rsidR="008D6B7A" w:rsidRPr="00A313B8" w:rsidRDefault="00224099" w:rsidP="008C74B3">
      <w:pPr>
        <w:numPr>
          <w:ilvl w:val="0"/>
          <w:numId w:val="65"/>
        </w:numPr>
        <w:pBdr>
          <w:top w:val="nil"/>
          <w:left w:val="nil"/>
          <w:bottom w:val="nil"/>
          <w:right w:val="nil"/>
          <w:between w:val="nil"/>
        </w:pBdr>
        <w:spacing w:after="0"/>
      </w:pPr>
      <w:r w:rsidRPr="00A313B8">
        <w:t>Савет за здравље</w:t>
      </w:r>
    </w:p>
    <w:p w14:paraId="7406DA44" w14:textId="58C893AD" w:rsidR="008D6B7A" w:rsidRPr="00A313B8" w:rsidRDefault="00224099" w:rsidP="008C74B3">
      <w:pPr>
        <w:numPr>
          <w:ilvl w:val="0"/>
          <w:numId w:val="65"/>
        </w:numPr>
        <w:pBdr>
          <w:top w:val="nil"/>
          <w:left w:val="nil"/>
          <w:bottom w:val="nil"/>
          <w:right w:val="nil"/>
          <w:between w:val="nil"/>
        </w:pBdr>
      </w:pPr>
      <w:r w:rsidRPr="00A313B8">
        <w:t>Савет за младе</w:t>
      </w:r>
      <w:r w:rsidR="00886AC3" w:rsidRPr="00A313B8">
        <w:rPr>
          <w:lang w:val="en-US"/>
        </w:rPr>
        <w:t>.</w:t>
      </w:r>
    </w:p>
    <w:p w14:paraId="45F05D36" w14:textId="77777777" w:rsidR="008D6B7A" w:rsidRPr="00A313B8" w:rsidRDefault="00224099">
      <w:pPr>
        <w:contextualSpacing/>
      </w:pPr>
      <w:r w:rsidRPr="00A313B8">
        <w:t>Радна тела Градског већа су:</w:t>
      </w:r>
    </w:p>
    <w:p w14:paraId="3134B9DC" w14:textId="77777777" w:rsidR="008D6B7A" w:rsidRPr="00A313B8" w:rsidRDefault="00224099" w:rsidP="008C74B3">
      <w:pPr>
        <w:numPr>
          <w:ilvl w:val="0"/>
          <w:numId w:val="47"/>
        </w:numPr>
        <w:pBdr>
          <w:top w:val="nil"/>
          <w:left w:val="nil"/>
          <w:bottom w:val="nil"/>
          <w:right w:val="nil"/>
          <w:between w:val="nil"/>
        </w:pBdr>
        <w:spacing w:after="0"/>
      </w:pPr>
      <w:r w:rsidRPr="00A313B8">
        <w:t>Савет за социјално укључивање Рома и Ромкиња града Крушевца</w:t>
      </w:r>
    </w:p>
    <w:p w14:paraId="4ECAED36" w14:textId="77777777" w:rsidR="008D6B7A" w:rsidRPr="00A313B8" w:rsidRDefault="00224099" w:rsidP="008C74B3">
      <w:pPr>
        <w:numPr>
          <w:ilvl w:val="0"/>
          <w:numId w:val="47"/>
        </w:numPr>
        <w:pBdr>
          <w:top w:val="nil"/>
          <w:left w:val="nil"/>
          <w:bottom w:val="nil"/>
          <w:right w:val="nil"/>
          <w:between w:val="nil"/>
        </w:pBdr>
        <w:spacing w:after="0"/>
      </w:pPr>
      <w:r w:rsidRPr="00A313B8">
        <w:t>Савет за социјалну политику</w:t>
      </w:r>
    </w:p>
    <w:p w14:paraId="59FB049C" w14:textId="77777777" w:rsidR="008D6B7A" w:rsidRPr="00A313B8" w:rsidRDefault="00224099" w:rsidP="008C74B3">
      <w:pPr>
        <w:numPr>
          <w:ilvl w:val="0"/>
          <w:numId w:val="47"/>
        </w:numPr>
        <w:pBdr>
          <w:top w:val="nil"/>
          <w:left w:val="nil"/>
          <w:bottom w:val="nil"/>
          <w:right w:val="nil"/>
          <w:between w:val="nil"/>
        </w:pBdr>
        <w:spacing w:after="0"/>
      </w:pPr>
      <w:r w:rsidRPr="00A313B8">
        <w:t>Комисија за праћење имлементације Локалног плана акције за децу</w:t>
      </w:r>
    </w:p>
    <w:p w14:paraId="0DECC644" w14:textId="77777777" w:rsidR="008D6B7A" w:rsidRPr="00A313B8" w:rsidRDefault="00224099" w:rsidP="008C74B3">
      <w:pPr>
        <w:numPr>
          <w:ilvl w:val="0"/>
          <w:numId w:val="47"/>
        </w:numPr>
        <w:pBdr>
          <w:top w:val="nil"/>
          <w:left w:val="nil"/>
          <w:bottom w:val="nil"/>
          <w:right w:val="nil"/>
          <w:between w:val="nil"/>
        </w:pBdr>
        <w:spacing w:after="0"/>
      </w:pPr>
      <w:r w:rsidRPr="00A313B8">
        <w:t>Комисија за имплементацију Локалног акционог плана за младе града Крушевца</w:t>
      </w:r>
    </w:p>
    <w:p w14:paraId="4F7EE044" w14:textId="77777777" w:rsidR="008D6B7A" w:rsidRPr="00A313B8" w:rsidRDefault="00224099" w:rsidP="008C74B3">
      <w:pPr>
        <w:numPr>
          <w:ilvl w:val="0"/>
          <w:numId w:val="47"/>
        </w:numPr>
        <w:pBdr>
          <w:top w:val="nil"/>
          <w:left w:val="nil"/>
          <w:bottom w:val="nil"/>
          <w:right w:val="nil"/>
          <w:between w:val="nil"/>
        </w:pBdr>
        <w:spacing w:after="0"/>
      </w:pPr>
      <w:r w:rsidRPr="00A313B8">
        <w:t>Комисија за имплементацију и спровођење Локалног програма заштите животне средине</w:t>
      </w:r>
    </w:p>
    <w:p w14:paraId="516E6812" w14:textId="77777777" w:rsidR="008D6B7A" w:rsidRPr="00A313B8" w:rsidRDefault="00224099" w:rsidP="008C74B3">
      <w:pPr>
        <w:numPr>
          <w:ilvl w:val="0"/>
          <w:numId w:val="47"/>
        </w:numPr>
        <w:pBdr>
          <w:top w:val="nil"/>
          <w:left w:val="nil"/>
          <w:bottom w:val="nil"/>
          <w:right w:val="nil"/>
          <w:between w:val="nil"/>
        </w:pBdr>
        <w:spacing w:after="0"/>
      </w:pPr>
      <w:r w:rsidRPr="00A313B8">
        <w:t>Савет за безбедност саобраћаја на путевима на територији града Крушевца</w:t>
      </w:r>
    </w:p>
    <w:p w14:paraId="139B4C70" w14:textId="77777777" w:rsidR="008D6B7A" w:rsidRPr="00A313B8" w:rsidRDefault="00224099" w:rsidP="008C74B3">
      <w:pPr>
        <w:numPr>
          <w:ilvl w:val="0"/>
          <w:numId w:val="47"/>
        </w:numPr>
        <w:pBdr>
          <w:top w:val="nil"/>
          <w:left w:val="nil"/>
          <w:bottom w:val="nil"/>
          <w:right w:val="nil"/>
          <w:between w:val="nil"/>
        </w:pBdr>
        <w:spacing w:after="0"/>
      </w:pPr>
      <w:r w:rsidRPr="00A313B8">
        <w:t>Комисија за праћење Плана одрживе урбане мобилности</w:t>
      </w:r>
    </w:p>
    <w:p w14:paraId="47D02C9E" w14:textId="21D645AA" w:rsidR="008D6B7A" w:rsidRPr="00A313B8" w:rsidRDefault="00224099" w:rsidP="008C74B3">
      <w:pPr>
        <w:numPr>
          <w:ilvl w:val="0"/>
          <w:numId w:val="47"/>
        </w:numPr>
        <w:pBdr>
          <w:top w:val="nil"/>
          <w:left w:val="nil"/>
          <w:bottom w:val="nil"/>
          <w:right w:val="nil"/>
          <w:between w:val="nil"/>
        </w:pBdr>
      </w:pPr>
      <w:r w:rsidRPr="00A313B8">
        <w:lastRenderedPageBreak/>
        <w:t>Комисија за спровођење мера и активности популационе политике града Крушевца</w:t>
      </w:r>
      <w:r w:rsidR="00886AC3" w:rsidRPr="00A313B8">
        <w:rPr>
          <w:lang w:val="en-US"/>
        </w:rPr>
        <w:t>.</w:t>
      </w:r>
    </w:p>
    <w:p w14:paraId="184C91A0" w14:textId="77777777" w:rsidR="008D6B7A" w:rsidRPr="00A313B8" w:rsidRDefault="00224099">
      <w:pPr>
        <w:ind w:firstLine="708"/>
        <w:rPr>
          <w:b/>
          <w:i/>
        </w:rPr>
      </w:pPr>
      <w:r w:rsidRPr="00A313B8">
        <w:rPr>
          <w:b/>
          <w:i/>
        </w:rPr>
        <w:t xml:space="preserve">Приступ са више заинтересованих актера </w:t>
      </w:r>
    </w:p>
    <w:p w14:paraId="4C7B7400" w14:textId="77777777" w:rsidR="008D6B7A" w:rsidRPr="00A313B8" w:rsidRDefault="00224099">
      <w:r w:rsidRPr="00A313B8">
        <w:t>У досадашњој пракси, у</w:t>
      </w:r>
      <w:r w:rsidR="000C3714" w:rsidRPr="00A313B8">
        <w:t xml:space="preserve"> пројекте које је спроводио Град</w:t>
      </w:r>
      <w:r w:rsidRPr="00A313B8">
        <w:t xml:space="preserve"> Крушевац биле су укључене следеће институције и сектори:</w:t>
      </w:r>
    </w:p>
    <w:p w14:paraId="371E0BC7" w14:textId="77777777" w:rsidR="008D6B7A" w:rsidRPr="00A313B8" w:rsidRDefault="00224099">
      <w:pPr>
        <w:contextualSpacing/>
      </w:pPr>
      <w:r w:rsidRPr="00A313B8">
        <w:t>Јавни сектор/управа:</w:t>
      </w:r>
    </w:p>
    <w:p w14:paraId="16B69ABA" w14:textId="77777777" w:rsidR="008D6B7A" w:rsidRPr="00A313B8" w:rsidRDefault="00224099" w:rsidP="008C74B3">
      <w:pPr>
        <w:numPr>
          <w:ilvl w:val="0"/>
          <w:numId w:val="49"/>
        </w:numPr>
        <w:pBdr>
          <w:top w:val="nil"/>
          <w:left w:val="nil"/>
          <w:bottom w:val="nil"/>
          <w:right w:val="nil"/>
          <w:between w:val="nil"/>
        </w:pBdr>
      </w:pPr>
      <w:r w:rsidRPr="00A313B8">
        <w:t>Градска управа Града Крушевца</w:t>
      </w:r>
    </w:p>
    <w:p w14:paraId="765A8558" w14:textId="77777777" w:rsidR="008D6B7A" w:rsidRPr="00A313B8" w:rsidRDefault="00224099">
      <w:pPr>
        <w:contextualSpacing/>
      </w:pPr>
      <w:r w:rsidRPr="00A313B8">
        <w:t>Јавни сектор/предузећа:</w:t>
      </w:r>
    </w:p>
    <w:p w14:paraId="09BA6E84" w14:textId="70133E63" w:rsidR="008D6B7A" w:rsidRPr="00A313B8" w:rsidRDefault="00224099" w:rsidP="008C74B3">
      <w:pPr>
        <w:numPr>
          <w:ilvl w:val="0"/>
          <w:numId w:val="49"/>
        </w:numPr>
        <w:pBdr>
          <w:top w:val="nil"/>
          <w:left w:val="nil"/>
          <w:bottom w:val="nil"/>
          <w:right w:val="nil"/>
          <w:between w:val="nil"/>
        </w:pBdr>
        <w:spacing w:after="0"/>
      </w:pPr>
      <w:r w:rsidRPr="00A313B8">
        <w:t xml:space="preserve">Предшколска установа </w:t>
      </w:r>
      <w:r w:rsidR="004E5CE4" w:rsidRPr="00A313B8">
        <w:t>"</w:t>
      </w:r>
      <w:r w:rsidRPr="00A313B8">
        <w:t>На</w:t>
      </w:r>
      <w:r w:rsidR="004E5CE4" w:rsidRPr="00A313B8">
        <w:t>т</w:t>
      </w:r>
      <w:r w:rsidRPr="00A313B8">
        <w:t>а Вељковић</w:t>
      </w:r>
      <w:r w:rsidR="004E5CE4" w:rsidRPr="00A313B8">
        <w:t>"</w:t>
      </w:r>
    </w:p>
    <w:p w14:paraId="502E8702" w14:textId="77777777" w:rsidR="008D6B7A" w:rsidRPr="00A313B8" w:rsidRDefault="00224099" w:rsidP="008C74B3">
      <w:pPr>
        <w:numPr>
          <w:ilvl w:val="0"/>
          <w:numId w:val="49"/>
        </w:numPr>
        <w:pBdr>
          <w:top w:val="nil"/>
          <w:left w:val="nil"/>
          <w:bottom w:val="nil"/>
          <w:right w:val="nil"/>
          <w:between w:val="nil"/>
        </w:pBdr>
        <w:spacing w:after="0"/>
      </w:pPr>
      <w:r w:rsidRPr="00A313B8">
        <w:t>Дом здравља Крушевац</w:t>
      </w:r>
    </w:p>
    <w:p w14:paraId="23FE3564" w14:textId="77777777" w:rsidR="008D6B7A" w:rsidRPr="00A313B8" w:rsidRDefault="00224099" w:rsidP="008C74B3">
      <w:pPr>
        <w:numPr>
          <w:ilvl w:val="0"/>
          <w:numId w:val="49"/>
        </w:numPr>
        <w:pBdr>
          <w:top w:val="nil"/>
          <w:left w:val="nil"/>
          <w:bottom w:val="nil"/>
          <w:right w:val="nil"/>
          <w:between w:val="nil"/>
        </w:pBdr>
        <w:spacing w:after="0"/>
      </w:pPr>
      <w:r w:rsidRPr="00A313B8">
        <w:t>Центар за социјални рад Крушевац</w:t>
      </w:r>
    </w:p>
    <w:p w14:paraId="6A52F2C0" w14:textId="0B48D5C9" w:rsidR="008D6B7A" w:rsidRPr="00A313B8" w:rsidRDefault="00224099" w:rsidP="008C74B3">
      <w:pPr>
        <w:numPr>
          <w:ilvl w:val="0"/>
          <w:numId w:val="49"/>
        </w:numPr>
        <w:pBdr>
          <w:top w:val="nil"/>
          <w:left w:val="nil"/>
          <w:bottom w:val="nil"/>
          <w:right w:val="nil"/>
          <w:between w:val="nil"/>
        </w:pBdr>
        <w:spacing w:after="0"/>
      </w:pPr>
      <w:r w:rsidRPr="00A313B8">
        <w:t xml:space="preserve">ЈКП </w:t>
      </w:r>
      <w:r w:rsidR="004E5CE4" w:rsidRPr="00A313B8">
        <w:t>"</w:t>
      </w:r>
      <w:r w:rsidRPr="00A313B8">
        <w:t>Крушевац</w:t>
      </w:r>
      <w:r w:rsidR="004E5CE4" w:rsidRPr="00A313B8">
        <w:t>"</w:t>
      </w:r>
    </w:p>
    <w:p w14:paraId="0B379D26" w14:textId="01636904" w:rsidR="008D6B7A" w:rsidRPr="00A313B8" w:rsidRDefault="004E5CE4" w:rsidP="008C74B3">
      <w:pPr>
        <w:numPr>
          <w:ilvl w:val="0"/>
          <w:numId w:val="49"/>
        </w:numPr>
        <w:pBdr>
          <w:top w:val="nil"/>
          <w:left w:val="nil"/>
          <w:bottom w:val="nil"/>
          <w:right w:val="nil"/>
          <w:between w:val="nil"/>
        </w:pBdr>
        <w:spacing w:after="0"/>
      </w:pPr>
      <w:r w:rsidRPr="00A313B8">
        <w:t>ЈКП "</w:t>
      </w:r>
      <w:r w:rsidR="00224099" w:rsidRPr="00A313B8">
        <w:t>Водовод</w:t>
      </w:r>
      <w:r w:rsidRPr="00A313B8">
        <w:t>"</w:t>
      </w:r>
      <w:r w:rsidR="00224099" w:rsidRPr="00A313B8">
        <w:t xml:space="preserve"> Крушевац</w:t>
      </w:r>
    </w:p>
    <w:p w14:paraId="6F9475C5" w14:textId="77777777" w:rsidR="008D6B7A" w:rsidRPr="00A313B8" w:rsidRDefault="00224099" w:rsidP="008C74B3">
      <w:pPr>
        <w:numPr>
          <w:ilvl w:val="0"/>
          <w:numId w:val="49"/>
        </w:numPr>
        <w:pBdr>
          <w:top w:val="nil"/>
          <w:left w:val="nil"/>
          <w:bottom w:val="nil"/>
          <w:right w:val="nil"/>
          <w:between w:val="nil"/>
        </w:pBdr>
        <w:spacing w:after="0"/>
      </w:pPr>
      <w:r w:rsidRPr="00A313B8">
        <w:t xml:space="preserve">Туристичка организација Крушевац </w:t>
      </w:r>
    </w:p>
    <w:p w14:paraId="2D7704E6" w14:textId="77777777" w:rsidR="008D6B7A" w:rsidRPr="00A313B8" w:rsidRDefault="00224099" w:rsidP="008C74B3">
      <w:pPr>
        <w:numPr>
          <w:ilvl w:val="0"/>
          <w:numId w:val="49"/>
        </w:numPr>
        <w:pBdr>
          <w:top w:val="nil"/>
          <w:left w:val="nil"/>
          <w:bottom w:val="nil"/>
          <w:right w:val="nil"/>
          <w:between w:val="nil"/>
        </w:pBdr>
      </w:pPr>
      <w:r w:rsidRPr="00A313B8">
        <w:t>Бизнис инкубатор Крушевац</w:t>
      </w:r>
    </w:p>
    <w:p w14:paraId="4A03A89F" w14:textId="77777777" w:rsidR="008D6B7A" w:rsidRPr="00A313B8" w:rsidRDefault="00224099">
      <w:pPr>
        <w:contextualSpacing/>
      </w:pPr>
      <w:r w:rsidRPr="00A313B8">
        <w:t>Цивилни сектор</w:t>
      </w:r>
    </w:p>
    <w:p w14:paraId="0968B707" w14:textId="77777777" w:rsidR="008D6B7A" w:rsidRPr="00A313B8" w:rsidRDefault="00224099" w:rsidP="008C74B3">
      <w:pPr>
        <w:numPr>
          <w:ilvl w:val="0"/>
          <w:numId w:val="49"/>
        </w:numPr>
        <w:pBdr>
          <w:top w:val="nil"/>
          <w:left w:val="nil"/>
          <w:bottom w:val="nil"/>
          <w:right w:val="nil"/>
          <w:between w:val="nil"/>
        </w:pBdr>
        <w:spacing w:after="0"/>
      </w:pPr>
      <w:r w:rsidRPr="00A313B8">
        <w:t>Друштво педагога и психолога</w:t>
      </w:r>
    </w:p>
    <w:p w14:paraId="1142442A" w14:textId="77777777" w:rsidR="008D6B7A" w:rsidRPr="00A313B8" w:rsidRDefault="00224099" w:rsidP="008C74B3">
      <w:pPr>
        <w:numPr>
          <w:ilvl w:val="0"/>
          <w:numId w:val="49"/>
        </w:numPr>
        <w:pBdr>
          <w:top w:val="nil"/>
          <w:left w:val="nil"/>
          <w:bottom w:val="nil"/>
          <w:right w:val="nil"/>
          <w:between w:val="nil"/>
        </w:pBdr>
      </w:pPr>
      <w:r w:rsidRPr="00A313B8">
        <w:t>Удружење грађана "Treehouse"</w:t>
      </w:r>
    </w:p>
    <w:p w14:paraId="363DB0B6" w14:textId="77777777" w:rsidR="008D6B7A" w:rsidRPr="00A313B8" w:rsidRDefault="00224099">
      <w:pPr>
        <w:ind w:firstLine="708"/>
        <w:rPr>
          <w:b/>
          <w:i/>
        </w:rPr>
      </w:pPr>
      <w:r w:rsidRPr="00A313B8">
        <w:rPr>
          <w:b/>
          <w:i/>
        </w:rPr>
        <w:t>Партнерства и мреже</w:t>
      </w:r>
    </w:p>
    <w:p w14:paraId="77B10B75" w14:textId="1D468497" w:rsidR="008D6B7A" w:rsidRPr="00A313B8" w:rsidRDefault="00224099">
      <w:r w:rsidRPr="00A313B8">
        <w:t>У досадашњој пракси, пројекти у које је би</w:t>
      </w:r>
      <w:r w:rsidR="004E5CE4" w:rsidRPr="00A313B8">
        <w:t>о</w:t>
      </w:r>
      <w:r w:rsidRPr="00A313B8">
        <w:t xml:space="preserve"> укључен</w:t>
      </w:r>
      <w:r w:rsidR="000C3714" w:rsidRPr="00A313B8">
        <w:t xml:space="preserve"> Град</w:t>
      </w:r>
      <w:r w:rsidRPr="00A313B8">
        <w:t xml:space="preserve"> Крушевац спроводили су се у заједничкој сарадњи са следећим институцијама и актерима:</w:t>
      </w:r>
    </w:p>
    <w:p w14:paraId="5E11836F" w14:textId="77777777" w:rsidR="008D6B7A" w:rsidRPr="00A313B8" w:rsidRDefault="00224099">
      <w:r w:rsidRPr="00A313B8">
        <w:t>Домаћа партнерства:</w:t>
      </w:r>
    </w:p>
    <w:p w14:paraId="60EC23F2" w14:textId="61CD12C4" w:rsidR="008D6B7A" w:rsidRPr="00A313B8" w:rsidRDefault="00224099" w:rsidP="008C74B3">
      <w:pPr>
        <w:numPr>
          <w:ilvl w:val="0"/>
          <w:numId w:val="49"/>
        </w:numPr>
        <w:pBdr>
          <w:top w:val="nil"/>
          <w:left w:val="nil"/>
          <w:bottom w:val="nil"/>
          <w:right w:val="nil"/>
          <w:between w:val="nil"/>
        </w:pBdr>
        <w:spacing w:after="0"/>
      </w:pPr>
      <w:r w:rsidRPr="00A313B8">
        <w:t xml:space="preserve">Предшколска установа </w:t>
      </w:r>
      <w:r w:rsidR="004E5CE4" w:rsidRPr="00A313B8">
        <w:t>"</w:t>
      </w:r>
      <w:r w:rsidRPr="00A313B8">
        <w:t>На</w:t>
      </w:r>
      <w:r w:rsidR="004E5CE4" w:rsidRPr="00A313B8">
        <w:t>т</w:t>
      </w:r>
      <w:r w:rsidRPr="00A313B8">
        <w:t>а Вељковић</w:t>
      </w:r>
      <w:r w:rsidR="004E5CE4" w:rsidRPr="00A313B8">
        <w:t>"</w:t>
      </w:r>
    </w:p>
    <w:p w14:paraId="5E2BE6F6" w14:textId="77777777" w:rsidR="008D6B7A" w:rsidRPr="00A313B8" w:rsidRDefault="00224099" w:rsidP="008C74B3">
      <w:pPr>
        <w:numPr>
          <w:ilvl w:val="0"/>
          <w:numId w:val="49"/>
        </w:numPr>
        <w:pBdr>
          <w:top w:val="nil"/>
          <w:left w:val="nil"/>
          <w:bottom w:val="nil"/>
          <w:right w:val="nil"/>
          <w:between w:val="nil"/>
        </w:pBdr>
        <w:spacing w:after="0"/>
      </w:pPr>
      <w:r w:rsidRPr="00A313B8">
        <w:t>Дом здравља Крушевац</w:t>
      </w:r>
    </w:p>
    <w:p w14:paraId="5548425C" w14:textId="77777777" w:rsidR="008D6B7A" w:rsidRPr="00A313B8" w:rsidRDefault="00224099" w:rsidP="008C74B3">
      <w:pPr>
        <w:numPr>
          <w:ilvl w:val="0"/>
          <w:numId w:val="49"/>
        </w:numPr>
        <w:pBdr>
          <w:top w:val="nil"/>
          <w:left w:val="nil"/>
          <w:bottom w:val="nil"/>
          <w:right w:val="nil"/>
          <w:between w:val="nil"/>
        </w:pBdr>
        <w:spacing w:after="0"/>
      </w:pPr>
      <w:r w:rsidRPr="00A313B8">
        <w:t>Центар за социјални рад Крушевац</w:t>
      </w:r>
    </w:p>
    <w:p w14:paraId="502698D7" w14:textId="77777777" w:rsidR="008D6B7A" w:rsidRPr="00A313B8" w:rsidRDefault="00224099" w:rsidP="008C74B3">
      <w:pPr>
        <w:numPr>
          <w:ilvl w:val="0"/>
          <w:numId w:val="49"/>
        </w:numPr>
        <w:pBdr>
          <w:top w:val="nil"/>
          <w:left w:val="nil"/>
          <w:bottom w:val="nil"/>
          <w:right w:val="nil"/>
          <w:between w:val="nil"/>
        </w:pBdr>
        <w:spacing w:after="0"/>
      </w:pPr>
      <w:r w:rsidRPr="00A313B8">
        <w:t>Друштво педагога и психолога</w:t>
      </w:r>
    </w:p>
    <w:p w14:paraId="73C24CA4" w14:textId="77777777" w:rsidR="008D6B7A" w:rsidRPr="00A313B8" w:rsidRDefault="00224099" w:rsidP="008C74B3">
      <w:pPr>
        <w:numPr>
          <w:ilvl w:val="0"/>
          <w:numId w:val="49"/>
        </w:numPr>
        <w:pBdr>
          <w:top w:val="nil"/>
          <w:left w:val="nil"/>
          <w:bottom w:val="nil"/>
          <w:right w:val="nil"/>
          <w:between w:val="nil"/>
        </w:pBdr>
        <w:spacing w:after="0"/>
      </w:pPr>
      <w:r w:rsidRPr="00A313B8">
        <w:t>ЈКП Крушевац</w:t>
      </w:r>
    </w:p>
    <w:p w14:paraId="000315EF" w14:textId="77777777" w:rsidR="008D6B7A" w:rsidRPr="00A313B8" w:rsidRDefault="00224099" w:rsidP="008C74B3">
      <w:pPr>
        <w:numPr>
          <w:ilvl w:val="0"/>
          <w:numId w:val="49"/>
        </w:numPr>
        <w:pBdr>
          <w:top w:val="nil"/>
          <w:left w:val="nil"/>
          <w:bottom w:val="nil"/>
          <w:right w:val="nil"/>
          <w:between w:val="nil"/>
        </w:pBdr>
      </w:pPr>
      <w:r w:rsidRPr="00A313B8">
        <w:t>Удружење грађана "Treehouse"</w:t>
      </w:r>
    </w:p>
    <w:p w14:paraId="116D2A19" w14:textId="77777777" w:rsidR="008D6B7A" w:rsidRPr="00A313B8" w:rsidRDefault="00224099">
      <w:r w:rsidRPr="00A313B8">
        <w:t>Мреже:</w:t>
      </w:r>
    </w:p>
    <w:p w14:paraId="23F4C45F" w14:textId="1355E1FE" w:rsidR="008D6B7A" w:rsidRPr="00A313B8" w:rsidRDefault="00224099">
      <w:r w:rsidRPr="00A313B8">
        <w:t>Побратимљени градови: Пистоја (Италија), Трогир (Хрватска), Травник (БиХ), Крф (Грчка), Сент Андреја (Мађарска), Киријат Гат (Израел), Рмнику Влчеа (Румунија), Волгоград (Русија), Стара Загора (Бугарска), Рјазањ (Русија), Жалец (Словенија), Бијељина (БиХ), Одинцово (Русија), Електростал (Русија), Ескишехир (Турска), Источно Сарајево (БиХ), Косовска Митровица (КиМ); Ставрос (Грчка), Липецк (Русија), Новополоцк (Белорусија)</w:t>
      </w:r>
      <w:r w:rsidR="004E5CE4" w:rsidRPr="00A313B8">
        <w:t>.</w:t>
      </w:r>
      <w:r w:rsidRPr="00A313B8">
        <w:t xml:space="preserve"> </w:t>
      </w:r>
    </w:p>
    <w:p w14:paraId="001E3629" w14:textId="77777777" w:rsidR="008D6B7A" w:rsidRPr="00A313B8" w:rsidRDefault="00224099">
      <w:pPr>
        <w:ind w:firstLine="708"/>
        <w:rPr>
          <w:b/>
          <w:i/>
        </w:rPr>
      </w:pPr>
      <w:r w:rsidRPr="00A313B8">
        <w:rPr>
          <w:b/>
          <w:i/>
        </w:rPr>
        <w:t xml:space="preserve">Партиципативни приступ </w:t>
      </w:r>
    </w:p>
    <w:p w14:paraId="22108339" w14:textId="60CB7941" w:rsidR="008D6B7A" w:rsidRPr="00A313B8" w:rsidRDefault="00224099">
      <w:r w:rsidRPr="00A313B8">
        <w:t xml:space="preserve">Партиципативни приступ се примењује приликом израде јавних политика – планских или стратешких докумената.  Након доношења одлука о приступању изради стратешког документа од стране Скупштине града, формирају се радне групе које чине представници релевантних </w:t>
      </w:r>
      <w:r w:rsidRPr="00A313B8">
        <w:lastRenderedPageBreak/>
        <w:t>институција и организација цивилног друштва. Такође се организују фокус г</w:t>
      </w:r>
      <w:r w:rsidR="004E5CE4" w:rsidRPr="00A313B8">
        <w:t>р</w:t>
      </w:r>
      <w:r w:rsidRPr="00A313B8">
        <w:t>упе коју чине представници јавности и цивилног сектора, који могу да дају своје сугестије и предлоге.</w:t>
      </w:r>
    </w:p>
    <w:p w14:paraId="6E86E601" w14:textId="78F7A45A" w:rsidR="008D6B7A" w:rsidRPr="00A313B8" w:rsidRDefault="00224099">
      <w:r w:rsidRPr="00A313B8">
        <w:t>Партиципација грађана присутна је у поступку израде планске документације у свим фазама израде (рани јавни увид који траје 15 дана, јавни увид у трајању од 30 дана, стручна контрола), уз учешће јавних предузећа и институција као носилаца јавних овлашћења који на основу посебних овлашћења издају посебне услове. Такође, у поступку израде планске и урбанистичке документације организују се посебне јавне презентације, анкете и сл.</w:t>
      </w:r>
    </w:p>
    <w:p w14:paraId="48329F19" w14:textId="77777777" w:rsidR="008D6B7A" w:rsidRPr="00A313B8" w:rsidRDefault="00224099">
      <w:r w:rsidRPr="00A313B8">
        <w:t xml:space="preserve">По доношењу, сви плански и стратешки документи су доступни на увид јавности на званичној интернет страници ЈЛС Крушевац.     </w:t>
      </w:r>
    </w:p>
    <w:p w14:paraId="590E6583" w14:textId="12D8DFF7" w:rsidR="008D6B7A" w:rsidRPr="00A313B8" w:rsidRDefault="00224099">
      <w:r w:rsidRPr="00A313B8">
        <w:t xml:space="preserve">Приликом израде Одлуке о буџету грађани се укључују у процес јавне расправе. Предлог се објављује на сајту ЈЛС, а грађани могу да присуствују јавној </w:t>
      </w:r>
      <w:r w:rsidR="00045186" w:rsidRPr="00A313B8">
        <w:t>презентацији</w:t>
      </w:r>
      <w:r w:rsidRPr="00A313B8">
        <w:t xml:space="preserve">. Јавна расправа би требало да се организује када Одељење за финансије изради нацрт Одлуке и достави </w:t>
      </w:r>
      <w:r w:rsidR="00045186" w:rsidRPr="00A313B8">
        <w:t>извршном органу</w:t>
      </w:r>
      <w:r w:rsidR="0025669C" w:rsidRPr="00A313B8">
        <w:t xml:space="preserve"> </w:t>
      </w:r>
      <w:r w:rsidR="001F53EC" w:rsidRPr="00A313B8">
        <w:t xml:space="preserve">у складу са буџетским календаром </w:t>
      </w:r>
      <w:r w:rsidRPr="00A313B8">
        <w:t xml:space="preserve">и то 1. </w:t>
      </w:r>
      <w:r w:rsidR="00570742" w:rsidRPr="00A313B8">
        <w:t>новем</w:t>
      </w:r>
      <w:r w:rsidRPr="00A313B8">
        <w:t>бра, међутим то се у пракси не дешава, већ се обично организује крајем новембра, па чак и почетком децембра, тако да је то устаљена пракса</w:t>
      </w:r>
      <w:r w:rsidR="00F11DB8" w:rsidRPr="00A313B8">
        <w:t>,</w:t>
      </w:r>
      <w:r w:rsidRPr="00A313B8">
        <w:t xml:space="preserve"> и не постоји довољно времена за </w:t>
      </w:r>
      <w:r w:rsidR="00F11DB8" w:rsidRPr="00A313B8">
        <w:t xml:space="preserve">детаљну анализу </w:t>
      </w:r>
      <w:r w:rsidR="00B505F5" w:rsidRPr="00A313B8">
        <w:t xml:space="preserve">што доводи до изостајања квалитетног сагледавања </w:t>
      </w:r>
      <w:r w:rsidRPr="00A313B8">
        <w:t>било какве измене и допуне исте.</w:t>
      </w:r>
    </w:p>
    <w:p w14:paraId="18592DDB" w14:textId="77777777" w:rsidR="008D6B7A" w:rsidRPr="00A313B8" w:rsidRDefault="00224099">
      <w:pPr>
        <w:ind w:firstLine="708"/>
        <w:rPr>
          <w:b/>
          <w:i/>
        </w:rPr>
      </w:pPr>
      <w:r w:rsidRPr="00A313B8">
        <w:rPr>
          <w:b/>
          <w:i/>
        </w:rPr>
        <w:t>Капацитети ЈЛС за управљање урбаним развојем</w:t>
      </w:r>
    </w:p>
    <w:p w14:paraId="3040E72D" w14:textId="255D43B6" w:rsidR="008D6B7A" w:rsidRPr="00A313B8" w:rsidRDefault="000C3714">
      <w:r w:rsidRPr="00A313B8">
        <w:t>Град</w:t>
      </w:r>
      <w:r w:rsidR="00224099" w:rsidRPr="00A313B8">
        <w:t xml:space="preserve"> Крушевац </w:t>
      </w:r>
      <w:r w:rsidR="00045186" w:rsidRPr="00A313B8">
        <w:t xml:space="preserve">је </w:t>
      </w:r>
      <w:r w:rsidR="00224099" w:rsidRPr="00A313B8">
        <w:t xml:space="preserve">у претходном периоду остварио низ партнерстава са организацијама у циљу подизања капацитета локалне самоуправе: </w:t>
      </w:r>
    </w:p>
    <w:p w14:paraId="44F1812A" w14:textId="77777777" w:rsidR="008D6B7A" w:rsidRPr="00A313B8" w:rsidRDefault="000C3714" w:rsidP="008C74B3">
      <w:pPr>
        <w:numPr>
          <w:ilvl w:val="0"/>
          <w:numId w:val="51"/>
        </w:numPr>
        <w:pBdr>
          <w:top w:val="nil"/>
          <w:left w:val="nil"/>
          <w:bottom w:val="nil"/>
          <w:right w:val="nil"/>
          <w:between w:val="nil"/>
        </w:pBdr>
        <w:spacing w:after="0"/>
      </w:pPr>
      <w:r w:rsidRPr="00A313B8">
        <w:t>Град</w:t>
      </w:r>
      <w:r w:rsidR="00224099" w:rsidRPr="00A313B8">
        <w:t xml:space="preserve"> Крушевац је са Сталном конференцијом градова и општина (СКГО) 2022. године закључио Споразум о сарадњи за спровођење пакета подршке за израду плана развоја. Пакет подршке обухвата стручну подршку у свим фазама израде плана развоја и за спровођење пратећих процеса, и то кроз: успостављање механизама, формирање координационог тима ЈЛС и усаглашавање приступа за рад на плану развоја; израду прегледа и анализе постојећег стања у ЈЛС (друштвено - економска и функционална анализа); успостављање механизма учешћа шире локалне заједнице у процесу израде плана развоја; израду нацрта визије, циљева и мера плана развоја; подршку за спровођење консултативних процеса пре усвајања нацрта плана развоја, за спровођење формалне јавне расправе о нацрту, и за финализацију документа пре формалног усвајања; пружање саветодавне подршке по потреби у вези са планом развоја ЈЛС Крушевац, до краја трајања Пакета подршке.</w:t>
      </w:r>
    </w:p>
    <w:p w14:paraId="7FF4FD99" w14:textId="77777777" w:rsidR="008D6B7A" w:rsidRPr="00A313B8" w:rsidRDefault="000C3714" w:rsidP="008C74B3">
      <w:pPr>
        <w:numPr>
          <w:ilvl w:val="0"/>
          <w:numId w:val="51"/>
        </w:numPr>
        <w:pBdr>
          <w:top w:val="nil"/>
          <w:left w:val="nil"/>
          <w:bottom w:val="nil"/>
          <w:right w:val="nil"/>
          <w:between w:val="nil"/>
        </w:pBdr>
        <w:spacing w:after="0"/>
      </w:pPr>
      <w:r w:rsidRPr="00A313B8">
        <w:t>Град</w:t>
      </w:r>
      <w:r w:rsidR="00224099" w:rsidRPr="00A313B8">
        <w:t xml:space="preserve"> Крушевац је 2022. године закључио Меморандум о разумевању са Канцеларијом Уједињених нација за пројектне услуге (УНОПС), којим се дефинише техничка подршка Програма Европске уније за локални развој ЕУ ПРО Плус у изради и спровођењу Стратегије развоја урбаног подручја града Крушевца. </w:t>
      </w:r>
    </w:p>
    <w:p w14:paraId="74B1D283" w14:textId="2C6ECB3F" w:rsidR="008D6B7A" w:rsidRPr="00A313B8" w:rsidRDefault="00224099" w:rsidP="008C74B3">
      <w:pPr>
        <w:numPr>
          <w:ilvl w:val="0"/>
          <w:numId w:val="51"/>
        </w:numPr>
        <w:pBdr>
          <w:top w:val="nil"/>
          <w:left w:val="nil"/>
          <w:bottom w:val="nil"/>
          <w:right w:val="nil"/>
          <w:between w:val="nil"/>
        </w:pBdr>
        <w:spacing w:after="0"/>
      </w:pPr>
      <w:r w:rsidRPr="00A313B8">
        <w:t xml:space="preserve">Стална конференција градова и општина (СКГО) </w:t>
      </w:r>
      <w:r w:rsidR="0002548B" w:rsidRPr="00A313B8">
        <w:t xml:space="preserve">је </w:t>
      </w:r>
      <w:r w:rsidRPr="00A313B8">
        <w:t>у оквиру Програма "Подршка Европске уније инклузији Рома – Оснаживање локалних заједница за инклузију Рома" који финансира Европска унија, кроз Јавни позив за градове</w:t>
      </w:r>
      <w:r w:rsidR="0002548B" w:rsidRPr="00A313B8">
        <w:t>,</w:t>
      </w:r>
      <w:r w:rsidRPr="00A313B8">
        <w:t xml:space="preserve"> изабрала ЈЛС Крушевац за добијање подршке у изради Локалног акционог плана за социјално укључивање Рома и Ромкиња. Циљ је унапређење положаја ромске популације у области образовања, здравства, запошљавања, становања и социјалне заштите. У процесу израде документа </w:t>
      </w:r>
      <w:r w:rsidRPr="00A313B8">
        <w:lastRenderedPageBreak/>
        <w:t>ће учестовати сви релевантни актери на локалном нивоу – представници институција и организација цивилног друштва у циљу свеобухватног сагледавања стања и приоритета кроз мултисекторски приступ.</w:t>
      </w:r>
    </w:p>
    <w:p w14:paraId="64E5D636" w14:textId="0BAC2DE0" w:rsidR="008D6B7A" w:rsidRPr="00A313B8" w:rsidRDefault="000C3714" w:rsidP="008C74B3">
      <w:pPr>
        <w:numPr>
          <w:ilvl w:val="0"/>
          <w:numId w:val="51"/>
        </w:numPr>
        <w:pBdr>
          <w:top w:val="nil"/>
          <w:left w:val="nil"/>
          <w:bottom w:val="nil"/>
          <w:right w:val="nil"/>
          <w:between w:val="nil"/>
        </w:pBdr>
      </w:pPr>
      <w:r w:rsidRPr="00A313B8">
        <w:t>Град</w:t>
      </w:r>
      <w:r w:rsidR="00224099" w:rsidRPr="00A313B8">
        <w:t xml:space="preserve"> Крушевац спада у 50 ЈЛС у Србији које су кроз Програм </w:t>
      </w:r>
      <w:r w:rsidR="0090566B" w:rsidRPr="00A313B8">
        <w:t>"</w:t>
      </w:r>
      <w:r w:rsidR="00224099" w:rsidRPr="00A313B8">
        <w:t>Управљање људским ресурсима у локалној самоуправи – фаза 2</w:t>
      </w:r>
      <w:r w:rsidR="0090566B" w:rsidRPr="00A313B8">
        <w:t>"</w:t>
      </w:r>
      <w:r w:rsidR="00224099" w:rsidRPr="00A313B8">
        <w:t xml:space="preserve">, добиле Пакет подршке који се односи на унапређење функције управљања људским ресурсима и успостављање ефикасне локалне управе која је усмерена на задовољавање потреба грађана. Програм </w:t>
      </w:r>
      <w:r w:rsidR="0090566B" w:rsidRPr="00A313B8">
        <w:t>"</w:t>
      </w:r>
      <w:r w:rsidR="00224099" w:rsidRPr="00A313B8">
        <w:t>Управљање људским ресурсима у локалној самоуправи – фаза 2</w:t>
      </w:r>
      <w:r w:rsidR="0090566B" w:rsidRPr="00A313B8">
        <w:t>"</w:t>
      </w:r>
      <w:r w:rsidR="00224099" w:rsidRPr="00A313B8">
        <w:t>, вредан је 4 милиона евра и заједнички га финансирају Европска унија и Савет Европе, а спроводи Савет Европе у сарадњи са Министарством за државну управу и локалну самоуправу и Сталном конференцијом градова и општина. Увођење новог система професионалног развоја државних службеника и запослених у локалним самоуправама представља значајан корак у спровођењу реформи у области управљања људским ресурсима и развоја људских ресурса у државној управи. Основна идеја пројекта је да успостави интегрисан национални систем стручног усавршавања заснован на заједничком оквиру и стандардима за утврђивање потреба, развој програма и оцењивања резултата.</w:t>
      </w:r>
    </w:p>
    <w:p w14:paraId="6057C1BD" w14:textId="77777777" w:rsidR="008D6B7A" w:rsidRPr="00A313B8" w:rsidRDefault="00224099" w:rsidP="00DE0D50">
      <w:pPr>
        <w:pStyle w:val="Heading3"/>
      </w:pPr>
      <w:bookmarkStart w:id="117" w:name="_Toc147916051"/>
      <w:r w:rsidRPr="00A313B8">
        <w:t>Извори финансирања</w:t>
      </w:r>
      <w:bookmarkEnd w:id="117"/>
    </w:p>
    <w:p w14:paraId="21B04D9F" w14:textId="35F7C949" w:rsidR="008D6B7A" w:rsidRPr="00A313B8" w:rsidRDefault="00224099">
      <w:r w:rsidRPr="00A313B8">
        <w:t>Основни извори финансирања урбаног развоја су: буџет ЈЛС, различита министарства реализацијом програма и конкурса (развој индустријских зона, саобраћајна инфраструктура, комунална инфраструктура, образовање, туризам и др.)</w:t>
      </w:r>
      <w:r w:rsidR="0090566B" w:rsidRPr="00A313B8">
        <w:rPr>
          <w:lang w:val="en-US"/>
        </w:rPr>
        <w:t>,</w:t>
      </w:r>
      <w:r w:rsidRPr="00A313B8">
        <w:t xml:space="preserve"> као и средства домаћих, локалних инвеститора и заинтересованих финансијера.  </w:t>
      </w:r>
    </w:p>
    <w:p w14:paraId="039E9E10" w14:textId="4219DDAB" w:rsidR="008D6B7A" w:rsidRPr="00A313B8" w:rsidRDefault="00224099">
      <w:r w:rsidRPr="00A313B8">
        <w:t>Остварена су јавно</w:t>
      </w:r>
      <w:r w:rsidR="0090566B" w:rsidRPr="00A313B8">
        <w:rPr>
          <w:lang w:val="en-US"/>
        </w:rPr>
        <w:t xml:space="preserve"> </w:t>
      </w:r>
      <w:r w:rsidRPr="00A313B8">
        <w:t>-</w:t>
      </w:r>
      <w:r w:rsidR="0090566B" w:rsidRPr="00A313B8">
        <w:rPr>
          <w:lang w:val="en-US"/>
        </w:rPr>
        <w:t xml:space="preserve"> </w:t>
      </w:r>
      <w:r w:rsidRPr="00A313B8">
        <w:t>приватна партнерства за одржавање улица и јавне расвете.</w:t>
      </w:r>
    </w:p>
    <w:p w14:paraId="7722825B" w14:textId="77777777" w:rsidR="008D6B7A" w:rsidRPr="00A313B8" w:rsidRDefault="00224099" w:rsidP="00DE0D50">
      <w:pPr>
        <w:pStyle w:val="Heading3"/>
      </w:pPr>
      <w:bookmarkStart w:id="118" w:name="_Toc147916052"/>
      <w:r w:rsidRPr="00A313B8">
        <w:t>Транспарентност и информисање</w:t>
      </w:r>
      <w:bookmarkEnd w:id="118"/>
    </w:p>
    <w:p w14:paraId="01EFE642" w14:textId="77777777" w:rsidR="008D6B7A" w:rsidRPr="00A313B8" w:rsidRDefault="00224099">
      <w:r w:rsidRPr="00A313B8">
        <w:t>Када је у питању локални индекс транспарентности Крушевац је на 12. месту са 69 индексних поена. Раст 2022/2021 је 22, односно у процентима је 46,8%.</w:t>
      </w:r>
    </w:p>
    <w:p w14:paraId="6B611591" w14:textId="77777777" w:rsidR="008D6B7A" w:rsidRPr="00A313B8" w:rsidRDefault="000C3714">
      <w:r w:rsidRPr="00A313B8">
        <w:t>Град</w:t>
      </w:r>
      <w:r w:rsidR="00224099" w:rsidRPr="00A313B8">
        <w:t xml:space="preserve"> Крушевац је пример добре праксе када је у питању објављивање Годишњег плана расписивања јавних конкурса. На сајту ЈЛС се објављује План јавних набавки, Одлука о буџету, Информатор о раду и сл.</w:t>
      </w:r>
    </w:p>
    <w:p w14:paraId="0685403C" w14:textId="77777777" w:rsidR="008D6B7A" w:rsidRPr="00A313B8" w:rsidRDefault="000C3714">
      <w:r w:rsidRPr="00A313B8">
        <w:t>На интернет страници Града Крушев</w:t>
      </w:r>
      <w:r w:rsidR="00224099" w:rsidRPr="00A313B8">
        <w:t>ц</w:t>
      </w:r>
      <w:r w:rsidRPr="00A313B8">
        <w:t>а</w:t>
      </w:r>
      <w:r w:rsidR="00224099" w:rsidRPr="00A313B8">
        <w:t xml:space="preserve"> нису доступни подаци о донаторским програмима и пројектима.</w:t>
      </w:r>
    </w:p>
    <w:p w14:paraId="40FDFF36" w14:textId="77777777" w:rsidR="008D6B7A" w:rsidRPr="00A313B8" w:rsidRDefault="00224099">
      <w:r w:rsidRPr="00A313B8">
        <w:t>Када је у питању коришћење савремених електронских система у управљању, у Крушевцу је планирано успостављање следећих система:</w:t>
      </w:r>
    </w:p>
    <w:p w14:paraId="6B34840B" w14:textId="77777777" w:rsidR="008D6B7A" w:rsidRPr="00A313B8" w:rsidRDefault="00224099" w:rsidP="008C74B3">
      <w:pPr>
        <w:numPr>
          <w:ilvl w:val="0"/>
          <w:numId w:val="53"/>
        </w:numPr>
        <w:pBdr>
          <w:top w:val="nil"/>
          <w:left w:val="nil"/>
          <w:bottom w:val="nil"/>
          <w:right w:val="nil"/>
          <w:between w:val="nil"/>
        </w:pBdr>
        <w:spacing w:after="0"/>
      </w:pPr>
      <w:r w:rsidRPr="00A313B8">
        <w:t>CRM систем - канцеларија за IT и електронска управа ће поставити унутар Градске управе Крушевац до краја године који подразумева електронску комуникацију између управе и грађана.</w:t>
      </w:r>
    </w:p>
    <w:p w14:paraId="58BA9A7F" w14:textId="77777777" w:rsidR="008D6B7A" w:rsidRPr="00A313B8" w:rsidRDefault="00224099" w:rsidP="008C74B3">
      <w:pPr>
        <w:numPr>
          <w:ilvl w:val="0"/>
          <w:numId w:val="53"/>
        </w:numPr>
        <w:pBdr>
          <w:top w:val="nil"/>
          <w:left w:val="nil"/>
          <w:bottom w:val="nil"/>
          <w:right w:val="nil"/>
          <w:between w:val="nil"/>
        </w:pBdr>
      </w:pPr>
      <w:r w:rsidRPr="00A313B8">
        <w:t>Географски информациони систем постоји, али није у функцији. До краја текуће године ће систем бити у пуној функцији.</w:t>
      </w:r>
    </w:p>
    <w:p w14:paraId="09C5E7C3" w14:textId="77777777" w:rsidR="008D6B7A" w:rsidRPr="00A313B8" w:rsidRDefault="00224099">
      <w:pPr>
        <w:spacing w:after="200"/>
        <w:jc w:val="left"/>
      </w:pPr>
      <w:r w:rsidRPr="00A313B8">
        <w:br w:type="page"/>
      </w:r>
    </w:p>
    <w:p w14:paraId="0858CD5B" w14:textId="77777777" w:rsidR="008D25F5" w:rsidRPr="00A313B8" w:rsidRDefault="00000000" w:rsidP="008D25F5">
      <w:pPr>
        <w:pStyle w:val="Heading1"/>
      </w:pPr>
      <w:sdt>
        <w:sdtPr>
          <w:tag w:val="goog_rdk_38"/>
          <w:id w:val="-398051839"/>
          <w:showingPlcHdr/>
        </w:sdtPr>
        <w:sdtContent>
          <w:r w:rsidR="008D25F5" w:rsidRPr="00A313B8">
            <w:t xml:space="preserve">    </w:t>
          </w:r>
          <w:bookmarkStart w:id="119" w:name="_Toc147916053"/>
          <w:r w:rsidR="008D25F5" w:rsidRPr="00A313B8">
            <w:t xml:space="preserve"> </w:t>
          </w:r>
        </w:sdtContent>
      </w:sdt>
      <w:r w:rsidR="00224099" w:rsidRPr="00A313B8">
        <w:t>SWOT АНАЛИЗА И ПОТРЕБЕ</w:t>
      </w:r>
      <w:bookmarkEnd w:id="119"/>
    </w:p>
    <w:p w14:paraId="51CAC14C" w14:textId="77777777" w:rsidR="008D6B7A" w:rsidRPr="00A313B8" w:rsidRDefault="00224099" w:rsidP="008D25F5">
      <w:pPr>
        <w:pStyle w:val="Heading2"/>
      </w:pPr>
      <w:bookmarkStart w:id="120" w:name="_Toc147916054"/>
      <w:r w:rsidRPr="00A313B8">
        <w:t>ИДЕНТИТЕТ УРБАНОГ ПОДРУЧЈА</w:t>
      </w:r>
      <w:bookmarkEnd w:id="120"/>
    </w:p>
    <w:p w14:paraId="6A666503" w14:textId="77777777" w:rsidR="008D6B7A" w:rsidRPr="00A313B8" w:rsidRDefault="00224099">
      <w:pPr>
        <w:ind w:firstLine="708"/>
        <w:rPr>
          <w:b/>
          <w:i/>
        </w:rPr>
      </w:pPr>
      <w:r w:rsidRPr="00A313B8">
        <w:rPr>
          <w:b/>
          <w:i/>
        </w:rPr>
        <w:t>предности/снаге</w:t>
      </w:r>
    </w:p>
    <w:p w14:paraId="753E0D36" w14:textId="77777777" w:rsidR="008D6B7A" w:rsidRPr="00A313B8" w:rsidRDefault="00000000" w:rsidP="008C74B3">
      <w:pPr>
        <w:numPr>
          <w:ilvl w:val="0"/>
          <w:numId w:val="56"/>
        </w:numPr>
        <w:pBdr>
          <w:top w:val="nil"/>
          <w:left w:val="nil"/>
          <w:bottom w:val="nil"/>
          <w:right w:val="nil"/>
          <w:between w:val="nil"/>
        </w:pBdr>
        <w:spacing w:after="0"/>
      </w:pPr>
      <w:sdt>
        <w:sdtPr>
          <w:tag w:val="goog_rdk_39"/>
          <w:id w:val="-1314410455"/>
        </w:sdtPr>
        <w:sdtContent/>
      </w:sdt>
      <w:r w:rsidR="00224099" w:rsidRPr="00A313B8">
        <w:t xml:space="preserve">Некадашња средњовековна престоница </w:t>
      </w:r>
      <w:sdt>
        <w:sdtPr>
          <w:tag w:val="goog_rdk_40"/>
          <w:id w:val="2122652996"/>
        </w:sdtPr>
        <w:sdtContent/>
      </w:sdt>
      <w:r w:rsidR="00224099" w:rsidRPr="00A313B8">
        <w:t xml:space="preserve">Србије </w:t>
      </w:r>
    </w:p>
    <w:p w14:paraId="688DCAC0" w14:textId="5A528920" w:rsidR="008D6B7A" w:rsidRPr="00A313B8" w:rsidRDefault="00224099" w:rsidP="008C74B3">
      <w:pPr>
        <w:numPr>
          <w:ilvl w:val="0"/>
          <w:numId w:val="56"/>
        </w:numPr>
        <w:pBdr>
          <w:top w:val="nil"/>
          <w:left w:val="nil"/>
          <w:bottom w:val="nil"/>
          <w:right w:val="nil"/>
          <w:between w:val="nil"/>
        </w:pBdr>
        <w:spacing w:after="0"/>
      </w:pPr>
      <w:r w:rsidRPr="00A313B8">
        <w:t>Архитектонско</w:t>
      </w:r>
      <w:r w:rsidR="00392381" w:rsidRPr="00A313B8">
        <w:rPr>
          <w:lang w:val="en-US"/>
        </w:rPr>
        <w:t xml:space="preserve"> </w:t>
      </w:r>
      <w:r w:rsidRPr="00A313B8">
        <w:t>-</w:t>
      </w:r>
      <w:r w:rsidR="00392381" w:rsidRPr="00A313B8">
        <w:rPr>
          <w:lang w:val="en-US"/>
        </w:rPr>
        <w:t xml:space="preserve"> </w:t>
      </w:r>
      <w:r w:rsidRPr="00A313B8">
        <w:t xml:space="preserve">урбанистички дефинисан линеарни градски центар који чине Газиместански трг у северозападном делу, Трг косовских јунака као централна градска зона и Трг Костурница у југоисточном делу, заједно са контактним зонама - Тргом младости и Тргом фонтана; амбијенталне целине Улица Обилићева, ул. Косанчићева, трг Деспота Стефана, Ребекино сокаче (Кумановска улица), ул. Цара Лазара и Видовданска, кућа Нешића </w:t>
      </w:r>
    </w:p>
    <w:p w14:paraId="22A80497" w14:textId="0AA625E4" w:rsidR="008D6B7A" w:rsidRPr="00A313B8" w:rsidRDefault="00224099" w:rsidP="008C74B3">
      <w:pPr>
        <w:numPr>
          <w:ilvl w:val="0"/>
          <w:numId w:val="56"/>
        </w:numPr>
        <w:pBdr>
          <w:top w:val="nil"/>
          <w:left w:val="nil"/>
          <w:bottom w:val="nil"/>
          <w:right w:val="nil"/>
          <w:between w:val="nil"/>
        </w:pBdr>
        <w:spacing w:after="0"/>
      </w:pPr>
      <w:r w:rsidRPr="00A313B8">
        <w:t xml:space="preserve">Заштићенa културнa добрa – од националног значаја </w:t>
      </w:r>
      <w:r w:rsidR="00392381" w:rsidRPr="00A313B8">
        <w:t>"</w:t>
      </w:r>
      <w:r w:rsidRPr="00A313B8">
        <w:t>Лазарев град</w:t>
      </w:r>
      <w:r w:rsidR="00392381" w:rsidRPr="00A313B8">
        <w:t>"</w:t>
      </w:r>
      <w:r w:rsidRPr="00A313B8">
        <w:t xml:space="preserve"> са дворском црквом, споменик Косовским јунацима, </w:t>
      </w:r>
      <w:r w:rsidR="00392381" w:rsidRPr="00A313B8">
        <w:t>Д</w:t>
      </w:r>
      <w:r w:rsidRPr="00A313B8">
        <w:t>онжон кул</w:t>
      </w:r>
      <w:r w:rsidR="00392381" w:rsidRPr="00A313B8">
        <w:t>а</w:t>
      </w:r>
      <w:r w:rsidRPr="00A313B8">
        <w:t xml:space="preserve">, остаци кнежевог двора, Народни музеј и споменик кнезу Лазару, очуване целине културног наслеђа - породичне куће са обележјем народног градитељства друге половине 19. века у Грчком шору и Бегова кућа (кућа Миливојевића) у улици Вука Караџића, Меморијални комплекс Слободиште </w:t>
      </w:r>
    </w:p>
    <w:p w14:paraId="22C4CA5B" w14:textId="77777777" w:rsidR="008D6B7A" w:rsidRPr="00A313B8" w:rsidRDefault="00224099" w:rsidP="008C74B3">
      <w:pPr>
        <w:numPr>
          <w:ilvl w:val="0"/>
          <w:numId w:val="56"/>
        </w:numPr>
        <w:pBdr>
          <w:top w:val="nil"/>
          <w:left w:val="nil"/>
          <w:bottom w:val="nil"/>
          <w:right w:val="nil"/>
          <w:between w:val="nil"/>
        </w:pBdr>
        <w:spacing w:after="0"/>
      </w:pPr>
      <w:r w:rsidRPr="00A313B8">
        <w:t>Пораст броја домаћих и страних туриста</w:t>
      </w:r>
    </w:p>
    <w:p w14:paraId="7293D30E" w14:textId="42723203" w:rsidR="008D6B7A" w:rsidRPr="00A313B8" w:rsidRDefault="00224099" w:rsidP="008C74B3">
      <w:pPr>
        <w:numPr>
          <w:ilvl w:val="0"/>
          <w:numId w:val="56"/>
        </w:numPr>
        <w:pBdr>
          <w:top w:val="nil"/>
          <w:left w:val="nil"/>
          <w:bottom w:val="nil"/>
          <w:right w:val="nil"/>
          <w:between w:val="nil"/>
        </w:pBdr>
        <w:spacing w:after="0"/>
      </w:pPr>
      <w:r w:rsidRPr="00A313B8">
        <w:t xml:space="preserve">Развијен манифестациони туризам – Ломљење Божићне чеснице, Витешки мегдан у Лазаревом граду, Међународни фестивал балона </w:t>
      </w:r>
      <w:r w:rsidR="00392381" w:rsidRPr="00A313B8">
        <w:t>"</w:t>
      </w:r>
      <w:r w:rsidRPr="00A313B8">
        <w:t>Крушевац кроз облаке</w:t>
      </w:r>
      <w:r w:rsidR="00392381" w:rsidRPr="00A313B8">
        <w:t>"</w:t>
      </w:r>
      <w:r w:rsidRPr="00A313B8">
        <w:t xml:space="preserve">, Царски фестивал </w:t>
      </w:r>
      <w:r w:rsidR="00392381" w:rsidRPr="00A313B8">
        <w:t>"</w:t>
      </w:r>
      <w:r w:rsidRPr="00A313B8">
        <w:t>Лазареви путеви вина</w:t>
      </w:r>
      <w:r w:rsidR="00392381" w:rsidRPr="00A313B8">
        <w:t>"</w:t>
      </w:r>
      <w:r w:rsidRPr="00A313B8">
        <w:t xml:space="preserve">, У Срцу Крушевца, Међународни фестивал Туристичких публикација Србије, </w:t>
      </w:r>
      <w:r w:rsidR="00392381" w:rsidRPr="00A313B8">
        <w:t>"</w:t>
      </w:r>
      <w:r w:rsidRPr="00A313B8">
        <w:t>Кофер слова</w:t>
      </w:r>
      <w:r w:rsidR="00392381" w:rsidRPr="00A313B8">
        <w:t>"</w:t>
      </w:r>
      <w:r w:rsidRPr="00A313B8">
        <w:t xml:space="preserve">, </w:t>
      </w:r>
      <w:r w:rsidR="00392381" w:rsidRPr="00A313B8">
        <w:t>"</w:t>
      </w:r>
      <w:r w:rsidRPr="00A313B8">
        <w:t>Новогодишња чаролија</w:t>
      </w:r>
      <w:r w:rsidR="00392381" w:rsidRPr="00A313B8">
        <w:t>"</w:t>
      </w:r>
      <w:r w:rsidRPr="00A313B8">
        <w:t xml:space="preserve">, међународни фестивал хумора и сатире </w:t>
      </w:r>
      <w:r w:rsidR="00392381" w:rsidRPr="00A313B8">
        <w:t>"</w:t>
      </w:r>
      <w:r w:rsidRPr="00A313B8">
        <w:t>Златна кацига</w:t>
      </w:r>
      <w:r w:rsidR="00392381" w:rsidRPr="00A313B8">
        <w:t>"</w:t>
      </w:r>
      <w:r w:rsidRPr="00A313B8">
        <w:t>, Фестивал православног филма, Розета – такмичење града и села итд</w:t>
      </w:r>
      <w:r w:rsidR="00392381" w:rsidRPr="00A313B8">
        <w:t>.</w:t>
      </w:r>
      <w:r w:rsidRPr="00A313B8">
        <w:t xml:space="preserve"> </w:t>
      </w:r>
    </w:p>
    <w:p w14:paraId="2C14C3A9" w14:textId="77777777" w:rsidR="008D6B7A" w:rsidRPr="00A313B8" w:rsidRDefault="00224099" w:rsidP="008C74B3">
      <w:pPr>
        <w:numPr>
          <w:ilvl w:val="0"/>
          <w:numId w:val="56"/>
        </w:numPr>
        <w:pBdr>
          <w:top w:val="nil"/>
          <w:left w:val="nil"/>
          <w:bottom w:val="nil"/>
          <w:right w:val="nil"/>
          <w:between w:val="nil"/>
        </w:pBdr>
        <w:spacing w:after="0"/>
      </w:pPr>
      <w:r w:rsidRPr="00A313B8">
        <w:t>Крушевац - град глумаца</w:t>
      </w:r>
    </w:p>
    <w:p w14:paraId="33A302BC" w14:textId="77777777" w:rsidR="008D6B7A" w:rsidRPr="00A313B8" w:rsidRDefault="00224099" w:rsidP="008C74B3">
      <w:pPr>
        <w:numPr>
          <w:ilvl w:val="0"/>
          <w:numId w:val="56"/>
        </w:numPr>
        <w:pBdr>
          <w:top w:val="nil"/>
          <w:left w:val="nil"/>
          <w:bottom w:val="nil"/>
          <w:right w:val="nil"/>
          <w:between w:val="nil"/>
        </w:pBdr>
        <w:spacing w:after="0"/>
      </w:pPr>
      <w:r w:rsidRPr="00A313B8">
        <w:t xml:space="preserve">Савремена уметничка дела – легат и мурали Милића од Мачве, мурал Лазара Вукалије, музеј сала Србиновића у Градској кући </w:t>
      </w:r>
    </w:p>
    <w:p w14:paraId="0FACC60F" w14:textId="77777777" w:rsidR="008D6B7A" w:rsidRPr="00A313B8" w:rsidRDefault="00224099" w:rsidP="008C74B3">
      <w:pPr>
        <w:numPr>
          <w:ilvl w:val="0"/>
          <w:numId w:val="56"/>
        </w:numPr>
        <w:pBdr>
          <w:top w:val="nil"/>
          <w:left w:val="nil"/>
          <w:bottom w:val="nil"/>
          <w:right w:val="nil"/>
          <w:between w:val="nil"/>
        </w:pBdr>
        <w:spacing w:after="0"/>
      </w:pPr>
      <w:r w:rsidRPr="00A313B8">
        <w:t xml:space="preserve">Дуга традиција планског уређења и изградње насеља, од 2017. године, други град по брзини </w:t>
      </w:r>
      <w:r w:rsidR="00EE59CC" w:rsidRPr="00A313B8">
        <w:t>издавања</w:t>
      </w:r>
      <w:r w:rsidRPr="00A313B8">
        <w:t xml:space="preserve"> грађевинских дозвола</w:t>
      </w:r>
    </w:p>
    <w:p w14:paraId="7236E62B" w14:textId="77777777" w:rsidR="008D6B7A" w:rsidRPr="00A313B8" w:rsidRDefault="00224099" w:rsidP="008C74B3">
      <w:pPr>
        <w:numPr>
          <w:ilvl w:val="0"/>
          <w:numId w:val="56"/>
        </w:numPr>
        <w:pBdr>
          <w:top w:val="nil"/>
          <w:left w:val="nil"/>
          <w:bottom w:val="nil"/>
          <w:right w:val="nil"/>
          <w:between w:val="nil"/>
        </w:pBdr>
      </w:pPr>
      <w:r w:rsidRPr="00A313B8">
        <w:t>Крушевац не шири урбано подручје на рачун пољопривредног и шумског земљишта</w:t>
      </w:r>
    </w:p>
    <w:p w14:paraId="3F28ECB8" w14:textId="77777777" w:rsidR="008D6B7A" w:rsidRPr="00A313B8" w:rsidRDefault="00224099">
      <w:pPr>
        <w:ind w:firstLine="708"/>
        <w:rPr>
          <w:b/>
          <w:i/>
        </w:rPr>
      </w:pPr>
      <w:r w:rsidRPr="00A313B8">
        <w:rPr>
          <w:b/>
          <w:i/>
        </w:rPr>
        <w:t>слабости/недостаци</w:t>
      </w:r>
    </w:p>
    <w:p w14:paraId="200E144E" w14:textId="77777777" w:rsidR="008D6B7A" w:rsidRPr="00A313B8" w:rsidRDefault="00224099" w:rsidP="008C74B3">
      <w:pPr>
        <w:numPr>
          <w:ilvl w:val="0"/>
          <w:numId w:val="15"/>
        </w:numPr>
        <w:pBdr>
          <w:top w:val="nil"/>
          <w:left w:val="nil"/>
          <w:bottom w:val="nil"/>
          <w:right w:val="nil"/>
          <w:between w:val="nil"/>
        </w:pBdr>
        <w:spacing w:after="0"/>
      </w:pPr>
      <w:r w:rsidRPr="00A313B8">
        <w:t xml:space="preserve">Неискоришћене браунфилд локације </w:t>
      </w:r>
    </w:p>
    <w:p w14:paraId="572DB66C" w14:textId="77777777" w:rsidR="008D6B7A" w:rsidRPr="00A313B8" w:rsidRDefault="00224099" w:rsidP="008C74B3">
      <w:pPr>
        <w:numPr>
          <w:ilvl w:val="0"/>
          <w:numId w:val="15"/>
        </w:numPr>
        <w:pBdr>
          <w:top w:val="nil"/>
          <w:left w:val="nil"/>
          <w:bottom w:val="nil"/>
          <w:right w:val="nil"/>
          <w:between w:val="nil"/>
        </w:pBdr>
        <w:spacing w:after="0"/>
      </w:pPr>
      <w:r w:rsidRPr="00A313B8">
        <w:t>Пропадање објеката под заштитом у приватној својини</w:t>
      </w:r>
    </w:p>
    <w:p w14:paraId="0FBC2F05" w14:textId="77777777" w:rsidR="008D6B7A" w:rsidRPr="00A313B8" w:rsidRDefault="00224099" w:rsidP="008C74B3">
      <w:pPr>
        <w:numPr>
          <w:ilvl w:val="0"/>
          <w:numId w:val="15"/>
        </w:numPr>
        <w:pBdr>
          <w:top w:val="nil"/>
          <w:left w:val="nil"/>
          <w:bottom w:val="nil"/>
          <w:right w:val="nil"/>
          <w:between w:val="nil"/>
        </w:pBdr>
      </w:pPr>
      <w:r w:rsidRPr="00A313B8">
        <w:t xml:space="preserve">Недовољно препознатљив туристички имиџ и бренд и неравномерно развијени и недовољно искоришћени туристички потенцијали </w:t>
      </w:r>
    </w:p>
    <w:p w14:paraId="416487DE" w14:textId="77777777" w:rsidR="008D6B7A" w:rsidRPr="00A313B8" w:rsidRDefault="00224099">
      <w:pPr>
        <w:ind w:firstLine="708"/>
        <w:rPr>
          <w:b/>
          <w:i/>
        </w:rPr>
      </w:pPr>
      <w:r w:rsidRPr="00A313B8">
        <w:rPr>
          <w:b/>
          <w:i/>
        </w:rPr>
        <w:t>потенцијали/могућности</w:t>
      </w:r>
    </w:p>
    <w:p w14:paraId="48BD1A34" w14:textId="400B7C7F" w:rsidR="008D6B7A" w:rsidRPr="00A313B8" w:rsidRDefault="00224099" w:rsidP="008C74B3">
      <w:pPr>
        <w:numPr>
          <w:ilvl w:val="0"/>
          <w:numId w:val="14"/>
        </w:numPr>
        <w:pBdr>
          <w:top w:val="nil"/>
          <w:left w:val="nil"/>
          <w:bottom w:val="nil"/>
          <w:right w:val="nil"/>
          <w:between w:val="nil"/>
        </w:pBdr>
        <w:spacing w:after="0"/>
        <w:rPr>
          <w:strike/>
        </w:rPr>
      </w:pPr>
      <w:r w:rsidRPr="00A313B8">
        <w:t>Регенерација браунфилда – Дом Војске планиран за пренамену у културне садржаје; планирана трансформација зоне комерцијалних делатности, односно</w:t>
      </w:r>
      <w:r w:rsidR="00FF4E35" w:rsidRPr="00A313B8">
        <w:t>,</w:t>
      </w:r>
      <w:r w:rsidRPr="00A313B8">
        <w:t xml:space="preserve"> простора старе </w:t>
      </w:r>
      <w:r w:rsidR="00FF4E35" w:rsidRPr="00A313B8">
        <w:t>"</w:t>
      </w:r>
      <w:r w:rsidRPr="00A313B8">
        <w:t>Мериме</w:t>
      </w:r>
      <w:r w:rsidR="00FF4E35" w:rsidRPr="00A313B8">
        <w:t>"</w:t>
      </w:r>
      <w:r w:rsidRPr="00A313B8">
        <w:t xml:space="preserve"> </w:t>
      </w:r>
    </w:p>
    <w:p w14:paraId="19A30C78" w14:textId="7CF557A8" w:rsidR="008D6B7A" w:rsidRPr="00A313B8" w:rsidRDefault="00224099" w:rsidP="008C74B3">
      <w:pPr>
        <w:numPr>
          <w:ilvl w:val="0"/>
          <w:numId w:val="14"/>
        </w:numPr>
        <w:pBdr>
          <w:top w:val="nil"/>
          <w:left w:val="nil"/>
          <w:bottom w:val="nil"/>
          <w:right w:val="nil"/>
          <w:between w:val="nil"/>
        </w:pBdr>
        <w:spacing w:after="0"/>
      </w:pPr>
      <w:r w:rsidRPr="00A313B8">
        <w:lastRenderedPageBreak/>
        <w:t xml:space="preserve">Заштита културног наслеђа – реконструкција комплекса </w:t>
      </w:r>
      <w:r w:rsidR="00FF4E35" w:rsidRPr="00A313B8">
        <w:t>"</w:t>
      </w:r>
      <w:r w:rsidRPr="00A313B8">
        <w:t>Слободиште</w:t>
      </w:r>
      <w:r w:rsidR="00FF4E35" w:rsidRPr="00A313B8">
        <w:t>"</w:t>
      </w:r>
      <w:r w:rsidRPr="00A313B8">
        <w:t xml:space="preserve"> и конзерваторски радови на фигурама у комплексу, реконструкција и ревитализација Лазаревог града; Национални савет за културу - Лазарев град </w:t>
      </w:r>
    </w:p>
    <w:p w14:paraId="197C86BC" w14:textId="340B919E" w:rsidR="00DA2FDB" w:rsidRPr="00A313B8" w:rsidRDefault="00DA2FDB" w:rsidP="008C74B3">
      <w:pPr>
        <w:numPr>
          <w:ilvl w:val="0"/>
          <w:numId w:val="14"/>
        </w:numPr>
        <w:pBdr>
          <w:top w:val="nil"/>
          <w:left w:val="nil"/>
          <w:bottom w:val="nil"/>
          <w:right w:val="nil"/>
          <w:between w:val="nil"/>
        </w:pBdr>
        <w:spacing w:after="0"/>
      </w:pPr>
      <w:r w:rsidRPr="00A313B8">
        <w:t xml:space="preserve">Реконструкција и дигитализација биоскопа "Крушевац" као највеће мултифункционалне сале у граду </w:t>
      </w:r>
    </w:p>
    <w:p w14:paraId="1F220753" w14:textId="77777777" w:rsidR="008D6B7A" w:rsidRPr="00A313B8" w:rsidRDefault="00224099" w:rsidP="008C74B3">
      <w:pPr>
        <w:numPr>
          <w:ilvl w:val="0"/>
          <w:numId w:val="14"/>
        </w:numPr>
        <w:pBdr>
          <w:top w:val="nil"/>
          <w:left w:val="nil"/>
          <w:bottom w:val="nil"/>
          <w:right w:val="nil"/>
          <w:between w:val="nil"/>
        </w:pBdr>
        <w:spacing w:after="0"/>
      </w:pPr>
      <w:r w:rsidRPr="00A313B8">
        <w:t xml:space="preserve">Постоји могућност за развој нових смештајних капацитета у ужем центру урбаног насеља </w:t>
      </w:r>
    </w:p>
    <w:p w14:paraId="777FC9AD" w14:textId="77777777" w:rsidR="008D6B7A" w:rsidRPr="00A313B8" w:rsidRDefault="00224099" w:rsidP="008C74B3">
      <w:pPr>
        <w:numPr>
          <w:ilvl w:val="0"/>
          <w:numId w:val="14"/>
        </w:numPr>
        <w:pBdr>
          <w:top w:val="nil"/>
          <w:left w:val="nil"/>
          <w:bottom w:val="nil"/>
          <w:right w:val="nil"/>
          <w:between w:val="nil"/>
        </w:pBdr>
        <w:spacing w:after="0"/>
      </w:pPr>
      <w:r w:rsidRPr="00A313B8">
        <w:t xml:space="preserve">Постоје потенцијали за развој културног, верског, градског, бањског, манифестационог и индустријског туризма </w:t>
      </w:r>
    </w:p>
    <w:p w14:paraId="7C68D978" w14:textId="77777777" w:rsidR="008D6B7A" w:rsidRPr="00A313B8" w:rsidRDefault="00224099" w:rsidP="008C74B3">
      <w:pPr>
        <w:numPr>
          <w:ilvl w:val="0"/>
          <w:numId w:val="14"/>
        </w:numPr>
        <w:pBdr>
          <w:top w:val="nil"/>
          <w:left w:val="nil"/>
          <w:bottom w:val="nil"/>
          <w:right w:val="nil"/>
          <w:between w:val="nil"/>
        </w:pBdr>
        <w:spacing w:after="0"/>
      </w:pPr>
      <w:r w:rsidRPr="00A313B8">
        <w:t xml:space="preserve">Коришћење ЕУ програма урбаног развоја и обнове, који су доступни Србији (URBACT IV; Нови Баухaус; Градови у фокусу) </w:t>
      </w:r>
    </w:p>
    <w:p w14:paraId="5D6BD8E3" w14:textId="3D476839" w:rsidR="008D6B7A" w:rsidRPr="00A313B8" w:rsidRDefault="00224099" w:rsidP="008C74B3">
      <w:pPr>
        <w:numPr>
          <w:ilvl w:val="0"/>
          <w:numId w:val="14"/>
        </w:numPr>
        <w:pBdr>
          <w:top w:val="nil"/>
          <w:left w:val="nil"/>
          <w:bottom w:val="nil"/>
          <w:right w:val="nil"/>
          <w:between w:val="nil"/>
        </w:pBdr>
        <w:spacing w:after="0"/>
      </w:pPr>
      <w:r w:rsidRPr="00A313B8">
        <w:t xml:space="preserve">Коришћење националних средстава – Министарство културе за </w:t>
      </w:r>
      <w:r w:rsidR="00FF4E35" w:rsidRPr="00A313B8">
        <w:t>"</w:t>
      </w:r>
      <w:r w:rsidRPr="00A313B8">
        <w:t>Слободиште</w:t>
      </w:r>
      <w:r w:rsidR="00FF4E35" w:rsidRPr="00A313B8">
        <w:t>"</w:t>
      </w:r>
      <w:r w:rsidRPr="00A313B8">
        <w:t>; конкурс за субвенције</w:t>
      </w:r>
    </w:p>
    <w:p w14:paraId="0D6C65E4" w14:textId="603B349E" w:rsidR="008D6B7A" w:rsidRPr="00A313B8" w:rsidRDefault="00224099" w:rsidP="008C74B3">
      <w:pPr>
        <w:numPr>
          <w:ilvl w:val="0"/>
          <w:numId w:val="14"/>
        </w:numPr>
        <w:pBdr>
          <w:top w:val="nil"/>
          <w:left w:val="nil"/>
          <w:bottom w:val="nil"/>
          <w:right w:val="nil"/>
          <w:between w:val="nil"/>
        </w:pBdr>
        <w:rPr>
          <w:strike/>
        </w:rPr>
      </w:pPr>
      <w:r w:rsidRPr="00A313B8">
        <w:t>Појачане дневне миграције село</w:t>
      </w:r>
      <w:r w:rsidR="00FF4E35" w:rsidRPr="00A313B8">
        <w:t xml:space="preserve"> </w:t>
      </w:r>
      <w:r w:rsidRPr="00A313B8">
        <w:t>-</w:t>
      </w:r>
      <w:r w:rsidR="00FF4E35" w:rsidRPr="00A313B8">
        <w:t xml:space="preserve"> </w:t>
      </w:r>
      <w:r w:rsidRPr="00A313B8">
        <w:t>град, јачање урбано</w:t>
      </w:r>
      <w:r w:rsidR="00FF4E35" w:rsidRPr="00A313B8">
        <w:t xml:space="preserve"> </w:t>
      </w:r>
      <w:r w:rsidRPr="00A313B8">
        <w:t>-</w:t>
      </w:r>
      <w:r w:rsidR="00FF4E35" w:rsidRPr="00A313B8">
        <w:t xml:space="preserve"> </w:t>
      </w:r>
      <w:r w:rsidRPr="00A313B8">
        <w:t>руралних веза</w:t>
      </w:r>
    </w:p>
    <w:p w14:paraId="128DA51C" w14:textId="77777777" w:rsidR="008D6B7A" w:rsidRPr="00A313B8" w:rsidRDefault="00224099">
      <w:pPr>
        <w:ind w:firstLine="708"/>
        <w:rPr>
          <w:b/>
          <w:i/>
        </w:rPr>
      </w:pPr>
      <w:r w:rsidRPr="00A313B8">
        <w:rPr>
          <w:b/>
          <w:i/>
        </w:rPr>
        <w:t>претње/ризици</w:t>
      </w:r>
    </w:p>
    <w:p w14:paraId="5F03EF5F" w14:textId="77777777" w:rsidR="008D6B7A" w:rsidRPr="00A313B8" w:rsidRDefault="00224099" w:rsidP="008C74B3">
      <w:pPr>
        <w:numPr>
          <w:ilvl w:val="0"/>
          <w:numId w:val="43"/>
        </w:numPr>
        <w:pBdr>
          <w:top w:val="nil"/>
          <w:left w:val="nil"/>
          <w:bottom w:val="nil"/>
          <w:right w:val="nil"/>
          <w:between w:val="nil"/>
        </w:pBdr>
        <w:spacing w:after="0"/>
      </w:pPr>
      <w:r w:rsidRPr="00A313B8">
        <w:t xml:space="preserve">Тржишна регулација у области станоградње </w:t>
      </w:r>
    </w:p>
    <w:p w14:paraId="3503054D" w14:textId="77777777" w:rsidR="008D6B7A" w:rsidRPr="00A313B8" w:rsidRDefault="00224099" w:rsidP="008C74B3">
      <w:pPr>
        <w:numPr>
          <w:ilvl w:val="0"/>
          <w:numId w:val="43"/>
        </w:numPr>
        <w:pBdr>
          <w:top w:val="nil"/>
          <w:left w:val="nil"/>
          <w:bottom w:val="nil"/>
          <w:right w:val="nil"/>
          <w:between w:val="nil"/>
        </w:pBdr>
        <w:spacing w:after="0"/>
      </w:pPr>
      <w:r w:rsidRPr="00A313B8">
        <w:t xml:space="preserve">Трајан губитак пољопривредног земљишта </w:t>
      </w:r>
    </w:p>
    <w:p w14:paraId="4FEF2321" w14:textId="77777777" w:rsidR="008D6B7A" w:rsidRPr="00A313B8" w:rsidRDefault="00224099" w:rsidP="008C74B3">
      <w:pPr>
        <w:numPr>
          <w:ilvl w:val="0"/>
          <w:numId w:val="43"/>
        </w:numPr>
        <w:pBdr>
          <w:top w:val="nil"/>
          <w:left w:val="nil"/>
          <w:bottom w:val="nil"/>
          <w:right w:val="nil"/>
          <w:between w:val="nil"/>
        </w:pBdr>
        <w:spacing w:after="0"/>
      </w:pPr>
      <w:r w:rsidRPr="00A313B8">
        <w:t xml:space="preserve">Није вредновано модернистичко, социјалистичко и индустријско архитектонско наслеђе </w:t>
      </w:r>
    </w:p>
    <w:p w14:paraId="24237FC2" w14:textId="77777777" w:rsidR="008D6B7A" w:rsidRPr="00A313B8" w:rsidRDefault="00224099" w:rsidP="008C74B3">
      <w:pPr>
        <w:numPr>
          <w:ilvl w:val="0"/>
          <w:numId w:val="43"/>
        </w:numPr>
        <w:pBdr>
          <w:top w:val="nil"/>
          <w:left w:val="nil"/>
          <w:bottom w:val="nil"/>
          <w:right w:val="nil"/>
          <w:between w:val="nil"/>
        </w:pBdr>
      </w:pPr>
      <w:r w:rsidRPr="00A313B8">
        <w:t>Угрожавање природних и културних добара</w:t>
      </w:r>
    </w:p>
    <w:p w14:paraId="00E8F5FE" w14:textId="77777777" w:rsidR="008D6B7A" w:rsidRPr="00A313B8" w:rsidRDefault="00224099">
      <w:pPr>
        <w:ind w:firstLine="708"/>
        <w:rPr>
          <w:b/>
          <w:i/>
        </w:rPr>
      </w:pPr>
      <w:r w:rsidRPr="00A313B8">
        <w:rPr>
          <w:b/>
          <w:i/>
        </w:rPr>
        <w:t>потребе</w:t>
      </w:r>
    </w:p>
    <w:p w14:paraId="0431D3D0" w14:textId="77777777" w:rsidR="008D6B7A" w:rsidRPr="00A313B8" w:rsidRDefault="00224099" w:rsidP="008C74B3">
      <w:pPr>
        <w:numPr>
          <w:ilvl w:val="0"/>
          <w:numId w:val="16"/>
        </w:numPr>
        <w:pBdr>
          <w:top w:val="nil"/>
          <w:left w:val="nil"/>
          <w:bottom w:val="nil"/>
          <w:right w:val="nil"/>
          <w:between w:val="nil"/>
        </w:pBdr>
        <w:spacing w:after="0"/>
      </w:pPr>
      <w:r w:rsidRPr="00A313B8">
        <w:t xml:space="preserve">Урбана регенерација градских и насељских структура и формирање културне осе </w:t>
      </w:r>
    </w:p>
    <w:p w14:paraId="0697916F" w14:textId="77777777" w:rsidR="008D6B7A" w:rsidRPr="00A313B8" w:rsidRDefault="00224099" w:rsidP="008C74B3">
      <w:pPr>
        <w:numPr>
          <w:ilvl w:val="0"/>
          <w:numId w:val="16"/>
        </w:numPr>
        <w:pBdr>
          <w:top w:val="nil"/>
          <w:left w:val="nil"/>
          <w:bottom w:val="nil"/>
          <w:right w:val="nil"/>
          <w:between w:val="nil"/>
        </w:pBdr>
        <w:spacing w:after="0"/>
      </w:pPr>
      <w:r w:rsidRPr="00A313B8">
        <w:t xml:space="preserve">Адекватна трансформација и реактивирање браунфилд локација </w:t>
      </w:r>
    </w:p>
    <w:p w14:paraId="7FB2F724" w14:textId="46FD6545" w:rsidR="008D6B7A" w:rsidRPr="00A313B8" w:rsidRDefault="00224099" w:rsidP="008C74B3">
      <w:pPr>
        <w:numPr>
          <w:ilvl w:val="0"/>
          <w:numId w:val="16"/>
        </w:numPr>
        <w:pBdr>
          <w:top w:val="nil"/>
          <w:left w:val="nil"/>
          <w:bottom w:val="nil"/>
          <w:right w:val="nil"/>
          <w:between w:val="nil"/>
        </w:pBdr>
        <w:spacing w:after="0"/>
      </w:pPr>
      <w:r w:rsidRPr="00A313B8">
        <w:t xml:space="preserve">Програмско уређење и обнова комплекса </w:t>
      </w:r>
      <w:r w:rsidR="00FF4E35" w:rsidRPr="00A313B8">
        <w:t>"</w:t>
      </w:r>
      <w:r w:rsidRPr="00A313B8">
        <w:t>Слободиште</w:t>
      </w:r>
      <w:r w:rsidR="00FF4E35" w:rsidRPr="00A313B8">
        <w:t>"</w:t>
      </w:r>
    </w:p>
    <w:p w14:paraId="0FC01A44" w14:textId="77777777" w:rsidR="008D6B7A" w:rsidRPr="00A313B8" w:rsidRDefault="00224099" w:rsidP="008C74B3">
      <w:pPr>
        <w:numPr>
          <w:ilvl w:val="0"/>
          <w:numId w:val="16"/>
        </w:numPr>
        <w:pBdr>
          <w:top w:val="nil"/>
          <w:left w:val="nil"/>
          <w:bottom w:val="nil"/>
          <w:right w:val="nil"/>
          <w:between w:val="nil"/>
        </w:pBdr>
        <w:spacing w:after="0"/>
      </w:pPr>
      <w:r w:rsidRPr="00A313B8">
        <w:t>Развој одрживог туризма</w:t>
      </w:r>
    </w:p>
    <w:p w14:paraId="57BC6038" w14:textId="77777777" w:rsidR="008D6B7A" w:rsidRPr="00A313B8" w:rsidRDefault="00224099" w:rsidP="008C74B3">
      <w:pPr>
        <w:numPr>
          <w:ilvl w:val="0"/>
          <w:numId w:val="16"/>
        </w:numPr>
        <w:pBdr>
          <w:top w:val="nil"/>
          <w:left w:val="nil"/>
          <w:bottom w:val="nil"/>
          <w:right w:val="nil"/>
          <w:between w:val="nil"/>
        </w:pBdr>
      </w:pPr>
      <w:r w:rsidRPr="00A313B8">
        <w:t>Наставак планског регулисања ширења континуално изграђеног урбаног подручја</w:t>
      </w:r>
    </w:p>
    <w:p w14:paraId="70C4230D" w14:textId="77777777" w:rsidR="008D6B7A" w:rsidRPr="00A313B8" w:rsidRDefault="00224099" w:rsidP="008D25F5">
      <w:pPr>
        <w:pStyle w:val="Heading2"/>
      </w:pPr>
      <w:bookmarkStart w:id="121" w:name="_Toc147916055"/>
      <w:r w:rsidRPr="00A313B8">
        <w:t>ЗЕЛЕНА И ЕНЕРГЕТСКА ТРАНИЗИЦИЈА И МОБИЛНОСТ</w:t>
      </w:r>
      <w:bookmarkEnd w:id="121"/>
    </w:p>
    <w:p w14:paraId="2F819A57" w14:textId="77777777" w:rsidR="008D6B7A" w:rsidRPr="00A313B8" w:rsidRDefault="00224099">
      <w:pPr>
        <w:ind w:firstLine="708"/>
        <w:rPr>
          <w:b/>
          <w:i/>
        </w:rPr>
      </w:pPr>
      <w:r w:rsidRPr="00A313B8">
        <w:rPr>
          <w:b/>
          <w:i/>
        </w:rPr>
        <w:t>предности/снаге</w:t>
      </w:r>
    </w:p>
    <w:p w14:paraId="1A0AD5BF" w14:textId="77777777" w:rsidR="008D6B7A" w:rsidRPr="00A313B8" w:rsidRDefault="00224099" w:rsidP="008C74B3">
      <w:pPr>
        <w:numPr>
          <w:ilvl w:val="0"/>
          <w:numId w:val="17"/>
        </w:numPr>
        <w:pBdr>
          <w:top w:val="nil"/>
          <w:left w:val="nil"/>
          <w:bottom w:val="nil"/>
          <w:right w:val="nil"/>
          <w:between w:val="nil"/>
        </w:pBdr>
        <w:spacing w:after="0"/>
      </w:pPr>
      <w:r w:rsidRPr="00A313B8">
        <w:t>Постоји систем даљинског грејања, извршена је гасификација свих делова урбаног насеља где нема даљинског грејања</w:t>
      </w:r>
    </w:p>
    <w:p w14:paraId="2CB6C792" w14:textId="77777777" w:rsidR="008D6B7A" w:rsidRPr="00A313B8" w:rsidRDefault="00224099" w:rsidP="008C74B3">
      <w:pPr>
        <w:numPr>
          <w:ilvl w:val="0"/>
          <w:numId w:val="17"/>
        </w:numPr>
        <w:pBdr>
          <w:top w:val="nil"/>
          <w:left w:val="nil"/>
          <w:bottom w:val="nil"/>
          <w:right w:val="nil"/>
          <w:between w:val="nil"/>
        </w:pBdr>
        <w:spacing w:after="0"/>
      </w:pPr>
      <w:r w:rsidRPr="00A313B8">
        <w:t xml:space="preserve">Могућност прикључeњa корисника на гасоводну мрежу је око 90% </w:t>
      </w:r>
    </w:p>
    <w:p w14:paraId="7B12F4F1" w14:textId="77777777" w:rsidR="008D6B7A" w:rsidRPr="00A313B8" w:rsidRDefault="00224099" w:rsidP="008C74B3">
      <w:pPr>
        <w:numPr>
          <w:ilvl w:val="0"/>
          <w:numId w:val="17"/>
        </w:numPr>
        <w:pBdr>
          <w:top w:val="nil"/>
          <w:left w:val="nil"/>
          <w:bottom w:val="nil"/>
          <w:right w:val="nil"/>
          <w:between w:val="nil"/>
        </w:pBdr>
        <w:spacing w:after="0"/>
        <w:rPr>
          <w:strike/>
        </w:rPr>
      </w:pPr>
      <w:r w:rsidRPr="00A313B8">
        <w:t xml:space="preserve">Донети планови даљинског грејања, план енергетске ефикасности, акциони план за зелене кровове, програм заштите животне средине, акциони план за заштиту ваздуха </w:t>
      </w:r>
    </w:p>
    <w:p w14:paraId="214BB7A4" w14:textId="64B20397" w:rsidR="008D6B7A" w:rsidRPr="00A313B8" w:rsidRDefault="00224099" w:rsidP="008C74B3">
      <w:pPr>
        <w:numPr>
          <w:ilvl w:val="0"/>
          <w:numId w:val="17"/>
        </w:numPr>
        <w:pBdr>
          <w:top w:val="nil"/>
          <w:left w:val="nil"/>
          <w:bottom w:val="nil"/>
          <w:right w:val="nil"/>
          <w:between w:val="nil"/>
        </w:pBdr>
        <w:spacing w:after="0"/>
      </w:pPr>
      <w:r w:rsidRPr="00A313B8">
        <w:t>Од 23/12/2022. мере се честице PM 2.5 и PM 10</w:t>
      </w:r>
    </w:p>
    <w:p w14:paraId="70D0CC3E" w14:textId="77777777" w:rsidR="008D6B7A" w:rsidRPr="00A313B8" w:rsidRDefault="00224099" w:rsidP="008C74B3">
      <w:pPr>
        <w:numPr>
          <w:ilvl w:val="0"/>
          <w:numId w:val="17"/>
        </w:numPr>
        <w:pBdr>
          <w:top w:val="nil"/>
          <w:left w:val="nil"/>
          <w:bottom w:val="nil"/>
          <w:right w:val="nil"/>
          <w:between w:val="nil"/>
        </w:pBdr>
        <w:spacing w:after="0"/>
      </w:pPr>
      <w:r w:rsidRPr="00A313B8">
        <w:t>Јавна расвета - лед расвета</w:t>
      </w:r>
    </w:p>
    <w:p w14:paraId="1538532C" w14:textId="33F7B150" w:rsidR="008D6B7A" w:rsidRPr="00A313B8" w:rsidRDefault="00224099" w:rsidP="008C74B3">
      <w:pPr>
        <w:numPr>
          <w:ilvl w:val="0"/>
          <w:numId w:val="17"/>
        </w:numPr>
        <w:pBdr>
          <w:top w:val="nil"/>
          <w:left w:val="nil"/>
          <w:bottom w:val="nil"/>
          <w:right w:val="nil"/>
          <w:between w:val="nil"/>
        </w:pBdr>
        <w:spacing w:after="0"/>
      </w:pPr>
      <w:r w:rsidRPr="00A313B8">
        <w:t xml:space="preserve">Постоје значајне зелене површине у урбаном подручју: Пионирски парк, Археолошки парк, меморијални комплекс </w:t>
      </w:r>
      <w:r w:rsidR="00361CC7" w:rsidRPr="00A313B8">
        <w:t>"</w:t>
      </w:r>
      <w:r w:rsidRPr="00A313B8">
        <w:t>Слободиште</w:t>
      </w:r>
      <w:r w:rsidR="00361CC7" w:rsidRPr="00A313B8">
        <w:t>"</w:t>
      </w:r>
      <w:r w:rsidRPr="00A313B8">
        <w:t xml:space="preserve">, парк шума на Багдали и приобаље реке Расине </w:t>
      </w:r>
    </w:p>
    <w:p w14:paraId="2CDB8126" w14:textId="77777777" w:rsidR="008D6B7A" w:rsidRPr="00A313B8" w:rsidRDefault="00224099" w:rsidP="008C74B3">
      <w:pPr>
        <w:numPr>
          <w:ilvl w:val="0"/>
          <w:numId w:val="17"/>
        </w:numPr>
        <w:pBdr>
          <w:top w:val="nil"/>
          <w:left w:val="nil"/>
          <w:bottom w:val="nil"/>
          <w:right w:val="nil"/>
          <w:between w:val="nil"/>
        </w:pBdr>
        <w:spacing w:after="0"/>
      </w:pPr>
      <w:r w:rsidRPr="00A313B8">
        <w:t xml:space="preserve">92% територије ЈЛС прикључено на централни водоводни систем </w:t>
      </w:r>
    </w:p>
    <w:p w14:paraId="7BF65130" w14:textId="77777777" w:rsidR="008D6B7A" w:rsidRPr="00A313B8" w:rsidRDefault="00224099" w:rsidP="008C74B3">
      <w:pPr>
        <w:numPr>
          <w:ilvl w:val="0"/>
          <w:numId w:val="17"/>
        </w:numPr>
        <w:pBdr>
          <w:top w:val="nil"/>
          <w:left w:val="nil"/>
          <w:bottom w:val="nil"/>
          <w:right w:val="nil"/>
          <w:between w:val="nil"/>
        </w:pBdr>
        <w:spacing w:after="0"/>
      </w:pPr>
      <w:r w:rsidRPr="00A313B8">
        <w:t>Централно постројење за прераду воде за пиће у насељу Мајдево је довољних капацитета</w:t>
      </w:r>
    </w:p>
    <w:p w14:paraId="33959C18" w14:textId="39542CC6" w:rsidR="008D6B7A" w:rsidRPr="00A313B8" w:rsidRDefault="00224099" w:rsidP="008C74B3">
      <w:pPr>
        <w:numPr>
          <w:ilvl w:val="0"/>
          <w:numId w:val="17"/>
        </w:numPr>
        <w:pBdr>
          <w:top w:val="nil"/>
          <w:left w:val="nil"/>
          <w:bottom w:val="nil"/>
          <w:right w:val="nil"/>
          <w:between w:val="nil"/>
        </w:pBdr>
        <w:spacing w:after="0"/>
      </w:pPr>
      <w:r w:rsidRPr="00A313B8">
        <w:t>Постројење за пречишћавање отпадних вода пуштено у рад 2021. го</w:t>
      </w:r>
      <w:r w:rsidR="002B7CFF" w:rsidRPr="00A313B8">
        <w:t>дине</w:t>
      </w:r>
      <w:r w:rsidRPr="00A313B8">
        <w:t xml:space="preserve"> </w:t>
      </w:r>
    </w:p>
    <w:p w14:paraId="0D920FBA" w14:textId="77777777" w:rsidR="008D6B7A" w:rsidRPr="00A313B8" w:rsidRDefault="00224099" w:rsidP="008C74B3">
      <w:pPr>
        <w:numPr>
          <w:ilvl w:val="0"/>
          <w:numId w:val="17"/>
        </w:numPr>
        <w:pBdr>
          <w:top w:val="nil"/>
          <w:left w:val="nil"/>
          <w:bottom w:val="nil"/>
          <w:right w:val="nil"/>
          <w:between w:val="nil"/>
        </w:pBdr>
        <w:spacing w:after="0"/>
        <w:rPr>
          <w:strike/>
        </w:rPr>
      </w:pPr>
      <w:r w:rsidRPr="00A313B8">
        <w:lastRenderedPageBreak/>
        <w:t>Организовано прикупљање отпада се врши са територије целе ЈЛС</w:t>
      </w:r>
      <w:r w:rsidRPr="00A313B8">
        <w:rPr>
          <w:strike/>
        </w:rPr>
        <w:t xml:space="preserve"> </w:t>
      </w:r>
    </w:p>
    <w:p w14:paraId="3771FF3A" w14:textId="77777777" w:rsidR="008D6B7A" w:rsidRPr="00A313B8" w:rsidRDefault="00224099" w:rsidP="008C74B3">
      <w:pPr>
        <w:numPr>
          <w:ilvl w:val="0"/>
          <w:numId w:val="17"/>
        </w:numPr>
        <w:pBdr>
          <w:top w:val="nil"/>
          <w:left w:val="nil"/>
          <w:bottom w:val="nil"/>
          <w:right w:val="nil"/>
          <w:between w:val="nil"/>
        </w:pBdr>
        <w:spacing w:after="0"/>
      </w:pPr>
      <w:r w:rsidRPr="00A313B8">
        <w:t xml:space="preserve">На територији урбаног насеља постоје контејнери за примарну селекцију рециклажног отпада </w:t>
      </w:r>
    </w:p>
    <w:p w14:paraId="2B5937CD" w14:textId="77777777" w:rsidR="008D6B7A" w:rsidRPr="00A313B8" w:rsidRDefault="00224099" w:rsidP="008C74B3">
      <w:pPr>
        <w:numPr>
          <w:ilvl w:val="0"/>
          <w:numId w:val="17"/>
        </w:numPr>
        <w:pBdr>
          <w:top w:val="nil"/>
          <w:left w:val="nil"/>
          <w:bottom w:val="nil"/>
          <w:right w:val="nil"/>
          <w:between w:val="nil"/>
        </w:pBdr>
        <w:spacing w:after="0"/>
      </w:pPr>
      <w:r w:rsidRPr="00A313B8">
        <w:t>Постоји Рециклажни центар који врши прикупљање и откуп секундарних сировина</w:t>
      </w:r>
    </w:p>
    <w:p w14:paraId="18BE8440" w14:textId="77777777" w:rsidR="008D6B7A" w:rsidRPr="00A313B8" w:rsidRDefault="00224099" w:rsidP="008C74B3">
      <w:pPr>
        <w:numPr>
          <w:ilvl w:val="0"/>
          <w:numId w:val="17"/>
        </w:numPr>
        <w:pBdr>
          <w:top w:val="nil"/>
          <w:left w:val="nil"/>
          <w:bottom w:val="nil"/>
          <w:right w:val="nil"/>
          <w:between w:val="nil"/>
        </w:pBdr>
        <w:spacing w:after="0"/>
      </w:pPr>
      <w:bookmarkStart w:id="122" w:name="_heading=h.1hmsyys" w:colFirst="0" w:colLast="0"/>
      <w:bookmarkEnd w:id="122"/>
      <w:r w:rsidRPr="00A313B8">
        <w:t>Пројекат реконструкције железничке пруге је у изради</w:t>
      </w:r>
    </w:p>
    <w:p w14:paraId="5FE43762" w14:textId="1AB0EA51" w:rsidR="008D6B7A" w:rsidRPr="00A313B8" w:rsidRDefault="00224099" w:rsidP="008C74B3">
      <w:pPr>
        <w:numPr>
          <w:ilvl w:val="0"/>
          <w:numId w:val="17"/>
        </w:numPr>
        <w:pBdr>
          <w:top w:val="nil"/>
          <w:left w:val="nil"/>
          <w:bottom w:val="nil"/>
          <w:right w:val="nil"/>
          <w:between w:val="nil"/>
        </w:pBdr>
        <w:spacing w:after="0"/>
      </w:pPr>
      <w:r w:rsidRPr="00A313B8">
        <w:t>Усвојен План одрживе урбане мобилности града Крушевца 2017</w:t>
      </w:r>
      <w:r w:rsidR="009F4D46" w:rsidRPr="00A313B8">
        <w:t xml:space="preserve"> </w:t>
      </w:r>
      <w:r w:rsidRPr="00A313B8">
        <w:t>-</w:t>
      </w:r>
      <w:r w:rsidR="009F4D46" w:rsidRPr="00A313B8">
        <w:t xml:space="preserve"> </w:t>
      </w:r>
      <w:r w:rsidRPr="00A313B8">
        <w:t>2030., који ставља на прво место потребе пешака, потом вожњу бицикла, јавни превоз, а на крају коришћење приватних аутомобила на одржив начин</w:t>
      </w:r>
    </w:p>
    <w:p w14:paraId="512D83EA" w14:textId="4AE7E47C" w:rsidR="008D6B7A" w:rsidRPr="00A313B8" w:rsidRDefault="00224099" w:rsidP="008C74B3">
      <w:pPr>
        <w:numPr>
          <w:ilvl w:val="0"/>
          <w:numId w:val="17"/>
        </w:numPr>
        <w:pBdr>
          <w:top w:val="nil"/>
          <w:left w:val="nil"/>
          <w:bottom w:val="nil"/>
          <w:right w:val="nil"/>
          <w:between w:val="nil"/>
        </w:pBdr>
        <w:spacing w:after="0"/>
      </w:pPr>
      <w:r w:rsidRPr="00A313B8">
        <w:t>Пешачење представља доминантан вид кретања, нарочито код младих (16</w:t>
      </w:r>
      <w:r w:rsidR="009F4D46" w:rsidRPr="00A313B8">
        <w:t xml:space="preserve"> </w:t>
      </w:r>
      <w:r w:rsidRPr="00A313B8">
        <w:t>-</w:t>
      </w:r>
      <w:r w:rsidR="009F4D46" w:rsidRPr="00A313B8">
        <w:t xml:space="preserve"> </w:t>
      </w:r>
      <w:r w:rsidRPr="00A313B8">
        <w:t>25 година) и старијих од 65 година</w:t>
      </w:r>
    </w:p>
    <w:p w14:paraId="5A2A95A0" w14:textId="03278526" w:rsidR="008D6B7A" w:rsidRPr="00A313B8" w:rsidRDefault="00224099" w:rsidP="008C74B3">
      <w:pPr>
        <w:numPr>
          <w:ilvl w:val="0"/>
          <w:numId w:val="17"/>
        </w:numPr>
        <w:pBdr>
          <w:top w:val="nil"/>
          <w:left w:val="nil"/>
          <w:bottom w:val="nil"/>
          <w:right w:val="nil"/>
          <w:between w:val="nil"/>
        </w:pBdr>
      </w:pPr>
      <w:r w:rsidRPr="00A313B8">
        <w:t xml:space="preserve">У центру урбаног насеља </w:t>
      </w:r>
      <w:r w:rsidR="009F4D46" w:rsidRPr="00A313B8">
        <w:t xml:space="preserve">су </w:t>
      </w:r>
      <w:r w:rsidRPr="00A313B8">
        <w:t>постављене паметне клупе опремљене соларним панелима за приступ бежичном интернету, бесплатни интернет постоји и у парку на Багдали</w:t>
      </w:r>
    </w:p>
    <w:p w14:paraId="2EBB115D" w14:textId="77777777" w:rsidR="008D6B7A" w:rsidRPr="00A313B8" w:rsidRDefault="00224099">
      <w:pPr>
        <w:ind w:firstLine="708"/>
        <w:rPr>
          <w:b/>
          <w:i/>
        </w:rPr>
      </w:pPr>
      <w:r w:rsidRPr="00A313B8">
        <w:rPr>
          <w:b/>
          <w:i/>
        </w:rPr>
        <w:t>слабости/недостаци</w:t>
      </w:r>
    </w:p>
    <w:p w14:paraId="5995E863" w14:textId="6CBF8D4F" w:rsidR="008D6B7A" w:rsidRPr="00A313B8" w:rsidRDefault="00224099" w:rsidP="00A11282">
      <w:pPr>
        <w:numPr>
          <w:ilvl w:val="0"/>
          <w:numId w:val="2"/>
        </w:numPr>
        <w:pBdr>
          <w:top w:val="nil"/>
          <w:left w:val="nil"/>
          <w:bottom w:val="nil"/>
          <w:right w:val="nil"/>
          <w:between w:val="nil"/>
        </w:pBdr>
        <w:spacing w:after="0"/>
      </w:pPr>
      <w:r w:rsidRPr="00A313B8">
        <w:t>Недоста</w:t>
      </w:r>
      <w:r w:rsidR="009F4D46" w:rsidRPr="00A313B8">
        <w:t>так</w:t>
      </w:r>
      <w:r w:rsidRPr="00A313B8">
        <w:t xml:space="preserve"> линијског и заштитног зеленила у урбаном насељу</w:t>
      </w:r>
      <w:r w:rsidRPr="00A313B8">
        <w:rPr>
          <w:strike/>
        </w:rPr>
        <w:t xml:space="preserve"> </w:t>
      </w:r>
    </w:p>
    <w:p w14:paraId="6701025E" w14:textId="77777777" w:rsidR="008D6B7A" w:rsidRPr="00A313B8" w:rsidRDefault="00224099" w:rsidP="00A11282">
      <w:pPr>
        <w:numPr>
          <w:ilvl w:val="0"/>
          <w:numId w:val="2"/>
        </w:numPr>
        <w:pBdr>
          <w:top w:val="nil"/>
          <w:left w:val="nil"/>
          <w:bottom w:val="nil"/>
          <w:right w:val="nil"/>
          <w:between w:val="nil"/>
        </w:pBdr>
        <w:spacing w:after="0"/>
      </w:pPr>
      <w:r w:rsidRPr="00A313B8">
        <w:t xml:space="preserve">Не постоји заштитни појас зеленила према индустријској зони </w:t>
      </w:r>
    </w:p>
    <w:p w14:paraId="2CC4B946" w14:textId="0A8BC6C2" w:rsidR="008D6B7A" w:rsidRPr="00A313B8" w:rsidRDefault="00224099" w:rsidP="00A11282">
      <w:pPr>
        <w:numPr>
          <w:ilvl w:val="0"/>
          <w:numId w:val="2"/>
        </w:numPr>
        <w:pBdr>
          <w:top w:val="nil"/>
          <w:left w:val="nil"/>
          <w:bottom w:val="nil"/>
          <w:right w:val="nil"/>
          <w:between w:val="nil"/>
        </w:pBdr>
        <w:spacing w:after="0"/>
      </w:pPr>
      <w:r w:rsidRPr="00A313B8">
        <w:t xml:space="preserve">Неискоришћеност шумског комплекса </w:t>
      </w:r>
      <w:r w:rsidR="009F4D46" w:rsidRPr="00A313B8">
        <w:t>"</w:t>
      </w:r>
      <w:r w:rsidRPr="00A313B8">
        <w:t>Слободиште</w:t>
      </w:r>
      <w:r w:rsidR="009F4D46" w:rsidRPr="00A313B8">
        <w:t>"</w:t>
      </w:r>
      <w:r w:rsidRPr="00A313B8">
        <w:t xml:space="preserve"> </w:t>
      </w:r>
    </w:p>
    <w:p w14:paraId="12048634" w14:textId="77777777" w:rsidR="008D6B7A" w:rsidRPr="00A313B8" w:rsidRDefault="00224099" w:rsidP="00A11282">
      <w:pPr>
        <w:numPr>
          <w:ilvl w:val="0"/>
          <w:numId w:val="2"/>
        </w:numPr>
        <w:pBdr>
          <w:top w:val="nil"/>
          <w:left w:val="nil"/>
          <w:bottom w:val="nil"/>
          <w:right w:val="nil"/>
          <w:between w:val="nil"/>
        </w:pBdr>
        <w:spacing w:after="0"/>
      </w:pPr>
      <w:r w:rsidRPr="00A313B8">
        <w:t xml:space="preserve">Недостаје катастар зелених површина </w:t>
      </w:r>
    </w:p>
    <w:p w14:paraId="529D2F36" w14:textId="77777777" w:rsidR="008D6B7A" w:rsidRPr="00A313B8" w:rsidRDefault="00224099" w:rsidP="00A11282">
      <w:pPr>
        <w:numPr>
          <w:ilvl w:val="0"/>
          <w:numId w:val="2"/>
        </w:numPr>
        <w:pBdr>
          <w:top w:val="nil"/>
          <w:left w:val="nil"/>
          <w:bottom w:val="nil"/>
          <w:right w:val="nil"/>
          <w:between w:val="nil"/>
        </w:pBdr>
        <w:spacing w:after="0"/>
      </w:pPr>
      <w:r w:rsidRPr="00A313B8">
        <w:t>У приградским насељима не постоје уређене парковске површине за рекреацију</w:t>
      </w:r>
    </w:p>
    <w:p w14:paraId="73291EE7" w14:textId="77777777" w:rsidR="008D6B7A" w:rsidRPr="00A313B8" w:rsidRDefault="00224099" w:rsidP="00A11282">
      <w:pPr>
        <w:numPr>
          <w:ilvl w:val="0"/>
          <w:numId w:val="2"/>
        </w:numPr>
        <w:pBdr>
          <w:top w:val="nil"/>
          <w:left w:val="nil"/>
          <w:bottom w:val="nil"/>
          <w:right w:val="nil"/>
          <w:between w:val="nil"/>
        </w:pBdr>
        <w:spacing w:after="0"/>
      </w:pPr>
      <w:r w:rsidRPr="00A313B8">
        <w:t>Ефекат топлотног острва осећа се лети у најужем центру урбаног насеља услед густине изграђености и недостатка зелених површина</w:t>
      </w:r>
    </w:p>
    <w:p w14:paraId="0B938087" w14:textId="77777777" w:rsidR="008D6B7A" w:rsidRPr="00A313B8" w:rsidRDefault="00224099" w:rsidP="00A11282">
      <w:pPr>
        <w:numPr>
          <w:ilvl w:val="0"/>
          <w:numId w:val="2"/>
        </w:numPr>
        <w:pBdr>
          <w:top w:val="nil"/>
          <w:left w:val="nil"/>
          <w:bottom w:val="nil"/>
          <w:right w:val="nil"/>
          <w:between w:val="nil"/>
        </w:pBdr>
        <w:spacing w:after="0"/>
      </w:pPr>
      <w:r w:rsidRPr="00A313B8">
        <w:t>Смањење видљивости услед ЛЕД расвете (велики број саобраћајних несрећа)</w:t>
      </w:r>
    </w:p>
    <w:p w14:paraId="34B67138" w14:textId="77777777" w:rsidR="008D6B7A" w:rsidRPr="00A313B8" w:rsidRDefault="00224099" w:rsidP="00A11282">
      <w:pPr>
        <w:numPr>
          <w:ilvl w:val="0"/>
          <w:numId w:val="2"/>
        </w:numPr>
        <w:pBdr>
          <w:top w:val="nil"/>
          <w:left w:val="nil"/>
          <w:bottom w:val="nil"/>
          <w:right w:val="nil"/>
          <w:between w:val="nil"/>
        </w:pBdr>
        <w:spacing w:after="0"/>
      </w:pPr>
      <w:r w:rsidRPr="00A313B8">
        <w:t xml:space="preserve">Загађење ваздуха у зимском периоду услед емисије градских и индивидуалних ложишта у домаћинствима </w:t>
      </w:r>
    </w:p>
    <w:p w14:paraId="56223155" w14:textId="65D8C066" w:rsidR="008D6B7A" w:rsidRPr="00A313B8" w:rsidRDefault="00224099" w:rsidP="00A11282">
      <w:pPr>
        <w:numPr>
          <w:ilvl w:val="0"/>
          <w:numId w:val="2"/>
        </w:numPr>
        <w:pBdr>
          <w:top w:val="nil"/>
          <w:left w:val="nil"/>
          <w:bottom w:val="nil"/>
          <w:right w:val="nil"/>
          <w:between w:val="nil"/>
        </w:pBdr>
        <w:spacing w:after="0"/>
      </w:pPr>
      <w:r w:rsidRPr="00A313B8">
        <w:t>Загађени водото</w:t>
      </w:r>
      <w:r w:rsidR="009C26C7" w:rsidRPr="00A313B8">
        <w:t>кови</w:t>
      </w:r>
      <w:r w:rsidRPr="00A313B8">
        <w:t xml:space="preserve"> услед непокривености канализационом мрежом, непланске градње и нелегалних прикључака на канализациону мрежу</w:t>
      </w:r>
    </w:p>
    <w:p w14:paraId="78CB685C" w14:textId="46DBE54A" w:rsidR="008D6B7A" w:rsidRPr="00A313B8" w:rsidRDefault="00224099" w:rsidP="00A11282">
      <w:pPr>
        <w:numPr>
          <w:ilvl w:val="0"/>
          <w:numId w:val="2"/>
        </w:numPr>
        <w:pBdr>
          <w:top w:val="nil"/>
          <w:left w:val="nil"/>
          <w:bottom w:val="nil"/>
          <w:right w:val="nil"/>
          <w:between w:val="nil"/>
        </w:pBdr>
        <w:spacing w:after="0"/>
      </w:pPr>
      <w:r w:rsidRPr="00A313B8">
        <w:t>Непостојање алтернативних извора за водоснабдевање, постоји само јед</w:t>
      </w:r>
      <w:r w:rsidR="0091492E" w:rsidRPr="00A313B8">
        <w:t>а</w:t>
      </w:r>
      <w:r w:rsidRPr="00A313B8">
        <w:t xml:space="preserve">н водоводни извор за цело урбано подручје (акумулација </w:t>
      </w:r>
      <w:r w:rsidR="0091492E" w:rsidRPr="00A313B8">
        <w:t>"</w:t>
      </w:r>
      <w:r w:rsidRPr="00A313B8">
        <w:t>Ћелије</w:t>
      </w:r>
      <w:r w:rsidR="0091492E" w:rsidRPr="00A313B8">
        <w:t>"</w:t>
      </w:r>
      <w:r w:rsidRPr="00A313B8">
        <w:t>)</w:t>
      </w:r>
    </w:p>
    <w:p w14:paraId="2E6F9380" w14:textId="296E4263" w:rsidR="008D6B7A" w:rsidRPr="00A313B8" w:rsidRDefault="00224099" w:rsidP="00A11282">
      <w:pPr>
        <w:numPr>
          <w:ilvl w:val="0"/>
          <w:numId w:val="2"/>
        </w:numPr>
        <w:pBdr>
          <w:top w:val="nil"/>
          <w:left w:val="nil"/>
          <w:bottom w:val="nil"/>
          <w:right w:val="nil"/>
          <w:between w:val="nil"/>
        </w:pBdr>
        <w:spacing w:after="0"/>
      </w:pPr>
      <w:r w:rsidRPr="00A313B8">
        <w:t xml:space="preserve">Угрожено водоизвориште - акумулација </w:t>
      </w:r>
      <w:r w:rsidR="0091492E" w:rsidRPr="00A313B8">
        <w:t>"</w:t>
      </w:r>
      <w:r w:rsidRPr="00A313B8">
        <w:t>Ћелије</w:t>
      </w:r>
      <w:r w:rsidR="0091492E" w:rsidRPr="00A313B8">
        <w:t>"</w:t>
      </w:r>
      <w:r w:rsidRPr="00A313B8">
        <w:t xml:space="preserve"> услед притока непречишћене воде из насеља Брус и Блаце, нелегалне градње у зонама санитарне заштите, спирања пољопривредних површина</w:t>
      </w:r>
    </w:p>
    <w:p w14:paraId="097A5591" w14:textId="77777777" w:rsidR="008D6B7A" w:rsidRPr="00A313B8" w:rsidRDefault="00224099" w:rsidP="00A11282">
      <w:pPr>
        <w:numPr>
          <w:ilvl w:val="0"/>
          <w:numId w:val="2"/>
        </w:numPr>
        <w:pBdr>
          <w:top w:val="nil"/>
          <w:left w:val="nil"/>
          <w:bottom w:val="nil"/>
          <w:right w:val="nil"/>
          <w:between w:val="nil"/>
        </w:pBdr>
        <w:spacing w:after="0"/>
      </w:pPr>
      <w:r w:rsidRPr="00A313B8">
        <w:t xml:space="preserve">Недовољна комунална/инфраструктурна опремљеност (водовод, фекална и атмосферска канализација) </w:t>
      </w:r>
    </w:p>
    <w:p w14:paraId="35315AC4" w14:textId="77777777" w:rsidR="008D6B7A" w:rsidRPr="00A313B8" w:rsidRDefault="00224099" w:rsidP="00A11282">
      <w:pPr>
        <w:numPr>
          <w:ilvl w:val="0"/>
          <w:numId w:val="2"/>
        </w:numPr>
        <w:pBdr>
          <w:top w:val="nil"/>
          <w:left w:val="nil"/>
          <w:bottom w:val="nil"/>
          <w:right w:val="nil"/>
          <w:between w:val="nil"/>
        </w:pBdr>
        <w:spacing w:after="0"/>
      </w:pPr>
      <w:r w:rsidRPr="00A313B8">
        <w:t>Недостатак пијаће и техничке воде</w:t>
      </w:r>
    </w:p>
    <w:p w14:paraId="4173E8CB" w14:textId="77777777" w:rsidR="008D6B7A" w:rsidRPr="00A313B8" w:rsidRDefault="00224099" w:rsidP="00A11282">
      <w:pPr>
        <w:numPr>
          <w:ilvl w:val="0"/>
          <w:numId w:val="2"/>
        </w:numPr>
        <w:pBdr>
          <w:top w:val="nil"/>
          <w:left w:val="nil"/>
          <w:bottom w:val="nil"/>
          <w:right w:val="nil"/>
          <w:between w:val="nil"/>
        </w:pBdr>
        <w:spacing w:after="0"/>
      </w:pPr>
      <w:r w:rsidRPr="00A313B8">
        <w:t xml:space="preserve">Око 30% домаћинстава није прикључено на канализациони систем </w:t>
      </w:r>
    </w:p>
    <w:p w14:paraId="16B69A8D" w14:textId="77777777" w:rsidR="008D6B7A" w:rsidRPr="00A313B8" w:rsidRDefault="00224099" w:rsidP="00A11282">
      <w:pPr>
        <w:numPr>
          <w:ilvl w:val="0"/>
          <w:numId w:val="2"/>
        </w:numPr>
        <w:pBdr>
          <w:top w:val="nil"/>
          <w:left w:val="nil"/>
          <w:bottom w:val="nil"/>
          <w:right w:val="nil"/>
          <w:between w:val="nil"/>
        </w:pBdr>
        <w:spacing w:after="0"/>
      </w:pPr>
      <w:r w:rsidRPr="00A313B8">
        <w:t>Атмосферска канализација постоји на око 50% урбаног насеља</w:t>
      </w:r>
    </w:p>
    <w:p w14:paraId="7653CECA" w14:textId="77777777" w:rsidR="008D6B7A" w:rsidRPr="00A313B8" w:rsidRDefault="00224099" w:rsidP="00A11282">
      <w:pPr>
        <w:numPr>
          <w:ilvl w:val="0"/>
          <w:numId w:val="2"/>
        </w:numPr>
        <w:pBdr>
          <w:top w:val="nil"/>
          <w:left w:val="nil"/>
          <w:bottom w:val="nil"/>
          <w:right w:val="nil"/>
          <w:between w:val="nil"/>
        </w:pBdr>
        <w:spacing w:after="0"/>
      </w:pPr>
      <w:r w:rsidRPr="00A313B8">
        <w:t xml:space="preserve">Повећане концентрације никла и хрома у земљишту </w:t>
      </w:r>
    </w:p>
    <w:p w14:paraId="083104BC" w14:textId="77777777" w:rsidR="008D6B7A" w:rsidRPr="00A313B8" w:rsidRDefault="00224099" w:rsidP="00A11282">
      <w:pPr>
        <w:numPr>
          <w:ilvl w:val="0"/>
          <w:numId w:val="2"/>
        </w:numPr>
        <w:pBdr>
          <w:top w:val="nil"/>
          <w:left w:val="nil"/>
          <w:bottom w:val="nil"/>
          <w:right w:val="nil"/>
          <w:between w:val="nil"/>
        </w:pBdr>
        <w:spacing w:after="0"/>
      </w:pPr>
      <w:r w:rsidRPr="00A313B8">
        <w:t xml:space="preserve">Повећање нивоа комуналне буке услед велике фреквенције саобраћаја у централној зони урбаног насеља, недостатка зелених и других баријера дуж главних градских саобраћајница </w:t>
      </w:r>
    </w:p>
    <w:p w14:paraId="5B8F62C2" w14:textId="77777777" w:rsidR="008D6B7A" w:rsidRPr="00A313B8" w:rsidRDefault="00224099" w:rsidP="00A11282">
      <w:pPr>
        <w:numPr>
          <w:ilvl w:val="0"/>
          <w:numId w:val="2"/>
        </w:numPr>
        <w:pBdr>
          <w:top w:val="nil"/>
          <w:left w:val="nil"/>
          <w:bottom w:val="nil"/>
          <w:right w:val="nil"/>
          <w:between w:val="nil"/>
        </w:pBdr>
        <w:spacing w:after="0"/>
      </w:pPr>
      <w:r w:rsidRPr="00A313B8">
        <w:t>Недовољно развијена свест становништва о примарној селекцији отпада, у</w:t>
      </w:r>
      <w:r w:rsidRPr="00A313B8">
        <w:rPr>
          <w:rFonts w:ascii="Quattrocento Sans" w:eastAsia="Quattrocento Sans" w:hAnsi="Quattrocento Sans" w:cs="Quattrocento Sans"/>
          <w:sz w:val="18"/>
          <w:szCs w:val="18"/>
        </w:rPr>
        <w:t xml:space="preserve"> </w:t>
      </w:r>
      <w:r w:rsidRPr="00A313B8">
        <w:t>контејнере за примарну селекцију рециклажног отпада одлаже се и комунални отпад</w:t>
      </w:r>
    </w:p>
    <w:p w14:paraId="26CC8ABD" w14:textId="210DB2B9" w:rsidR="008D6B7A" w:rsidRPr="00A313B8" w:rsidRDefault="00224099" w:rsidP="00A11282">
      <w:pPr>
        <w:numPr>
          <w:ilvl w:val="0"/>
          <w:numId w:val="2"/>
        </w:numPr>
        <w:pBdr>
          <w:top w:val="nil"/>
          <w:left w:val="nil"/>
          <w:bottom w:val="nil"/>
          <w:right w:val="nil"/>
          <w:between w:val="nil"/>
        </w:pBdr>
        <w:spacing w:after="0"/>
      </w:pPr>
      <w:r w:rsidRPr="00A313B8">
        <w:t xml:space="preserve">Постојећа депонија </w:t>
      </w:r>
      <w:r w:rsidR="00975F67" w:rsidRPr="00A313B8">
        <w:t>"</w:t>
      </w:r>
      <w:r w:rsidRPr="00A313B8">
        <w:t>Срње</w:t>
      </w:r>
      <w:r w:rsidR="00975F67" w:rsidRPr="00A313B8">
        <w:t>"</w:t>
      </w:r>
      <w:r w:rsidRPr="00A313B8">
        <w:t xml:space="preserve"> опремљена само најосновнијом инфраструктуром</w:t>
      </w:r>
    </w:p>
    <w:p w14:paraId="0FF33B78" w14:textId="77777777" w:rsidR="008D6B7A" w:rsidRPr="00A313B8" w:rsidRDefault="00224099" w:rsidP="00A11282">
      <w:pPr>
        <w:numPr>
          <w:ilvl w:val="0"/>
          <w:numId w:val="2"/>
        </w:numPr>
        <w:pBdr>
          <w:top w:val="nil"/>
          <w:left w:val="nil"/>
          <w:bottom w:val="nil"/>
          <w:right w:val="nil"/>
          <w:between w:val="nil"/>
        </w:pBdr>
        <w:spacing w:after="0"/>
      </w:pPr>
      <w:r w:rsidRPr="00A313B8">
        <w:lastRenderedPageBreak/>
        <w:t xml:space="preserve">Постоје дивље депоније које се и након уклањања поново стварају (насеље Расадник код H зграда, Пакашничка шума, Пањевац, ул. Слободана Јовановића, купалиште на Расини у Мудраковцу) </w:t>
      </w:r>
    </w:p>
    <w:p w14:paraId="013D3706" w14:textId="77777777" w:rsidR="008D6B7A" w:rsidRPr="00A313B8" w:rsidRDefault="00224099" w:rsidP="00A11282">
      <w:pPr>
        <w:numPr>
          <w:ilvl w:val="0"/>
          <w:numId w:val="2"/>
        </w:numPr>
        <w:pBdr>
          <w:top w:val="nil"/>
          <w:left w:val="nil"/>
          <w:bottom w:val="nil"/>
          <w:right w:val="nil"/>
          <w:between w:val="nil"/>
        </w:pBdr>
        <w:spacing w:after="0"/>
      </w:pPr>
      <w:r w:rsidRPr="00A313B8">
        <w:t>Недовољно средстава за обезбеђивање адекватне инфраструктуре за примарну селекцију и рециклажу</w:t>
      </w:r>
    </w:p>
    <w:p w14:paraId="24749F26" w14:textId="77777777" w:rsidR="008D6B7A" w:rsidRPr="00A313B8" w:rsidRDefault="00224099" w:rsidP="00A11282">
      <w:pPr>
        <w:numPr>
          <w:ilvl w:val="0"/>
          <w:numId w:val="2"/>
        </w:numPr>
        <w:pBdr>
          <w:top w:val="nil"/>
          <w:left w:val="nil"/>
          <w:bottom w:val="nil"/>
          <w:right w:val="nil"/>
          <w:between w:val="nil"/>
        </w:pBdr>
        <w:spacing w:after="0"/>
      </w:pPr>
      <w:r w:rsidRPr="00A313B8">
        <w:t>Одсуство спровођења процедура за одлагање отпада и мера за санкционисање неправилног одлагања отпада</w:t>
      </w:r>
    </w:p>
    <w:p w14:paraId="290A309A" w14:textId="77777777" w:rsidR="008D6B7A" w:rsidRPr="00A313B8" w:rsidRDefault="00224099" w:rsidP="00A11282">
      <w:pPr>
        <w:numPr>
          <w:ilvl w:val="0"/>
          <w:numId w:val="2"/>
        </w:numPr>
        <w:pBdr>
          <w:top w:val="nil"/>
          <w:left w:val="nil"/>
          <w:bottom w:val="nil"/>
          <w:right w:val="nil"/>
          <w:between w:val="nil"/>
        </w:pBdr>
        <w:spacing w:after="0"/>
      </w:pPr>
      <w:r w:rsidRPr="00A313B8">
        <w:t>Главни и најоптерећенији саобраћајни правци пролазе кроз централну зону урбаног насеља</w:t>
      </w:r>
    </w:p>
    <w:p w14:paraId="06F740FA" w14:textId="2B7B6ADF" w:rsidR="008D6B7A" w:rsidRPr="00A313B8" w:rsidRDefault="00224099" w:rsidP="00A11282">
      <w:pPr>
        <w:numPr>
          <w:ilvl w:val="0"/>
          <w:numId w:val="2"/>
        </w:numPr>
        <w:pBdr>
          <w:top w:val="nil"/>
          <w:left w:val="nil"/>
          <w:bottom w:val="nil"/>
          <w:right w:val="nil"/>
          <w:between w:val="nil"/>
        </w:pBdr>
        <w:spacing w:after="0"/>
      </w:pPr>
      <w:r w:rsidRPr="00A313B8">
        <w:t>Аутомобил је најзаступљенији избор кретања за старосну категорију 26</w:t>
      </w:r>
      <w:r w:rsidR="00975F67" w:rsidRPr="00A313B8">
        <w:t xml:space="preserve"> </w:t>
      </w:r>
      <w:r w:rsidRPr="00A313B8">
        <w:t>-</w:t>
      </w:r>
      <w:r w:rsidR="00975F67" w:rsidRPr="00A313B8">
        <w:t xml:space="preserve"> </w:t>
      </w:r>
      <w:r w:rsidRPr="00A313B8">
        <w:t>46 година</w:t>
      </w:r>
    </w:p>
    <w:p w14:paraId="56847B6B" w14:textId="77777777" w:rsidR="008D6B7A" w:rsidRPr="00A313B8" w:rsidRDefault="00224099" w:rsidP="00A11282">
      <w:pPr>
        <w:numPr>
          <w:ilvl w:val="0"/>
          <w:numId w:val="2"/>
        </w:numPr>
        <w:pBdr>
          <w:top w:val="nil"/>
          <w:left w:val="nil"/>
          <w:bottom w:val="nil"/>
          <w:right w:val="nil"/>
          <w:between w:val="nil"/>
        </w:pBdr>
        <w:spacing w:after="0"/>
      </w:pPr>
      <w:r w:rsidRPr="00A313B8">
        <w:t>Јавни градски превоз се искључиво одвија у условима мешовитог саобраћајног тока</w:t>
      </w:r>
    </w:p>
    <w:p w14:paraId="337F89BB" w14:textId="38BFAFA0" w:rsidR="008D6B7A" w:rsidRPr="00A313B8" w:rsidRDefault="00224099" w:rsidP="00A11282">
      <w:pPr>
        <w:numPr>
          <w:ilvl w:val="0"/>
          <w:numId w:val="2"/>
        </w:numPr>
        <w:pBdr>
          <w:top w:val="nil"/>
          <w:left w:val="nil"/>
          <w:bottom w:val="nil"/>
          <w:right w:val="nil"/>
          <w:between w:val="nil"/>
        </w:pBdr>
        <w:spacing w:after="0"/>
      </w:pPr>
      <w:r w:rsidRPr="00A313B8">
        <w:t>Главни систем ЈГП су неусклађени редови вожње са потребама грађана, мала фреквентност, величина возила, погонско гориво, приступачност возила</w:t>
      </w:r>
    </w:p>
    <w:p w14:paraId="3ED3A29A" w14:textId="77777777" w:rsidR="008D6B7A" w:rsidRPr="00A313B8" w:rsidRDefault="00224099" w:rsidP="00A11282">
      <w:pPr>
        <w:numPr>
          <w:ilvl w:val="0"/>
          <w:numId w:val="2"/>
        </w:numPr>
        <w:pBdr>
          <w:top w:val="nil"/>
          <w:left w:val="nil"/>
          <w:bottom w:val="nil"/>
          <w:right w:val="nil"/>
          <w:between w:val="nil"/>
        </w:pBdr>
        <w:spacing w:after="0"/>
      </w:pPr>
      <w:r w:rsidRPr="00A313B8">
        <w:t>Возила ЈГП нису опремљена ГПС уређајима, није омогућен електронски систем куповине карата за превоз путника</w:t>
      </w:r>
    </w:p>
    <w:p w14:paraId="5811B55A" w14:textId="77777777" w:rsidR="008D6B7A" w:rsidRPr="00A313B8" w:rsidRDefault="00224099" w:rsidP="00A11282">
      <w:pPr>
        <w:numPr>
          <w:ilvl w:val="0"/>
          <w:numId w:val="2"/>
        </w:numPr>
        <w:pBdr>
          <w:top w:val="nil"/>
          <w:left w:val="nil"/>
          <w:bottom w:val="nil"/>
          <w:right w:val="nil"/>
          <w:between w:val="nil"/>
        </w:pBdr>
        <w:spacing w:after="0"/>
      </w:pPr>
      <w:r w:rsidRPr="00A313B8">
        <w:t>Железничка инфраструктура представља небезбедне тачке у појединим деловима ЈЛС, на местима укрштаја пруге и саобраћајница</w:t>
      </w:r>
    </w:p>
    <w:p w14:paraId="3A671B82" w14:textId="77777777" w:rsidR="008D6B7A" w:rsidRPr="00A313B8" w:rsidRDefault="00224099" w:rsidP="00A11282">
      <w:pPr>
        <w:numPr>
          <w:ilvl w:val="0"/>
          <w:numId w:val="2"/>
        </w:numPr>
        <w:pBdr>
          <w:top w:val="nil"/>
          <w:left w:val="nil"/>
          <w:bottom w:val="nil"/>
          <w:right w:val="nil"/>
          <w:between w:val="nil"/>
        </w:pBdr>
        <w:spacing w:after="0"/>
      </w:pPr>
      <w:r w:rsidRPr="00A313B8">
        <w:t>Неадекватна локација аутобуске и железничке станице са становишта урбанизма и безбедности, као и за складиштење робе која се транспортује (железница)</w:t>
      </w:r>
    </w:p>
    <w:p w14:paraId="20970D97" w14:textId="77777777" w:rsidR="008D6B7A" w:rsidRPr="00A313B8" w:rsidRDefault="00224099" w:rsidP="00A11282">
      <w:pPr>
        <w:numPr>
          <w:ilvl w:val="0"/>
          <w:numId w:val="2"/>
        </w:numPr>
        <w:pBdr>
          <w:top w:val="nil"/>
          <w:left w:val="nil"/>
          <w:bottom w:val="nil"/>
          <w:right w:val="nil"/>
          <w:between w:val="nil"/>
        </w:pBdr>
        <w:spacing w:after="0"/>
      </w:pPr>
      <w:r w:rsidRPr="00A313B8">
        <w:t xml:space="preserve">Недостају сталне и повремене пешачке улице; у многим улицама није изграђен тротоар </w:t>
      </w:r>
    </w:p>
    <w:p w14:paraId="5DF118A5" w14:textId="77777777" w:rsidR="008D6B7A" w:rsidRPr="00A313B8" w:rsidRDefault="00224099" w:rsidP="00A11282">
      <w:pPr>
        <w:numPr>
          <w:ilvl w:val="0"/>
          <w:numId w:val="2"/>
        </w:numPr>
        <w:pBdr>
          <w:top w:val="nil"/>
          <w:left w:val="nil"/>
          <w:bottom w:val="nil"/>
          <w:right w:val="nil"/>
          <w:between w:val="nil"/>
        </w:pBdr>
        <w:spacing w:after="0"/>
      </w:pPr>
      <w:r w:rsidRPr="00A313B8">
        <w:t>Постојање физичких баријера за особе са смањеном покретљивошћу</w:t>
      </w:r>
    </w:p>
    <w:p w14:paraId="054B5407" w14:textId="77777777" w:rsidR="008D6B7A" w:rsidRPr="00A313B8" w:rsidRDefault="00224099" w:rsidP="00A11282">
      <w:pPr>
        <w:numPr>
          <w:ilvl w:val="0"/>
          <w:numId w:val="2"/>
        </w:numPr>
        <w:pBdr>
          <w:top w:val="nil"/>
          <w:left w:val="nil"/>
          <w:bottom w:val="nil"/>
          <w:right w:val="nil"/>
          <w:between w:val="nil"/>
        </w:pBdr>
        <w:spacing w:after="0"/>
      </w:pPr>
      <w:r w:rsidRPr="00A313B8">
        <w:t>Непостојање инфраструктуре за бициклистички саобраћај (повезаних бициклистичких стаза)</w:t>
      </w:r>
    </w:p>
    <w:p w14:paraId="35E33B1A" w14:textId="77777777" w:rsidR="008D6B7A" w:rsidRPr="00A313B8" w:rsidRDefault="00224099" w:rsidP="00A11282">
      <w:pPr>
        <w:numPr>
          <w:ilvl w:val="0"/>
          <w:numId w:val="2"/>
        </w:numPr>
        <w:pBdr>
          <w:top w:val="nil"/>
          <w:left w:val="nil"/>
          <w:bottom w:val="nil"/>
          <w:right w:val="nil"/>
          <w:between w:val="nil"/>
        </w:pBdr>
        <w:spacing w:after="0"/>
      </w:pPr>
      <w:r w:rsidRPr="00A313B8">
        <w:t>Недостају подземне или надземне гараже, како би се омогућило измештање паркирања ван уличног профила и пренамена дела уличног профила</w:t>
      </w:r>
    </w:p>
    <w:p w14:paraId="695F34E0" w14:textId="77777777" w:rsidR="008D6B7A" w:rsidRPr="00A313B8" w:rsidRDefault="00224099" w:rsidP="00A11282">
      <w:pPr>
        <w:numPr>
          <w:ilvl w:val="0"/>
          <w:numId w:val="2"/>
        </w:numPr>
        <w:pBdr>
          <w:top w:val="nil"/>
          <w:left w:val="nil"/>
          <w:bottom w:val="nil"/>
          <w:right w:val="nil"/>
          <w:between w:val="nil"/>
        </w:pBdr>
      </w:pPr>
      <w:r w:rsidRPr="00A313B8">
        <w:t>У многим насељима профил улице не дозвољава одређивање уређеног уличног паркирања, па су читави блокови пуни непрописно паркираних возила</w:t>
      </w:r>
    </w:p>
    <w:p w14:paraId="047C6CD1" w14:textId="77777777" w:rsidR="008D6B7A" w:rsidRPr="00A313B8" w:rsidRDefault="00224099">
      <w:pPr>
        <w:ind w:firstLine="708"/>
        <w:rPr>
          <w:b/>
          <w:i/>
        </w:rPr>
      </w:pPr>
      <w:r w:rsidRPr="00A313B8">
        <w:rPr>
          <w:b/>
          <w:i/>
        </w:rPr>
        <w:t>потенцијали/могућности</w:t>
      </w:r>
    </w:p>
    <w:p w14:paraId="34672F92" w14:textId="70D39E29" w:rsidR="008D6B7A" w:rsidRPr="00A313B8" w:rsidRDefault="00224099" w:rsidP="008C74B3">
      <w:pPr>
        <w:numPr>
          <w:ilvl w:val="0"/>
          <w:numId w:val="3"/>
        </w:numPr>
        <w:pBdr>
          <w:top w:val="nil"/>
          <w:left w:val="nil"/>
          <w:bottom w:val="nil"/>
          <w:right w:val="nil"/>
          <w:between w:val="nil"/>
        </w:pBdr>
        <w:spacing w:after="0"/>
        <w:rPr>
          <w:strike/>
        </w:rPr>
      </w:pPr>
      <w:r w:rsidRPr="00A313B8">
        <w:t>Постоје потенцијали за коришћење</w:t>
      </w:r>
      <w:r w:rsidR="008202F2" w:rsidRPr="00A313B8">
        <w:t xml:space="preserve"> обновљивих извора енергије</w:t>
      </w:r>
      <w:r w:rsidRPr="00A313B8">
        <w:rPr>
          <w:strike/>
        </w:rPr>
        <w:t xml:space="preserve"> </w:t>
      </w:r>
    </w:p>
    <w:p w14:paraId="7598BCDE" w14:textId="2EE58CC1" w:rsidR="008D6B7A" w:rsidRPr="00A313B8" w:rsidRDefault="00224099" w:rsidP="008C74B3">
      <w:pPr>
        <w:numPr>
          <w:ilvl w:val="0"/>
          <w:numId w:val="3"/>
        </w:numPr>
        <w:pBdr>
          <w:top w:val="nil"/>
          <w:left w:val="nil"/>
          <w:bottom w:val="nil"/>
          <w:right w:val="nil"/>
          <w:between w:val="nil"/>
        </w:pBdr>
        <w:spacing w:after="0"/>
      </w:pPr>
      <w:r w:rsidRPr="00A313B8">
        <w:t xml:space="preserve">Највећи потенцијал и најисплативије је коришћење соларне енергије, </w:t>
      </w:r>
      <w:r w:rsidR="00975F67" w:rsidRPr="00A313B8">
        <w:t xml:space="preserve">с </w:t>
      </w:r>
      <w:r w:rsidRPr="00A313B8">
        <w:t>обзиром да се Крушевац налази у зони дејства глобалног зрачења од око 4.0 kWh/m</w:t>
      </w:r>
      <w:r w:rsidRPr="00A313B8">
        <w:rPr>
          <w:vertAlign w:val="superscript"/>
        </w:rPr>
        <w:t>2</w:t>
      </w:r>
    </w:p>
    <w:p w14:paraId="7F927FC3" w14:textId="77777777" w:rsidR="008D6B7A" w:rsidRPr="00A313B8" w:rsidRDefault="00224099" w:rsidP="008C74B3">
      <w:pPr>
        <w:numPr>
          <w:ilvl w:val="0"/>
          <w:numId w:val="3"/>
        </w:numPr>
        <w:pBdr>
          <w:top w:val="nil"/>
          <w:left w:val="nil"/>
          <w:bottom w:val="nil"/>
          <w:right w:val="nil"/>
          <w:between w:val="nil"/>
        </w:pBdr>
        <w:spacing w:after="0"/>
      </w:pPr>
      <w:r w:rsidRPr="00A313B8">
        <w:t>Коришћење средстава из буџета ЛС за енергетску ефикасност</w:t>
      </w:r>
    </w:p>
    <w:p w14:paraId="323C6A6E" w14:textId="77777777" w:rsidR="008D6B7A" w:rsidRPr="00A313B8" w:rsidRDefault="00224099" w:rsidP="008C74B3">
      <w:pPr>
        <w:numPr>
          <w:ilvl w:val="0"/>
          <w:numId w:val="3"/>
        </w:numPr>
        <w:pBdr>
          <w:top w:val="nil"/>
          <w:left w:val="nil"/>
          <w:bottom w:val="nil"/>
          <w:right w:val="nil"/>
          <w:between w:val="nil"/>
        </w:pBdr>
        <w:spacing w:after="0"/>
      </w:pPr>
      <w:r w:rsidRPr="00A313B8">
        <w:t>Проиобаља Западне Мораве и Расине представљају елементе еколошке мреже Републике Србије</w:t>
      </w:r>
    </w:p>
    <w:p w14:paraId="52CBCAE9" w14:textId="6A838733" w:rsidR="008D6B7A" w:rsidRPr="00A313B8" w:rsidRDefault="00224099" w:rsidP="008C74B3">
      <w:pPr>
        <w:numPr>
          <w:ilvl w:val="0"/>
          <w:numId w:val="3"/>
        </w:numPr>
        <w:pBdr>
          <w:top w:val="nil"/>
          <w:left w:val="nil"/>
          <w:bottom w:val="nil"/>
          <w:right w:val="nil"/>
          <w:between w:val="nil"/>
        </w:pBdr>
        <w:spacing w:after="0"/>
      </w:pPr>
      <w:r w:rsidRPr="00A313B8">
        <w:t>На подручју ГУП</w:t>
      </w:r>
      <w:r w:rsidR="00975F67" w:rsidRPr="00A313B8">
        <w:t xml:space="preserve"> </w:t>
      </w:r>
      <w:r w:rsidRPr="00A313B8">
        <w:t>-</w:t>
      </w:r>
      <w:r w:rsidR="00975F67" w:rsidRPr="00A313B8">
        <w:t xml:space="preserve"> </w:t>
      </w:r>
      <w:r w:rsidRPr="00A313B8">
        <w:t>а има око 11м</w:t>
      </w:r>
      <w:r w:rsidRPr="00A313B8">
        <w:rPr>
          <w:vertAlign w:val="superscript"/>
        </w:rPr>
        <w:t>2</w:t>
      </w:r>
      <w:r w:rsidRPr="00A313B8">
        <w:t xml:space="preserve">/становнику зеленила у јавном коришћењу </w:t>
      </w:r>
    </w:p>
    <w:p w14:paraId="6F343B63" w14:textId="24B48215" w:rsidR="008D6B7A" w:rsidRPr="00A313B8" w:rsidRDefault="00224099" w:rsidP="008C74B3">
      <w:pPr>
        <w:numPr>
          <w:ilvl w:val="0"/>
          <w:numId w:val="3"/>
        </w:numPr>
        <w:pBdr>
          <w:top w:val="nil"/>
          <w:left w:val="nil"/>
          <w:bottom w:val="nil"/>
          <w:right w:val="nil"/>
          <w:between w:val="nil"/>
        </w:pBdr>
        <w:spacing w:after="0"/>
      </w:pPr>
      <w:r w:rsidRPr="00A313B8">
        <w:t xml:space="preserve">Планирана је изградња регионалне санитарне депоније </w:t>
      </w:r>
      <w:r w:rsidR="00975F67" w:rsidRPr="00A313B8">
        <w:t>"</w:t>
      </w:r>
      <w:r w:rsidRPr="00A313B8">
        <w:t>Срње</w:t>
      </w:r>
      <w:r w:rsidR="00975F67" w:rsidRPr="00A313B8">
        <w:t>"</w:t>
      </w:r>
      <w:r w:rsidRPr="00A313B8">
        <w:t xml:space="preserve"> и Регионалног центра за управљање отпадом</w:t>
      </w:r>
    </w:p>
    <w:p w14:paraId="41D730A3" w14:textId="77777777" w:rsidR="008D6B7A" w:rsidRPr="00A313B8" w:rsidRDefault="00224099" w:rsidP="008C74B3">
      <w:pPr>
        <w:numPr>
          <w:ilvl w:val="0"/>
          <w:numId w:val="3"/>
        </w:numPr>
        <w:pBdr>
          <w:top w:val="nil"/>
          <w:left w:val="nil"/>
          <w:bottom w:val="nil"/>
          <w:right w:val="nil"/>
          <w:between w:val="nil"/>
        </w:pBdr>
        <w:spacing w:after="0"/>
      </w:pPr>
      <w:r w:rsidRPr="00A313B8">
        <w:t>Изградња прихватилишта за псе</w:t>
      </w:r>
    </w:p>
    <w:p w14:paraId="7771B7CD" w14:textId="77777777" w:rsidR="008D6B7A" w:rsidRPr="00A313B8" w:rsidRDefault="00224099" w:rsidP="008C74B3">
      <w:pPr>
        <w:numPr>
          <w:ilvl w:val="0"/>
          <w:numId w:val="3"/>
        </w:numPr>
        <w:pBdr>
          <w:top w:val="nil"/>
          <w:left w:val="nil"/>
          <w:bottom w:val="nil"/>
          <w:right w:val="nil"/>
          <w:between w:val="nil"/>
        </w:pBdr>
        <w:spacing w:after="0"/>
      </w:pPr>
      <w:r w:rsidRPr="00A313B8">
        <w:t xml:space="preserve">Изградња аутопута и реконструкција и електрификација регионалне железничке пруге су значајан потенцијал за формирање робно транспортних, логистичких и интермодалних чворишта </w:t>
      </w:r>
    </w:p>
    <w:p w14:paraId="60A52476" w14:textId="77777777" w:rsidR="008D6B7A" w:rsidRPr="00A313B8" w:rsidRDefault="00224099" w:rsidP="008C74B3">
      <w:pPr>
        <w:numPr>
          <w:ilvl w:val="0"/>
          <w:numId w:val="3"/>
        </w:numPr>
        <w:pBdr>
          <w:top w:val="nil"/>
          <w:left w:val="nil"/>
          <w:bottom w:val="nil"/>
          <w:right w:val="nil"/>
          <w:between w:val="nil"/>
        </w:pBdr>
        <w:spacing w:after="0"/>
      </w:pPr>
      <w:r w:rsidRPr="00A313B8">
        <w:t xml:space="preserve">Постоји потенцијал за развој путничког железничког саобраћаја, али је потребно усклађивање реда вожње са потребама становништва </w:t>
      </w:r>
    </w:p>
    <w:p w14:paraId="3A74BFC6" w14:textId="110423F1" w:rsidR="008D6B7A" w:rsidRPr="00A313B8" w:rsidRDefault="00224099" w:rsidP="008C74B3">
      <w:pPr>
        <w:numPr>
          <w:ilvl w:val="0"/>
          <w:numId w:val="3"/>
        </w:numPr>
        <w:pBdr>
          <w:top w:val="nil"/>
          <w:left w:val="nil"/>
          <w:bottom w:val="nil"/>
          <w:right w:val="nil"/>
          <w:between w:val="nil"/>
        </w:pBdr>
        <w:spacing w:after="0"/>
      </w:pPr>
      <w:r w:rsidRPr="00A313B8">
        <w:lastRenderedPageBreak/>
        <w:t xml:space="preserve">Постоји аеродром са изграђеном полетно слетном стазом дужине 900m и хангаром </w:t>
      </w:r>
    </w:p>
    <w:p w14:paraId="2BEDE0E7" w14:textId="77777777" w:rsidR="008D6B7A" w:rsidRPr="00A313B8" w:rsidRDefault="00224099" w:rsidP="008C74B3">
      <w:pPr>
        <w:numPr>
          <w:ilvl w:val="0"/>
          <w:numId w:val="3"/>
        </w:numPr>
        <w:pBdr>
          <w:top w:val="nil"/>
          <w:left w:val="nil"/>
          <w:bottom w:val="nil"/>
          <w:right w:val="nil"/>
          <w:between w:val="nil"/>
        </w:pBdr>
      </w:pPr>
      <w:r w:rsidRPr="00A313B8">
        <w:t>Инфраструктура за бициклистички саобраћај је у развоју - постоје две бициклистичке стазе, али нису међусобно повезане</w:t>
      </w:r>
    </w:p>
    <w:p w14:paraId="5FD9CCD1" w14:textId="77777777" w:rsidR="008D6B7A" w:rsidRPr="00A313B8" w:rsidRDefault="00224099">
      <w:pPr>
        <w:ind w:firstLine="708"/>
        <w:rPr>
          <w:b/>
          <w:i/>
        </w:rPr>
      </w:pPr>
      <w:r w:rsidRPr="00A313B8">
        <w:rPr>
          <w:b/>
          <w:i/>
        </w:rPr>
        <w:t>претње/ризици</w:t>
      </w:r>
    </w:p>
    <w:p w14:paraId="41935208" w14:textId="77777777" w:rsidR="008D6B7A" w:rsidRPr="00A313B8" w:rsidRDefault="00224099" w:rsidP="008C74B3">
      <w:pPr>
        <w:numPr>
          <w:ilvl w:val="0"/>
          <w:numId w:val="4"/>
        </w:numPr>
        <w:pBdr>
          <w:top w:val="nil"/>
          <w:left w:val="nil"/>
          <w:bottom w:val="nil"/>
          <w:right w:val="nil"/>
          <w:between w:val="nil"/>
        </w:pBdr>
        <w:spacing w:after="0"/>
      </w:pPr>
      <w:r w:rsidRPr="00A313B8">
        <w:t>Велика зависност од спољних фактора за потребе обезбеђивања енергије и енергената</w:t>
      </w:r>
    </w:p>
    <w:p w14:paraId="4BBECA28" w14:textId="21C12128" w:rsidR="008D6B7A" w:rsidRPr="00A313B8" w:rsidRDefault="00224099" w:rsidP="008C74B3">
      <w:pPr>
        <w:numPr>
          <w:ilvl w:val="0"/>
          <w:numId w:val="4"/>
        </w:numPr>
        <w:pBdr>
          <w:top w:val="nil"/>
          <w:left w:val="nil"/>
          <w:bottom w:val="nil"/>
          <w:right w:val="nil"/>
          <w:between w:val="nil"/>
        </w:pBdr>
        <w:spacing w:after="0"/>
      </w:pPr>
      <w:r w:rsidRPr="00A313B8">
        <w:t xml:space="preserve">Нестабилно тржиште/прекид снабдевања гасом </w:t>
      </w:r>
    </w:p>
    <w:p w14:paraId="715E44C8" w14:textId="77777777" w:rsidR="008D6B7A" w:rsidRPr="00A313B8" w:rsidRDefault="00224099" w:rsidP="008C74B3">
      <w:pPr>
        <w:numPr>
          <w:ilvl w:val="0"/>
          <w:numId w:val="4"/>
        </w:numPr>
        <w:pBdr>
          <w:top w:val="nil"/>
          <w:left w:val="nil"/>
          <w:bottom w:val="nil"/>
          <w:right w:val="nil"/>
          <w:between w:val="nil"/>
        </w:pBdr>
        <w:spacing w:after="0"/>
      </w:pPr>
      <w:r w:rsidRPr="00A313B8">
        <w:t>Неискоришћеност потенцијала обновљивих извора енергије</w:t>
      </w:r>
    </w:p>
    <w:p w14:paraId="4881AE35" w14:textId="0921C677" w:rsidR="008D6B7A" w:rsidRPr="00A313B8" w:rsidRDefault="00224099" w:rsidP="008C74B3">
      <w:pPr>
        <w:numPr>
          <w:ilvl w:val="0"/>
          <w:numId w:val="4"/>
        </w:numPr>
        <w:pBdr>
          <w:top w:val="nil"/>
          <w:left w:val="nil"/>
          <w:bottom w:val="nil"/>
          <w:right w:val="nil"/>
          <w:between w:val="nil"/>
        </w:pBdr>
        <w:spacing w:after="0"/>
      </w:pPr>
      <w:r w:rsidRPr="00A313B8">
        <w:t>Ризик од  еколошког инцидента приликом производње у фабрикама које се налазе на територији града Крушевца</w:t>
      </w:r>
    </w:p>
    <w:p w14:paraId="32050358" w14:textId="77777777" w:rsidR="008D6B7A" w:rsidRPr="00A313B8" w:rsidRDefault="00224099" w:rsidP="008C74B3">
      <w:pPr>
        <w:numPr>
          <w:ilvl w:val="0"/>
          <w:numId w:val="4"/>
        </w:numPr>
        <w:pBdr>
          <w:top w:val="nil"/>
          <w:left w:val="nil"/>
          <w:bottom w:val="nil"/>
          <w:right w:val="nil"/>
          <w:between w:val="nil"/>
        </w:pBdr>
        <w:spacing w:after="0"/>
      </w:pPr>
      <w:r w:rsidRPr="00A313B8">
        <w:t>Ризик од хазарда приликом транспортовања опасних материја кроз територију ЈЛС</w:t>
      </w:r>
      <w:r w:rsidRPr="00A313B8">
        <w:rPr>
          <w:strike/>
        </w:rPr>
        <w:t xml:space="preserve"> </w:t>
      </w:r>
      <w:r w:rsidRPr="00A313B8">
        <w:t xml:space="preserve">Крушевца </w:t>
      </w:r>
    </w:p>
    <w:p w14:paraId="055E0384" w14:textId="77777777" w:rsidR="008D6B7A" w:rsidRPr="00A313B8" w:rsidRDefault="00224099" w:rsidP="008C74B3">
      <w:pPr>
        <w:numPr>
          <w:ilvl w:val="0"/>
          <w:numId w:val="4"/>
        </w:numPr>
        <w:pBdr>
          <w:top w:val="nil"/>
          <w:left w:val="nil"/>
          <w:bottom w:val="nil"/>
          <w:right w:val="nil"/>
          <w:between w:val="nil"/>
        </w:pBdr>
        <w:spacing w:after="0"/>
      </w:pPr>
      <w:r w:rsidRPr="00A313B8">
        <w:t>Умерени ризици од климатских промена и екстремних временских појава, пре свега града, и снежних мећава, наноса, поледица, хладног таласа и суша</w:t>
      </w:r>
    </w:p>
    <w:p w14:paraId="02B98971" w14:textId="77777777" w:rsidR="008D6B7A" w:rsidRPr="00A313B8" w:rsidRDefault="00224099" w:rsidP="008C74B3">
      <w:pPr>
        <w:numPr>
          <w:ilvl w:val="0"/>
          <w:numId w:val="4"/>
        </w:numPr>
        <w:pBdr>
          <w:top w:val="nil"/>
          <w:left w:val="nil"/>
          <w:bottom w:val="nil"/>
          <w:right w:val="nil"/>
          <w:between w:val="nil"/>
        </w:pBdr>
      </w:pPr>
      <w:r w:rsidRPr="00A313B8">
        <w:t>Неадекватне цене комуналних услуга, да би се обезбедио развој</w:t>
      </w:r>
    </w:p>
    <w:p w14:paraId="22DA6727" w14:textId="77777777" w:rsidR="008D6B7A" w:rsidRPr="00A313B8" w:rsidRDefault="00224099">
      <w:pPr>
        <w:ind w:firstLine="708"/>
        <w:rPr>
          <w:b/>
          <w:i/>
        </w:rPr>
      </w:pPr>
      <w:r w:rsidRPr="00A313B8">
        <w:rPr>
          <w:b/>
          <w:i/>
        </w:rPr>
        <w:t>потребе</w:t>
      </w:r>
    </w:p>
    <w:p w14:paraId="2FB4185D" w14:textId="77777777" w:rsidR="008D6B7A" w:rsidRPr="00A313B8" w:rsidRDefault="00224099" w:rsidP="008C74B3">
      <w:pPr>
        <w:numPr>
          <w:ilvl w:val="0"/>
          <w:numId w:val="5"/>
        </w:numPr>
        <w:pBdr>
          <w:top w:val="nil"/>
          <w:left w:val="nil"/>
          <w:bottom w:val="nil"/>
          <w:right w:val="nil"/>
          <w:between w:val="nil"/>
        </w:pBdr>
        <w:spacing w:after="0"/>
        <w:rPr>
          <w:strike/>
        </w:rPr>
      </w:pPr>
      <w:r w:rsidRPr="00A313B8">
        <w:t xml:space="preserve">Енергетска санација јавних објеката </w:t>
      </w:r>
    </w:p>
    <w:p w14:paraId="2B17866C" w14:textId="77777777" w:rsidR="008D6B7A" w:rsidRPr="00A313B8" w:rsidRDefault="00224099" w:rsidP="008C74B3">
      <w:pPr>
        <w:numPr>
          <w:ilvl w:val="0"/>
          <w:numId w:val="5"/>
        </w:numPr>
        <w:pBdr>
          <w:top w:val="nil"/>
          <w:left w:val="nil"/>
          <w:bottom w:val="nil"/>
          <w:right w:val="nil"/>
          <w:between w:val="nil"/>
        </w:pBdr>
        <w:spacing w:after="0"/>
      </w:pPr>
      <w:r w:rsidRPr="00A313B8">
        <w:t xml:space="preserve">Унапређење система зелених површина </w:t>
      </w:r>
    </w:p>
    <w:p w14:paraId="408CA085" w14:textId="77777777" w:rsidR="008D6B7A" w:rsidRPr="00A313B8" w:rsidRDefault="00224099" w:rsidP="008C74B3">
      <w:pPr>
        <w:numPr>
          <w:ilvl w:val="0"/>
          <w:numId w:val="5"/>
        </w:numPr>
        <w:pBdr>
          <w:top w:val="nil"/>
          <w:left w:val="nil"/>
          <w:bottom w:val="nil"/>
          <w:right w:val="nil"/>
          <w:between w:val="nil"/>
        </w:pBdr>
        <w:spacing w:after="0"/>
        <w:rPr>
          <w:strike/>
        </w:rPr>
      </w:pPr>
      <w:r w:rsidRPr="00A313B8">
        <w:t xml:space="preserve">Заштита и развој водопривредне инфраструктуре </w:t>
      </w:r>
    </w:p>
    <w:p w14:paraId="6DF6EC80" w14:textId="77777777" w:rsidR="008D6B7A" w:rsidRPr="00A313B8" w:rsidRDefault="00224099" w:rsidP="008C74B3">
      <w:pPr>
        <w:numPr>
          <w:ilvl w:val="0"/>
          <w:numId w:val="5"/>
        </w:numPr>
        <w:pBdr>
          <w:top w:val="nil"/>
          <w:left w:val="nil"/>
          <w:bottom w:val="nil"/>
          <w:right w:val="nil"/>
          <w:between w:val="nil"/>
        </w:pBdr>
        <w:rPr>
          <w:strike/>
        </w:rPr>
      </w:pPr>
      <w:r w:rsidRPr="00A313B8">
        <w:t xml:space="preserve">Унапређење интермодалности саобраћаја и саобраћајне инфраструткуре </w:t>
      </w:r>
    </w:p>
    <w:p w14:paraId="34DBD0B4" w14:textId="77777777" w:rsidR="008D6B7A" w:rsidRPr="00A313B8" w:rsidRDefault="00224099" w:rsidP="008D25F5">
      <w:pPr>
        <w:pStyle w:val="Heading2"/>
      </w:pPr>
      <w:bookmarkStart w:id="123" w:name="_Toc147916056"/>
      <w:r w:rsidRPr="00A313B8">
        <w:t>ИНОВАТИВНА И ПАМЕТНА ЕКОНОМИЈА</w:t>
      </w:r>
      <w:bookmarkEnd w:id="123"/>
    </w:p>
    <w:p w14:paraId="6FE259F0" w14:textId="77777777" w:rsidR="008D6B7A" w:rsidRPr="00A313B8" w:rsidRDefault="00224099">
      <w:pPr>
        <w:ind w:firstLine="708"/>
        <w:rPr>
          <w:b/>
          <w:i/>
        </w:rPr>
      </w:pPr>
      <w:r w:rsidRPr="00A313B8">
        <w:rPr>
          <w:b/>
          <w:i/>
        </w:rPr>
        <w:t>предности/снаге</w:t>
      </w:r>
    </w:p>
    <w:p w14:paraId="59A13024" w14:textId="77777777" w:rsidR="008D6B7A" w:rsidRPr="00A313B8" w:rsidRDefault="00224099" w:rsidP="008C74B3">
      <w:pPr>
        <w:numPr>
          <w:ilvl w:val="0"/>
          <w:numId w:val="7"/>
        </w:numPr>
        <w:pBdr>
          <w:top w:val="nil"/>
          <w:left w:val="nil"/>
          <w:bottom w:val="nil"/>
          <w:right w:val="nil"/>
          <w:between w:val="nil"/>
        </w:pBdr>
        <w:spacing w:after="0"/>
      </w:pPr>
      <w:r w:rsidRPr="00A313B8">
        <w:t>Значајно повећање броја запослених, нарочито у прерађивачкој индустрији</w:t>
      </w:r>
    </w:p>
    <w:p w14:paraId="17C0BAE9" w14:textId="77777777" w:rsidR="008D6B7A" w:rsidRPr="00A313B8" w:rsidRDefault="00224099" w:rsidP="008C74B3">
      <w:pPr>
        <w:numPr>
          <w:ilvl w:val="0"/>
          <w:numId w:val="7"/>
        </w:numPr>
        <w:pBdr>
          <w:top w:val="nil"/>
          <w:left w:val="nil"/>
          <w:bottom w:val="nil"/>
          <w:right w:val="nil"/>
          <w:between w:val="nil"/>
        </w:pBdr>
        <w:spacing w:after="0"/>
      </w:pPr>
      <w:r w:rsidRPr="00A313B8">
        <w:t>Стручна радна снага</w:t>
      </w:r>
    </w:p>
    <w:p w14:paraId="57CF2A5A" w14:textId="77777777" w:rsidR="008D6B7A" w:rsidRPr="00A313B8" w:rsidRDefault="00224099" w:rsidP="008C74B3">
      <w:pPr>
        <w:numPr>
          <w:ilvl w:val="0"/>
          <w:numId w:val="7"/>
        </w:numPr>
        <w:pBdr>
          <w:top w:val="nil"/>
          <w:left w:val="nil"/>
          <w:bottom w:val="nil"/>
          <w:right w:val="nil"/>
          <w:between w:val="nil"/>
        </w:pBdr>
        <w:spacing w:after="0"/>
      </w:pPr>
      <w:r w:rsidRPr="00A313B8">
        <w:t>Подстицај запошљавања ЈЛС Крушевац (акциони план, финансијска подршка)</w:t>
      </w:r>
    </w:p>
    <w:p w14:paraId="419890E4" w14:textId="77777777" w:rsidR="008D6B7A" w:rsidRPr="00A313B8" w:rsidRDefault="00224099" w:rsidP="008C74B3">
      <w:pPr>
        <w:numPr>
          <w:ilvl w:val="0"/>
          <w:numId w:val="7"/>
        </w:numPr>
        <w:pBdr>
          <w:top w:val="nil"/>
          <w:left w:val="nil"/>
          <w:bottom w:val="nil"/>
          <w:right w:val="nil"/>
          <w:between w:val="nil"/>
        </w:pBdr>
        <w:spacing w:after="0"/>
      </w:pPr>
      <w:r w:rsidRPr="00A313B8">
        <w:t xml:space="preserve">Дуга индустријска традиција и диверзитет постојећих индустријских капацитета хемијска, металопрерађивачка, прехрамбена (нпр. извоз конзумног воћа), дрвопрерађивачка, текстилна и грађевинска индустрија  </w:t>
      </w:r>
    </w:p>
    <w:p w14:paraId="14FB5EA3" w14:textId="77777777" w:rsidR="008D6B7A" w:rsidRPr="00A313B8" w:rsidRDefault="00224099" w:rsidP="008C74B3">
      <w:pPr>
        <w:numPr>
          <w:ilvl w:val="0"/>
          <w:numId w:val="7"/>
        </w:numPr>
        <w:pBdr>
          <w:top w:val="nil"/>
          <w:left w:val="nil"/>
          <w:bottom w:val="nil"/>
          <w:right w:val="nil"/>
          <w:between w:val="nil"/>
        </w:pBdr>
        <w:spacing w:after="0"/>
      </w:pPr>
      <w:r w:rsidRPr="00A313B8">
        <w:t xml:space="preserve">Велика заступљеност МСП у укупној привредној структури </w:t>
      </w:r>
    </w:p>
    <w:p w14:paraId="0A6A4499" w14:textId="77777777" w:rsidR="008D6B7A" w:rsidRPr="00A313B8" w:rsidRDefault="00224099" w:rsidP="008C74B3">
      <w:pPr>
        <w:numPr>
          <w:ilvl w:val="0"/>
          <w:numId w:val="7"/>
        </w:numPr>
        <w:pBdr>
          <w:top w:val="nil"/>
          <w:left w:val="nil"/>
          <w:bottom w:val="nil"/>
          <w:right w:val="nil"/>
          <w:between w:val="nil"/>
        </w:pBdr>
        <w:spacing w:after="0"/>
      </w:pPr>
      <w:r w:rsidRPr="00A313B8">
        <w:t>Снажан раст инвестиционе активности, једна од водећих ЈЛС по нивоу инвестиција</w:t>
      </w:r>
    </w:p>
    <w:p w14:paraId="29D64998" w14:textId="77777777" w:rsidR="008D6B7A" w:rsidRPr="00A313B8" w:rsidRDefault="00224099" w:rsidP="008C74B3">
      <w:pPr>
        <w:numPr>
          <w:ilvl w:val="0"/>
          <w:numId w:val="7"/>
        </w:numPr>
        <w:pBdr>
          <w:top w:val="nil"/>
          <w:left w:val="nil"/>
          <w:bottom w:val="nil"/>
          <w:right w:val="nil"/>
          <w:between w:val="nil"/>
        </w:pBdr>
        <w:spacing w:after="0"/>
      </w:pPr>
      <w:r w:rsidRPr="00A313B8">
        <w:t>Постојање две индустријске зоне – ИЗ Север, ИЗ Исток и Слободна зона Крушевац</w:t>
      </w:r>
    </w:p>
    <w:p w14:paraId="1CD225E9" w14:textId="77777777" w:rsidR="008D6B7A" w:rsidRPr="00A313B8" w:rsidRDefault="00224099" w:rsidP="008C74B3">
      <w:pPr>
        <w:numPr>
          <w:ilvl w:val="0"/>
          <w:numId w:val="7"/>
        </w:numPr>
        <w:pBdr>
          <w:top w:val="nil"/>
          <w:left w:val="nil"/>
          <w:bottom w:val="nil"/>
          <w:right w:val="nil"/>
          <w:between w:val="nil"/>
        </w:pBdr>
        <w:spacing w:after="0"/>
      </w:pPr>
      <w:r w:rsidRPr="00A313B8">
        <w:t>Висок степен мобилности радне снаге - путовање на посао</w:t>
      </w:r>
    </w:p>
    <w:p w14:paraId="45051F61" w14:textId="0747C901" w:rsidR="008D6B7A" w:rsidRPr="00A313B8" w:rsidRDefault="00224099" w:rsidP="008C74B3">
      <w:pPr>
        <w:numPr>
          <w:ilvl w:val="0"/>
          <w:numId w:val="7"/>
        </w:numPr>
        <w:pBdr>
          <w:top w:val="nil"/>
          <w:left w:val="nil"/>
          <w:bottom w:val="nil"/>
          <w:right w:val="nil"/>
          <w:between w:val="nil"/>
        </w:pBdr>
        <w:rPr>
          <w:strike/>
        </w:rPr>
      </w:pPr>
      <w:r w:rsidRPr="00A313B8">
        <w:t>Институционална подршка - Агенција за регионални развој Расинског округа и Привредна комора, Национална служба за запошљавање, Градска управа</w:t>
      </w:r>
      <w:r w:rsidR="000151B7" w:rsidRPr="00A313B8">
        <w:t xml:space="preserve"> </w:t>
      </w:r>
      <w:r w:rsidRPr="00A313B8">
        <w:t>-</w:t>
      </w:r>
      <w:r w:rsidR="000151B7" w:rsidRPr="00A313B8">
        <w:t xml:space="preserve"> </w:t>
      </w:r>
      <w:r w:rsidRPr="00A313B8">
        <w:t xml:space="preserve">Одељење за инвестиције, привреду и заштиту животне средине, Клуб привредника Крушевац </w:t>
      </w:r>
    </w:p>
    <w:p w14:paraId="7091ADDE" w14:textId="77777777" w:rsidR="008D6B7A" w:rsidRPr="00A313B8" w:rsidRDefault="00224099">
      <w:pPr>
        <w:ind w:firstLine="708"/>
        <w:rPr>
          <w:b/>
          <w:i/>
        </w:rPr>
      </w:pPr>
      <w:r w:rsidRPr="00A313B8">
        <w:rPr>
          <w:b/>
          <w:i/>
        </w:rPr>
        <w:t>слабости/недостаци</w:t>
      </w:r>
    </w:p>
    <w:p w14:paraId="1FC8117D" w14:textId="77777777" w:rsidR="008D6B7A" w:rsidRPr="00A313B8" w:rsidRDefault="00224099" w:rsidP="008C74B3">
      <w:pPr>
        <w:numPr>
          <w:ilvl w:val="0"/>
          <w:numId w:val="8"/>
        </w:numPr>
        <w:pBdr>
          <w:top w:val="nil"/>
          <w:left w:val="nil"/>
          <w:bottom w:val="nil"/>
          <w:right w:val="nil"/>
          <w:between w:val="nil"/>
        </w:pBdr>
        <w:spacing w:after="0"/>
      </w:pPr>
      <w:r w:rsidRPr="00A313B8">
        <w:t>Недовољна повезаност привреде и високог образовања и истраживања</w:t>
      </w:r>
    </w:p>
    <w:p w14:paraId="5953BB5B" w14:textId="77777777" w:rsidR="008D6B7A" w:rsidRPr="00A313B8" w:rsidRDefault="00224099" w:rsidP="008C74B3">
      <w:pPr>
        <w:numPr>
          <w:ilvl w:val="0"/>
          <w:numId w:val="8"/>
        </w:numPr>
        <w:pBdr>
          <w:top w:val="nil"/>
          <w:left w:val="nil"/>
          <w:bottom w:val="nil"/>
          <w:right w:val="nil"/>
          <w:between w:val="nil"/>
        </w:pBdr>
        <w:spacing w:after="0"/>
      </w:pPr>
      <w:r w:rsidRPr="00A313B8">
        <w:t>Миграција младих и образовних кадрова у веће републичке центре</w:t>
      </w:r>
    </w:p>
    <w:p w14:paraId="7C476ED1" w14:textId="77777777" w:rsidR="008D6B7A" w:rsidRPr="00A313B8" w:rsidRDefault="00224099" w:rsidP="008C74B3">
      <w:pPr>
        <w:numPr>
          <w:ilvl w:val="0"/>
          <w:numId w:val="8"/>
        </w:numPr>
        <w:pBdr>
          <w:top w:val="nil"/>
          <w:left w:val="nil"/>
          <w:bottom w:val="nil"/>
          <w:right w:val="nil"/>
          <w:between w:val="nil"/>
        </w:pBdr>
        <w:spacing w:after="0"/>
      </w:pPr>
      <w:r w:rsidRPr="00A313B8">
        <w:t>Непостојање слободног земљишта намењеног потенцијалним инвеститорима</w:t>
      </w:r>
    </w:p>
    <w:p w14:paraId="5B73432E" w14:textId="77777777" w:rsidR="008D6B7A" w:rsidRPr="00A313B8" w:rsidRDefault="00224099" w:rsidP="008C74B3">
      <w:pPr>
        <w:numPr>
          <w:ilvl w:val="0"/>
          <w:numId w:val="8"/>
        </w:numPr>
        <w:pBdr>
          <w:top w:val="nil"/>
          <w:left w:val="nil"/>
          <w:bottom w:val="nil"/>
          <w:right w:val="nil"/>
          <w:between w:val="nil"/>
        </w:pBdr>
        <w:spacing w:after="0"/>
      </w:pPr>
      <w:r w:rsidRPr="00A313B8">
        <w:t>Недостатак прерађивачких капацитета</w:t>
      </w:r>
    </w:p>
    <w:p w14:paraId="6FE53445" w14:textId="77777777" w:rsidR="008D6B7A" w:rsidRPr="00A313B8" w:rsidRDefault="00224099" w:rsidP="008C74B3">
      <w:pPr>
        <w:numPr>
          <w:ilvl w:val="0"/>
          <w:numId w:val="8"/>
        </w:numPr>
        <w:pBdr>
          <w:top w:val="nil"/>
          <w:left w:val="nil"/>
          <w:bottom w:val="nil"/>
          <w:right w:val="nil"/>
          <w:between w:val="nil"/>
        </w:pBdr>
        <w:spacing w:after="0"/>
      </w:pPr>
      <w:r w:rsidRPr="00A313B8">
        <w:lastRenderedPageBreak/>
        <w:t>Нема ни једне ИТ компаније</w:t>
      </w:r>
    </w:p>
    <w:p w14:paraId="47131EDF" w14:textId="77777777" w:rsidR="008D6B7A" w:rsidRPr="00A313B8" w:rsidRDefault="00224099" w:rsidP="008C74B3">
      <w:pPr>
        <w:numPr>
          <w:ilvl w:val="0"/>
          <w:numId w:val="8"/>
        </w:numPr>
        <w:pBdr>
          <w:top w:val="nil"/>
          <w:left w:val="nil"/>
          <w:bottom w:val="nil"/>
          <w:right w:val="nil"/>
          <w:between w:val="nil"/>
        </w:pBdr>
      </w:pPr>
      <w:r w:rsidRPr="00A313B8">
        <w:t>Циркуларна економија – недостатак свести о раздвајању отпада</w:t>
      </w:r>
    </w:p>
    <w:p w14:paraId="439428C1" w14:textId="77777777" w:rsidR="008D6B7A" w:rsidRPr="00A313B8" w:rsidRDefault="00224099">
      <w:pPr>
        <w:ind w:firstLine="708"/>
        <w:rPr>
          <w:b/>
          <w:i/>
        </w:rPr>
      </w:pPr>
      <w:r w:rsidRPr="00A313B8">
        <w:rPr>
          <w:b/>
          <w:i/>
        </w:rPr>
        <w:t>потенцијали/могућности</w:t>
      </w:r>
    </w:p>
    <w:p w14:paraId="25EC427D" w14:textId="77777777" w:rsidR="008D6B7A" w:rsidRPr="00A313B8" w:rsidRDefault="00224099" w:rsidP="008C74B3">
      <w:pPr>
        <w:numPr>
          <w:ilvl w:val="0"/>
          <w:numId w:val="9"/>
        </w:numPr>
        <w:pBdr>
          <w:top w:val="nil"/>
          <w:left w:val="nil"/>
          <w:bottom w:val="nil"/>
          <w:right w:val="nil"/>
          <w:between w:val="nil"/>
        </w:pBdr>
        <w:spacing w:after="0"/>
      </w:pPr>
      <w:r w:rsidRPr="00A313B8">
        <w:t>Инвестиције доминантно оријентисане у сектор прерађивачке индустрије</w:t>
      </w:r>
    </w:p>
    <w:p w14:paraId="73BF8F19" w14:textId="05FA54F0" w:rsidR="008D6B7A" w:rsidRPr="00A313B8" w:rsidRDefault="00224099" w:rsidP="008C74B3">
      <w:pPr>
        <w:numPr>
          <w:ilvl w:val="0"/>
          <w:numId w:val="9"/>
        </w:numPr>
        <w:pBdr>
          <w:top w:val="nil"/>
          <w:left w:val="nil"/>
          <w:bottom w:val="nil"/>
          <w:right w:val="nil"/>
          <w:between w:val="nil"/>
        </w:pBdr>
        <w:spacing w:after="0"/>
      </w:pPr>
      <w:r w:rsidRPr="00A313B8">
        <w:t xml:space="preserve">Изградња саобраћајне инфраструктуре - </w:t>
      </w:r>
      <w:r w:rsidR="000151B7" w:rsidRPr="00A313B8">
        <w:t>"</w:t>
      </w:r>
      <w:r w:rsidRPr="00A313B8">
        <w:t>Моравски коридор</w:t>
      </w:r>
      <w:r w:rsidR="000151B7" w:rsidRPr="00A313B8">
        <w:t>"</w:t>
      </w:r>
      <w:r w:rsidRPr="00A313B8">
        <w:t xml:space="preserve"> и завршетак аеродрома</w:t>
      </w:r>
    </w:p>
    <w:p w14:paraId="16E19C2F" w14:textId="77777777" w:rsidR="008D6B7A" w:rsidRPr="00A313B8" w:rsidRDefault="00224099" w:rsidP="008C74B3">
      <w:pPr>
        <w:numPr>
          <w:ilvl w:val="0"/>
          <w:numId w:val="9"/>
        </w:numPr>
        <w:pBdr>
          <w:top w:val="nil"/>
          <w:left w:val="nil"/>
          <w:bottom w:val="nil"/>
          <w:right w:val="nil"/>
          <w:between w:val="nil"/>
        </w:pBdr>
        <w:spacing w:after="0"/>
      </w:pPr>
      <w:r w:rsidRPr="00A313B8">
        <w:t xml:space="preserve">Проширење индустријске зоне </w:t>
      </w:r>
    </w:p>
    <w:p w14:paraId="68317257" w14:textId="6C0DB303" w:rsidR="008D6B7A" w:rsidRPr="00A313B8" w:rsidRDefault="00224099" w:rsidP="008C74B3">
      <w:pPr>
        <w:numPr>
          <w:ilvl w:val="0"/>
          <w:numId w:val="9"/>
        </w:numPr>
        <w:pBdr>
          <w:top w:val="nil"/>
          <w:left w:val="nil"/>
          <w:bottom w:val="nil"/>
          <w:right w:val="nil"/>
          <w:between w:val="nil"/>
        </w:pBdr>
        <w:spacing w:after="0"/>
      </w:pPr>
      <w:r w:rsidRPr="00A313B8">
        <w:t xml:space="preserve">Регионални индустријско </w:t>
      </w:r>
      <w:r w:rsidR="000151B7" w:rsidRPr="00A313B8">
        <w:t xml:space="preserve">- </w:t>
      </w:r>
      <w:r w:rsidRPr="00A313B8">
        <w:t>технолошки парк (могуће финансирање од стране ЕИБ)</w:t>
      </w:r>
    </w:p>
    <w:p w14:paraId="4BFC6772" w14:textId="77777777" w:rsidR="008D6B7A" w:rsidRPr="00A313B8" w:rsidRDefault="00224099" w:rsidP="008C74B3">
      <w:pPr>
        <w:numPr>
          <w:ilvl w:val="0"/>
          <w:numId w:val="9"/>
        </w:numPr>
        <w:pBdr>
          <w:top w:val="nil"/>
          <w:left w:val="nil"/>
          <w:bottom w:val="nil"/>
          <w:right w:val="nil"/>
          <w:between w:val="nil"/>
        </w:pBdr>
      </w:pPr>
      <w:r w:rsidRPr="00A313B8">
        <w:t>Невладине организације за подршку запошљавању, развој социјалног предузетништва</w:t>
      </w:r>
    </w:p>
    <w:p w14:paraId="2D195336" w14:textId="77777777" w:rsidR="008D6B7A" w:rsidRPr="00A313B8" w:rsidRDefault="00224099">
      <w:pPr>
        <w:ind w:firstLine="708"/>
        <w:rPr>
          <w:b/>
          <w:i/>
        </w:rPr>
      </w:pPr>
      <w:r w:rsidRPr="00A313B8">
        <w:rPr>
          <w:b/>
          <w:i/>
        </w:rPr>
        <w:t>претње/ризици</w:t>
      </w:r>
    </w:p>
    <w:p w14:paraId="3F9A0D71" w14:textId="234CAE9F" w:rsidR="008D6B7A" w:rsidRPr="00A313B8" w:rsidRDefault="00224099" w:rsidP="008C74B3">
      <w:pPr>
        <w:numPr>
          <w:ilvl w:val="0"/>
          <w:numId w:val="9"/>
        </w:numPr>
        <w:pBdr>
          <w:top w:val="nil"/>
          <w:left w:val="nil"/>
          <w:bottom w:val="nil"/>
          <w:right w:val="nil"/>
          <w:between w:val="nil"/>
        </w:pBdr>
        <w:spacing w:after="0"/>
      </w:pPr>
      <w:r w:rsidRPr="00A313B8">
        <w:t xml:space="preserve">Незавршен поступак приватизације предузећа - </w:t>
      </w:r>
      <w:r w:rsidR="000151B7" w:rsidRPr="00A313B8">
        <w:t>"</w:t>
      </w:r>
      <w:r w:rsidRPr="00A313B8">
        <w:t>Trayal korporacija</w:t>
      </w:r>
      <w:r w:rsidR="000151B7" w:rsidRPr="00A313B8">
        <w:t>"</w:t>
      </w:r>
      <w:r w:rsidRPr="00A313B8">
        <w:t xml:space="preserve"> а.д., </w:t>
      </w:r>
      <w:r w:rsidR="000151B7" w:rsidRPr="00A313B8">
        <w:t>"</w:t>
      </w:r>
      <w:r w:rsidRPr="00A313B8">
        <w:t>Trayalhem</w:t>
      </w:r>
      <w:r w:rsidR="000151B7" w:rsidRPr="00A313B8">
        <w:t>"</w:t>
      </w:r>
      <w:r w:rsidRPr="00A313B8">
        <w:t xml:space="preserve"> д.о.о. и Специјална болница </w:t>
      </w:r>
      <w:r w:rsidR="000151B7" w:rsidRPr="00A313B8">
        <w:t>"</w:t>
      </w:r>
      <w:r w:rsidRPr="00A313B8">
        <w:t>Рибарска бања</w:t>
      </w:r>
      <w:r w:rsidR="000151B7" w:rsidRPr="00A313B8">
        <w:t>"</w:t>
      </w:r>
    </w:p>
    <w:p w14:paraId="14028531" w14:textId="77777777" w:rsidR="008D6B7A" w:rsidRPr="00A313B8" w:rsidRDefault="00224099" w:rsidP="008C74B3">
      <w:pPr>
        <w:numPr>
          <w:ilvl w:val="0"/>
          <w:numId w:val="9"/>
        </w:numPr>
        <w:pBdr>
          <w:top w:val="nil"/>
          <w:left w:val="nil"/>
          <w:bottom w:val="nil"/>
          <w:right w:val="nil"/>
          <w:between w:val="nil"/>
        </w:pBdr>
        <w:spacing w:after="0"/>
      </w:pPr>
      <w:r w:rsidRPr="00A313B8">
        <w:t>Неповољни демографски трендови</w:t>
      </w:r>
    </w:p>
    <w:p w14:paraId="3FBC53CF" w14:textId="77777777" w:rsidR="008D6B7A" w:rsidRPr="00A313B8" w:rsidRDefault="00224099" w:rsidP="008C74B3">
      <w:pPr>
        <w:numPr>
          <w:ilvl w:val="0"/>
          <w:numId w:val="9"/>
        </w:numPr>
        <w:pBdr>
          <w:top w:val="nil"/>
          <w:left w:val="nil"/>
          <w:bottom w:val="nil"/>
          <w:right w:val="nil"/>
          <w:between w:val="nil"/>
        </w:pBdr>
      </w:pPr>
      <w:r w:rsidRPr="00A313B8">
        <w:t>Низак ниво спровођења јавних политика/пројеката</w:t>
      </w:r>
    </w:p>
    <w:p w14:paraId="36E81014" w14:textId="77777777" w:rsidR="008D6B7A" w:rsidRPr="00A313B8" w:rsidRDefault="00224099">
      <w:pPr>
        <w:ind w:firstLine="708"/>
        <w:rPr>
          <w:b/>
          <w:i/>
        </w:rPr>
      </w:pPr>
      <w:r w:rsidRPr="00A313B8">
        <w:rPr>
          <w:b/>
          <w:i/>
        </w:rPr>
        <w:t>потребе</w:t>
      </w:r>
    </w:p>
    <w:p w14:paraId="7FBDADF9" w14:textId="792D576F" w:rsidR="008D6B7A" w:rsidRPr="00A313B8" w:rsidRDefault="00224099" w:rsidP="008C74B3">
      <w:pPr>
        <w:numPr>
          <w:ilvl w:val="0"/>
          <w:numId w:val="26"/>
        </w:numPr>
        <w:pBdr>
          <w:top w:val="nil"/>
          <w:left w:val="nil"/>
          <w:bottom w:val="nil"/>
          <w:right w:val="nil"/>
          <w:between w:val="nil"/>
        </w:pBdr>
        <w:spacing w:after="0"/>
      </w:pPr>
      <w:r w:rsidRPr="00A313B8">
        <w:t>Обезбеђивање услова за квалитетан живот за привлачење кадрова од значаја за ЈЛС - кадровско стипендирање</w:t>
      </w:r>
      <w:r w:rsidR="002D02E7" w:rsidRPr="00A313B8">
        <w:t>,</w:t>
      </w:r>
      <w:r w:rsidRPr="00A313B8">
        <w:t xml:space="preserve"> Ротердам модел иновације, ниже цене станова, квалитет јавних простора</w:t>
      </w:r>
    </w:p>
    <w:p w14:paraId="2AC81A13" w14:textId="77777777" w:rsidR="008D6B7A" w:rsidRPr="00A313B8" w:rsidRDefault="00224099" w:rsidP="008C74B3">
      <w:pPr>
        <w:numPr>
          <w:ilvl w:val="0"/>
          <w:numId w:val="26"/>
        </w:numPr>
        <w:pBdr>
          <w:top w:val="nil"/>
          <w:left w:val="nil"/>
          <w:bottom w:val="nil"/>
          <w:right w:val="nil"/>
          <w:between w:val="nil"/>
        </w:pBdr>
        <w:spacing w:after="0"/>
      </w:pPr>
      <w:r w:rsidRPr="00A313B8">
        <w:t>Унапређење инфраструктуре у циљу привлачења нових инвестиција</w:t>
      </w:r>
    </w:p>
    <w:p w14:paraId="599D250A" w14:textId="77777777" w:rsidR="008D6B7A" w:rsidRPr="00A313B8" w:rsidRDefault="00224099" w:rsidP="008C74B3">
      <w:pPr>
        <w:numPr>
          <w:ilvl w:val="0"/>
          <w:numId w:val="26"/>
        </w:numPr>
        <w:pBdr>
          <w:top w:val="nil"/>
          <w:left w:val="nil"/>
          <w:bottom w:val="nil"/>
          <w:right w:val="nil"/>
          <w:between w:val="nil"/>
        </w:pBdr>
        <w:spacing w:after="0"/>
      </w:pPr>
      <w:r w:rsidRPr="00A313B8">
        <w:t>Унапређење услова за развој предузетништва</w:t>
      </w:r>
    </w:p>
    <w:p w14:paraId="7CA2DE2D" w14:textId="50A8A3C6" w:rsidR="008D6B7A" w:rsidRPr="00A313B8" w:rsidRDefault="00224099" w:rsidP="008C74B3">
      <w:pPr>
        <w:numPr>
          <w:ilvl w:val="0"/>
          <w:numId w:val="26"/>
        </w:numPr>
        <w:pBdr>
          <w:top w:val="nil"/>
          <w:left w:val="nil"/>
          <w:bottom w:val="nil"/>
          <w:right w:val="nil"/>
          <w:between w:val="nil"/>
        </w:pBdr>
        <w:spacing w:after="0"/>
      </w:pPr>
      <w:r w:rsidRPr="00A313B8">
        <w:t>Повезивање привреде и истраживања - научно образовних институција и формирање универзитета/факултета у складу са потребама привреде</w:t>
      </w:r>
    </w:p>
    <w:p w14:paraId="0F32539F" w14:textId="77777777" w:rsidR="008D6B7A" w:rsidRPr="00A313B8" w:rsidRDefault="00224099" w:rsidP="008C74B3">
      <w:pPr>
        <w:numPr>
          <w:ilvl w:val="0"/>
          <w:numId w:val="26"/>
        </w:numPr>
        <w:pBdr>
          <w:top w:val="nil"/>
          <w:left w:val="nil"/>
          <w:bottom w:val="nil"/>
          <w:right w:val="nil"/>
          <w:between w:val="nil"/>
        </w:pBdr>
      </w:pPr>
      <w:r w:rsidRPr="00A313B8">
        <w:t>Развој иновативне и циркуларне економије</w:t>
      </w:r>
    </w:p>
    <w:p w14:paraId="18BEA433" w14:textId="77777777" w:rsidR="008D6B7A" w:rsidRPr="00A313B8" w:rsidRDefault="00224099" w:rsidP="008D25F5">
      <w:pPr>
        <w:pStyle w:val="Heading2"/>
      </w:pPr>
      <w:bookmarkStart w:id="124" w:name="_Toc147916057"/>
      <w:r w:rsidRPr="00A313B8">
        <w:t>ДРУШТВЕНО БЛАГОСТАЊЕ</w:t>
      </w:r>
      <w:bookmarkEnd w:id="124"/>
    </w:p>
    <w:p w14:paraId="64ADFD29" w14:textId="77777777" w:rsidR="008D6B7A" w:rsidRPr="00A313B8" w:rsidRDefault="00224099">
      <w:pPr>
        <w:ind w:firstLine="708"/>
        <w:rPr>
          <w:b/>
          <w:i/>
        </w:rPr>
      </w:pPr>
      <w:r w:rsidRPr="00A313B8">
        <w:rPr>
          <w:b/>
          <w:i/>
        </w:rPr>
        <w:t>предности/снаге</w:t>
      </w:r>
    </w:p>
    <w:p w14:paraId="01D5F66C" w14:textId="276D4708" w:rsidR="008D6B7A" w:rsidRPr="00A313B8" w:rsidRDefault="00224099" w:rsidP="008C74B3">
      <w:pPr>
        <w:numPr>
          <w:ilvl w:val="0"/>
          <w:numId w:val="27"/>
        </w:numPr>
        <w:pBdr>
          <w:top w:val="nil"/>
          <w:left w:val="nil"/>
          <w:bottom w:val="nil"/>
          <w:right w:val="nil"/>
          <w:between w:val="nil"/>
        </w:pBdr>
        <w:spacing w:after="0"/>
      </w:pPr>
      <w:r w:rsidRPr="00A313B8">
        <w:t>Постојање локалних стратешких докумената и локалних акционих планова у области развоја (План развоја града Крушевца), социјалне политике, младих, деце, инклузије Рома</w:t>
      </w:r>
    </w:p>
    <w:p w14:paraId="085B4FA0" w14:textId="77777777" w:rsidR="008D6B7A" w:rsidRPr="00A313B8" w:rsidRDefault="00224099" w:rsidP="008C74B3">
      <w:pPr>
        <w:numPr>
          <w:ilvl w:val="0"/>
          <w:numId w:val="27"/>
        </w:numPr>
        <w:pBdr>
          <w:top w:val="nil"/>
          <w:left w:val="nil"/>
          <w:bottom w:val="nil"/>
          <w:right w:val="nil"/>
          <w:between w:val="nil"/>
        </w:pBdr>
        <w:spacing w:after="0"/>
      </w:pPr>
      <w:r w:rsidRPr="00A313B8">
        <w:t>Развијена подршка запошљавању - Канцеларија за младе, Центар за стручно усавршавање, Акциони план запошљавања</w:t>
      </w:r>
    </w:p>
    <w:p w14:paraId="320A5E0F" w14:textId="1D83097F" w:rsidR="008D6B7A" w:rsidRPr="00A313B8" w:rsidRDefault="00224099" w:rsidP="008C74B3">
      <w:pPr>
        <w:numPr>
          <w:ilvl w:val="0"/>
          <w:numId w:val="27"/>
        </w:numPr>
        <w:pBdr>
          <w:top w:val="nil"/>
          <w:left w:val="nil"/>
          <w:bottom w:val="nil"/>
          <w:right w:val="nil"/>
          <w:between w:val="nil"/>
        </w:pBdr>
        <w:spacing w:after="0"/>
      </w:pPr>
      <w:r w:rsidRPr="00A313B8">
        <w:t xml:space="preserve">Постојање Геронтолошког центра и осталих установа социјалне заштите - Дом за особе са инвалидитетом </w:t>
      </w:r>
      <w:r w:rsidR="00436258" w:rsidRPr="00A313B8">
        <w:t>"</w:t>
      </w:r>
      <w:r w:rsidRPr="00A313B8">
        <w:t>Јефимија</w:t>
      </w:r>
      <w:r w:rsidR="00436258" w:rsidRPr="00A313B8">
        <w:t>"</w:t>
      </w:r>
      <w:r w:rsidRPr="00A313B8">
        <w:t xml:space="preserve">; формирање нових сервиса при Црвеном крсту </w:t>
      </w:r>
    </w:p>
    <w:p w14:paraId="52C72102" w14:textId="7BCB22F8" w:rsidR="008D6B7A" w:rsidRPr="00A313B8" w:rsidRDefault="00224099" w:rsidP="008C74B3">
      <w:pPr>
        <w:numPr>
          <w:ilvl w:val="0"/>
          <w:numId w:val="27"/>
        </w:numPr>
        <w:pBdr>
          <w:top w:val="nil"/>
          <w:left w:val="nil"/>
          <w:bottom w:val="nil"/>
          <w:right w:val="nil"/>
          <w:between w:val="nil"/>
        </w:pBdr>
        <w:spacing w:after="0"/>
      </w:pPr>
      <w:r w:rsidRPr="00A313B8">
        <w:t>Постојање добре инфраструктуре здравствене заштите - мрежа здравствених станица и амбуланти (</w:t>
      </w:r>
      <w:r w:rsidR="00436258" w:rsidRPr="00A313B8">
        <w:t>8</w:t>
      </w:r>
      <w:r w:rsidRPr="00A313B8">
        <w:t xml:space="preserve"> амбуланти у урбаном насељу и 2</w:t>
      </w:r>
      <w:r w:rsidR="00436258" w:rsidRPr="00A313B8">
        <w:t>6</w:t>
      </w:r>
      <w:r w:rsidRPr="00A313B8">
        <w:t xml:space="preserve"> у руралним подручјима)</w:t>
      </w:r>
    </w:p>
    <w:p w14:paraId="3C4A23D4" w14:textId="77777777" w:rsidR="008D6B7A" w:rsidRPr="00A313B8" w:rsidRDefault="00224099" w:rsidP="008C74B3">
      <w:pPr>
        <w:numPr>
          <w:ilvl w:val="0"/>
          <w:numId w:val="27"/>
        </w:numPr>
        <w:pBdr>
          <w:top w:val="nil"/>
          <w:left w:val="nil"/>
          <w:bottom w:val="nil"/>
          <w:right w:val="nil"/>
          <w:between w:val="nil"/>
        </w:pBdr>
        <w:spacing w:after="0"/>
      </w:pPr>
      <w:r w:rsidRPr="00A313B8">
        <w:t>Добра функционална повезаност унутар здравственог система по нивоима здравствене заштите</w:t>
      </w:r>
    </w:p>
    <w:p w14:paraId="034D52F0" w14:textId="2BB4D17A" w:rsidR="008D6B7A" w:rsidRPr="00A313B8" w:rsidRDefault="00224099" w:rsidP="008C74B3">
      <w:pPr>
        <w:numPr>
          <w:ilvl w:val="0"/>
          <w:numId w:val="27"/>
        </w:numPr>
        <w:pBdr>
          <w:top w:val="nil"/>
          <w:left w:val="nil"/>
          <w:bottom w:val="nil"/>
          <w:right w:val="nil"/>
          <w:between w:val="nil"/>
        </w:pBdr>
        <w:spacing w:after="0"/>
      </w:pPr>
      <w:r w:rsidRPr="00A313B8">
        <w:t xml:space="preserve">Развијена образовна инфраструктура - мрежа предшколских установа и основних школа, за превоз предшколске деце у руралним подручјима користе се два минибуса (пројектно финансирање), </w:t>
      </w:r>
      <w:r w:rsidR="00874087" w:rsidRPr="00A313B8">
        <w:t>Школа за основно и средње образовање</w:t>
      </w:r>
      <w:r w:rsidRPr="00A313B8">
        <w:t xml:space="preserve"> </w:t>
      </w:r>
      <w:r w:rsidR="00874087" w:rsidRPr="00A313B8">
        <w:t>"</w:t>
      </w:r>
      <w:r w:rsidRPr="00A313B8">
        <w:t>Веселин Николић</w:t>
      </w:r>
      <w:r w:rsidR="00874087" w:rsidRPr="00A313B8">
        <w:t>"</w:t>
      </w:r>
      <w:r w:rsidRPr="00A313B8">
        <w:t xml:space="preserve"> за образовање особа са инвалидитетом, 8 </w:t>
      </w:r>
      <w:r w:rsidR="006A516E" w:rsidRPr="00A313B8">
        <w:t>средњошколских</w:t>
      </w:r>
      <w:r w:rsidRPr="00A313B8">
        <w:t xml:space="preserve"> установа, Ученички дом за </w:t>
      </w:r>
      <w:r w:rsidRPr="00A313B8">
        <w:lastRenderedPageBreak/>
        <w:t>средњошколце и високошколске установе (Пољопривредни факултет, Висока хемијско</w:t>
      </w:r>
      <w:r w:rsidR="00C501FB" w:rsidRPr="00A313B8">
        <w:t xml:space="preserve"> </w:t>
      </w:r>
      <w:r w:rsidRPr="00A313B8">
        <w:t>-технолошка школа струковних студија и Академија васпитачко</w:t>
      </w:r>
      <w:r w:rsidR="00C501FB" w:rsidRPr="00A313B8">
        <w:t xml:space="preserve"> </w:t>
      </w:r>
      <w:r w:rsidRPr="00A313B8">
        <w:t>-</w:t>
      </w:r>
      <w:r w:rsidR="00C501FB" w:rsidRPr="00A313B8">
        <w:t xml:space="preserve"> </w:t>
      </w:r>
      <w:r w:rsidRPr="00A313B8">
        <w:t>медицинских струковних студија)</w:t>
      </w:r>
    </w:p>
    <w:p w14:paraId="48736946" w14:textId="77777777" w:rsidR="008D6B7A" w:rsidRPr="00A313B8" w:rsidRDefault="00224099" w:rsidP="008C74B3">
      <w:pPr>
        <w:numPr>
          <w:ilvl w:val="0"/>
          <w:numId w:val="27"/>
        </w:numPr>
        <w:pBdr>
          <w:top w:val="nil"/>
          <w:left w:val="nil"/>
          <w:bottom w:val="nil"/>
          <w:right w:val="nil"/>
          <w:between w:val="nil"/>
        </w:pBdr>
        <w:spacing w:after="0"/>
      </w:pPr>
      <w:r w:rsidRPr="00A313B8">
        <w:t>Научна инфраструктура – Институт за крмно биље</w:t>
      </w:r>
    </w:p>
    <w:p w14:paraId="0E9A8318" w14:textId="54E0F6B4" w:rsidR="008D6B7A" w:rsidRPr="00A313B8" w:rsidRDefault="00224099" w:rsidP="008C74B3">
      <w:pPr>
        <w:numPr>
          <w:ilvl w:val="0"/>
          <w:numId w:val="27"/>
        </w:numPr>
        <w:pBdr>
          <w:top w:val="nil"/>
          <w:left w:val="nil"/>
          <w:bottom w:val="nil"/>
          <w:right w:val="nil"/>
          <w:between w:val="nil"/>
        </w:pBdr>
        <w:spacing w:after="0"/>
      </w:pPr>
      <w:r w:rsidRPr="00A313B8">
        <w:t>Развијена културна инфраструктура – Народни музеј, Народна библиотека, Историјски архив, Крушевачко позориште</w:t>
      </w:r>
      <w:r w:rsidR="0022426D" w:rsidRPr="00A313B8">
        <w:t xml:space="preserve"> и</w:t>
      </w:r>
      <w:r w:rsidRPr="00A313B8">
        <w:t xml:space="preserve"> Културни центар </w:t>
      </w:r>
    </w:p>
    <w:p w14:paraId="58A3DFF9" w14:textId="77777777" w:rsidR="008D6B7A" w:rsidRPr="00A313B8" w:rsidRDefault="00224099" w:rsidP="008C74B3">
      <w:pPr>
        <w:numPr>
          <w:ilvl w:val="0"/>
          <w:numId w:val="27"/>
        </w:numPr>
        <w:pBdr>
          <w:top w:val="nil"/>
          <w:left w:val="nil"/>
          <w:bottom w:val="nil"/>
          <w:right w:val="nil"/>
          <w:between w:val="nil"/>
        </w:pBdr>
      </w:pPr>
      <w:r w:rsidRPr="00A313B8">
        <w:t>Постојање добре спортске инфраструктуре - Спортски центар</w:t>
      </w:r>
      <w:r w:rsidRPr="00A313B8">
        <w:rPr>
          <w:sz w:val="20"/>
          <w:szCs w:val="20"/>
        </w:rPr>
        <w:t xml:space="preserve"> </w:t>
      </w:r>
      <w:r w:rsidRPr="00A313B8">
        <w:t>и отворени терени у различитим месним заједницама на територији ЈЛС</w:t>
      </w:r>
    </w:p>
    <w:p w14:paraId="21D42C66" w14:textId="77777777" w:rsidR="008D6B7A" w:rsidRPr="00A313B8" w:rsidRDefault="00224099">
      <w:pPr>
        <w:ind w:firstLine="708"/>
        <w:rPr>
          <w:b/>
          <w:i/>
        </w:rPr>
      </w:pPr>
      <w:r w:rsidRPr="00A313B8">
        <w:rPr>
          <w:b/>
          <w:i/>
        </w:rPr>
        <w:t>слабости/недостаци</w:t>
      </w:r>
    </w:p>
    <w:p w14:paraId="63B80FD5" w14:textId="77777777" w:rsidR="008D6B7A" w:rsidRPr="00A313B8" w:rsidRDefault="00224099" w:rsidP="008C74B3">
      <w:pPr>
        <w:numPr>
          <w:ilvl w:val="0"/>
          <w:numId w:val="28"/>
        </w:numPr>
        <w:pBdr>
          <w:top w:val="nil"/>
          <w:left w:val="nil"/>
          <w:bottom w:val="nil"/>
          <w:right w:val="nil"/>
          <w:between w:val="nil"/>
        </w:pBdr>
        <w:spacing w:after="0"/>
      </w:pPr>
      <w:r w:rsidRPr="00A313B8">
        <w:t>Депопулација</w:t>
      </w:r>
    </w:p>
    <w:p w14:paraId="274442DC" w14:textId="77777777" w:rsidR="008D6B7A" w:rsidRPr="00A313B8" w:rsidRDefault="00224099" w:rsidP="008C74B3">
      <w:pPr>
        <w:numPr>
          <w:ilvl w:val="0"/>
          <w:numId w:val="28"/>
        </w:numPr>
        <w:pBdr>
          <w:top w:val="nil"/>
          <w:left w:val="nil"/>
          <w:bottom w:val="nil"/>
          <w:right w:val="nil"/>
          <w:between w:val="nil"/>
        </w:pBdr>
        <w:spacing w:after="0"/>
      </w:pPr>
      <w:r w:rsidRPr="00A313B8">
        <w:t>Недовољно систематизоване услуге социјалне заштите</w:t>
      </w:r>
    </w:p>
    <w:p w14:paraId="00C5BBA8" w14:textId="77777777" w:rsidR="008D6B7A" w:rsidRPr="00A313B8" w:rsidRDefault="00224099" w:rsidP="008C74B3">
      <w:pPr>
        <w:numPr>
          <w:ilvl w:val="0"/>
          <w:numId w:val="28"/>
        </w:numPr>
        <w:pBdr>
          <w:top w:val="nil"/>
          <w:left w:val="nil"/>
          <w:bottom w:val="nil"/>
          <w:right w:val="nil"/>
          <w:between w:val="nil"/>
        </w:pBdr>
        <w:spacing w:after="0"/>
      </w:pPr>
      <w:r w:rsidRPr="00A313B8">
        <w:t>Недостатак магацинског простора за Црвени крст</w:t>
      </w:r>
    </w:p>
    <w:p w14:paraId="3CBCC551" w14:textId="77777777" w:rsidR="008D6B7A" w:rsidRPr="00A313B8" w:rsidRDefault="00224099" w:rsidP="008C74B3">
      <w:pPr>
        <w:numPr>
          <w:ilvl w:val="0"/>
          <w:numId w:val="28"/>
        </w:numPr>
        <w:pBdr>
          <w:top w:val="nil"/>
          <w:left w:val="nil"/>
          <w:bottom w:val="nil"/>
          <w:right w:val="nil"/>
          <w:between w:val="nil"/>
        </w:pBdr>
        <w:spacing w:after="0"/>
      </w:pPr>
      <w:r w:rsidRPr="00A313B8">
        <w:t>Скитнице и деца у просјачењу – интервентно збрињавање</w:t>
      </w:r>
    </w:p>
    <w:p w14:paraId="01EE3C6F" w14:textId="77777777" w:rsidR="00ED7959" w:rsidRPr="00A313B8" w:rsidRDefault="00ED7959" w:rsidP="00ED7959">
      <w:pPr>
        <w:pStyle w:val="ListParagraph"/>
        <w:numPr>
          <w:ilvl w:val="0"/>
          <w:numId w:val="28"/>
        </w:numPr>
      </w:pPr>
      <w:r w:rsidRPr="00A313B8">
        <w:t>Неприлагођеност објеката здравствене инфраструктуре, у погледу простора и услуга за потребе инвалидних лица и лица са посебним потребама</w:t>
      </w:r>
    </w:p>
    <w:p w14:paraId="31DC3E47" w14:textId="7C652AF9" w:rsidR="008D6B7A" w:rsidRPr="00A313B8" w:rsidRDefault="00ED7959" w:rsidP="00ED7959">
      <w:pPr>
        <w:pStyle w:val="ListParagraph"/>
        <w:numPr>
          <w:ilvl w:val="0"/>
          <w:numId w:val="28"/>
        </w:numPr>
        <w:pBdr>
          <w:top w:val="nil"/>
          <w:left w:val="nil"/>
          <w:bottom w:val="nil"/>
          <w:right w:val="nil"/>
          <w:between w:val="nil"/>
        </w:pBdr>
        <w:spacing w:after="0"/>
      </w:pPr>
      <w:r w:rsidRPr="00A313B8">
        <w:t>Недовољан простор и модернизација рада Службе хитне помоћи (са аспекта организације, опреме, простора, иновације знања)</w:t>
      </w:r>
      <w:r w:rsidR="00224099" w:rsidRPr="00A313B8">
        <w:t xml:space="preserve"> (са аспекта организације, опреме, простора, иновације знања)</w:t>
      </w:r>
    </w:p>
    <w:p w14:paraId="694E09C6" w14:textId="77777777" w:rsidR="008D6B7A" w:rsidRPr="00A313B8" w:rsidRDefault="00224099" w:rsidP="008C74B3">
      <w:pPr>
        <w:numPr>
          <w:ilvl w:val="0"/>
          <w:numId w:val="28"/>
        </w:numPr>
        <w:pBdr>
          <w:top w:val="nil"/>
          <w:left w:val="nil"/>
          <w:bottom w:val="nil"/>
          <w:right w:val="nil"/>
          <w:between w:val="nil"/>
        </w:pBdr>
        <w:spacing w:after="0"/>
      </w:pPr>
      <w:r w:rsidRPr="00A313B8">
        <w:t>Недовољан простор Народне библиотеке</w:t>
      </w:r>
    </w:p>
    <w:p w14:paraId="71D9E4EA" w14:textId="77777777" w:rsidR="008D6B7A" w:rsidRPr="00A313B8" w:rsidRDefault="00224099" w:rsidP="008C74B3">
      <w:pPr>
        <w:numPr>
          <w:ilvl w:val="0"/>
          <w:numId w:val="28"/>
        </w:numPr>
        <w:pBdr>
          <w:top w:val="nil"/>
          <w:left w:val="nil"/>
          <w:bottom w:val="nil"/>
          <w:right w:val="nil"/>
          <w:between w:val="nil"/>
        </w:pBdr>
        <w:spacing w:after="0"/>
      </w:pPr>
      <w:r w:rsidRPr="00A313B8">
        <w:t>Недовољан простор Историјског архива (на 3 локације)</w:t>
      </w:r>
    </w:p>
    <w:p w14:paraId="4F2FEC1A" w14:textId="77777777" w:rsidR="008D6B7A" w:rsidRPr="00A313B8" w:rsidRDefault="00224099" w:rsidP="008C74B3">
      <w:pPr>
        <w:numPr>
          <w:ilvl w:val="0"/>
          <w:numId w:val="28"/>
        </w:numPr>
        <w:pBdr>
          <w:top w:val="nil"/>
          <w:left w:val="nil"/>
          <w:bottom w:val="nil"/>
          <w:right w:val="nil"/>
          <w:between w:val="nil"/>
        </w:pBdr>
      </w:pPr>
      <w:r w:rsidRPr="00A313B8">
        <w:t>Неадекватан простор за депо Народног музеја</w:t>
      </w:r>
    </w:p>
    <w:p w14:paraId="7C818E76" w14:textId="77777777" w:rsidR="008D6B7A" w:rsidRPr="00A313B8" w:rsidRDefault="00224099">
      <w:pPr>
        <w:ind w:firstLine="708"/>
        <w:rPr>
          <w:b/>
          <w:i/>
        </w:rPr>
      </w:pPr>
      <w:r w:rsidRPr="00A313B8">
        <w:rPr>
          <w:b/>
          <w:i/>
        </w:rPr>
        <w:t>потенцијали/могућности</w:t>
      </w:r>
    </w:p>
    <w:p w14:paraId="11435016" w14:textId="77777777" w:rsidR="008D6B7A" w:rsidRPr="00A313B8" w:rsidRDefault="00224099" w:rsidP="008C74B3">
      <w:pPr>
        <w:numPr>
          <w:ilvl w:val="0"/>
          <w:numId w:val="18"/>
        </w:numPr>
        <w:pBdr>
          <w:top w:val="nil"/>
          <w:left w:val="nil"/>
          <w:bottom w:val="nil"/>
          <w:right w:val="nil"/>
          <w:between w:val="nil"/>
        </w:pBdr>
        <w:spacing w:after="0"/>
      </w:pPr>
      <w:r w:rsidRPr="00A313B8">
        <w:t xml:space="preserve">Развој приватног сектора у домену јавних служби - домови за старе, амбуланте и здравствене станице, средње школе... </w:t>
      </w:r>
    </w:p>
    <w:p w14:paraId="5E642259" w14:textId="77777777" w:rsidR="008D6B7A" w:rsidRPr="00A313B8" w:rsidRDefault="00224099" w:rsidP="008C74B3">
      <w:pPr>
        <w:numPr>
          <w:ilvl w:val="0"/>
          <w:numId w:val="18"/>
        </w:numPr>
        <w:pBdr>
          <w:top w:val="nil"/>
          <w:left w:val="nil"/>
          <w:bottom w:val="nil"/>
          <w:right w:val="nil"/>
          <w:between w:val="nil"/>
        </w:pBdr>
        <w:spacing w:after="0"/>
      </w:pPr>
      <w:r w:rsidRPr="00A313B8">
        <w:t>Међусекторска сарадња у домену хитне медицинске помоћи</w:t>
      </w:r>
    </w:p>
    <w:p w14:paraId="42869FAD" w14:textId="77777777" w:rsidR="008D6B7A" w:rsidRPr="00A313B8" w:rsidRDefault="00224099" w:rsidP="008C74B3">
      <w:pPr>
        <w:numPr>
          <w:ilvl w:val="0"/>
          <w:numId w:val="18"/>
        </w:numPr>
        <w:pBdr>
          <w:top w:val="nil"/>
          <w:left w:val="nil"/>
          <w:bottom w:val="nil"/>
          <w:right w:val="nil"/>
          <w:between w:val="nil"/>
        </w:pBdr>
        <w:spacing w:after="0"/>
      </w:pPr>
      <w:r w:rsidRPr="00A313B8">
        <w:t>Простори месних заједница у селима</w:t>
      </w:r>
    </w:p>
    <w:p w14:paraId="41A8868A" w14:textId="77777777" w:rsidR="008D6B7A" w:rsidRPr="00A313B8" w:rsidRDefault="00224099" w:rsidP="008C74B3">
      <w:pPr>
        <w:numPr>
          <w:ilvl w:val="0"/>
          <w:numId w:val="18"/>
        </w:numPr>
        <w:pBdr>
          <w:top w:val="nil"/>
          <w:left w:val="nil"/>
          <w:bottom w:val="nil"/>
          <w:right w:val="nil"/>
          <w:between w:val="nil"/>
        </w:pBdr>
        <w:spacing w:after="0"/>
      </w:pPr>
      <w:r w:rsidRPr="00A313B8">
        <w:t>Крушевац - престоница културе</w:t>
      </w:r>
    </w:p>
    <w:p w14:paraId="793E3C0A" w14:textId="77777777" w:rsidR="008D6B7A" w:rsidRPr="00A313B8" w:rsidRDefault="00224099" w:rsidP="008C74B3">
      <w:pPr>
        <w:numPr>
          <w:ilvl w:val="0"/>
          <w:numId w:val="18"/>
        </w:numPr>
        <w:pBdr>
          <w:top w:val="nil"/>
          <w:left w:val="nil"/>
          <w:bottom w:val="nil"/>
          <w:right w:val="nil"/>
          <w:between w:val="nil"/>
        </w:pBdr>
      </w:pPr>
      <w:r w:rsidRPr="00A313B8">
        <w:t xml:space="preserve">Услуге конзервације текстила и папира у Народном музеју </w:t>
      </w:r>
    </w:p>
    <w:p w14:paraId="639238A7" w14:textId="77777777" w:rsidR="008D6B7A" w:rsidRPr="00A313B8" w:rsidRDefault="00224099">
      <w:pPr>
        <w:ind w:firstLine="708"/>
        <w:rPr>
          <w:b/>
          <w:i/>
        </w:rPr>
      </w:pPr>
      <w:r w:rsidRPr="00A313B8">
        <w:rPr>
          <w:b/>
          <w:i/>
        </w:rPr>
        <w:t>претње/ризици</w:t>
      </w:r>
    </w:p>
    <w:p w14:paraId="7B944398" w14:textId="77777777" w:rsidR="008D6B7A" w:rsidRPr="00A313B8" w:rsidRDefault="00224099" w:rsidP="008C74B3">
      <w:pPr>
        <w:numPr>
          <w:ilvl w:val="0"/>
          <w:numId w:val="19"/>
        </w:numPr>
        <w:pBdr>
          <w:top w:val="nil"/>
          <w:left w:val="nil"/>
          <w:bottom w:val="nil"/>
          <w:right w:val="nil"/>
          <w:between w:val="nil"/>
        </w:pBdr>
        <w:spacing w:after="0"/>
      </w:pPr>
      <w:r w:rsidRPr="00A313B8">
        <w:t>Недовољна заинтересованост припадника ромске мањине за рад и образовање</w:t>
      </w:r>
    </w:p>
    <w:p w14:paraId="01F211C3" w14:textId="77777777" w:rsidR="008D6B7A" w:rsidRPr="00A313B8" w:rsidRDefault="00224099" w:rsidP="008C74B3">
      <w:pPr>
        <w:numPr>
          <w:ilvl w:val="0"/>
          <w:numId w:val="19"/>
        </w:numPr>
        <w:pBdr>
          <w:top w:val="nil"/>
          <w:left w:val="nil"/>
          <w:bottom w:val="nil"/>
          <w:right w:val="nil"/>
          <w:between w:val="nil"/>
        </w:pBdr>
        <w:spacing w:after="0"/>
      </w:pPr>
      <w:r w:rsidRPr="00A313B8">
        <w:t>Неприуштивост цена социјалне и здравствене заштите у приватном сектору</w:t>
      </w:r>
    </w:p>
    <w:p w14:paraId="3EA01CEA" w14:textId="77777777" w:rsidR="008D6B7A" w:rsidRPr="00A313B8" w:rsidRDefault="00224099" w:rsidP="008C74B3">
      <w:pPr>
        <w:numPr>
          <w:ilvl w:val="0"/>
          <w:numId w:val="19"/>
        </w:numPr>
        <w:pBdr>
          <w:top w:val="nil"/>
          <w:left w:val="nil"/>
          <w:bottom w:val="nil"/>
          <w:right w:val="nil"/>
          <w:between w:val="nil"/>
        </w:pBdr>
      </w:pPr>
      <w:r w:rsidRPr="00A313B8">
        <w:t xml:space="preserve">Одлазак школованих здравствених радника у иностранство и приватни сектор </w:t>
      </w:r>
    </w:p>
    <w:p w14:paraId="5D731EBB" w14:textId="77777777" w:rsidR="00D25AC3" w:rsidRDefault="00D25AC3">
      <w:pPr>
        <w:ind w:firstLine="708"/>
        <w:rPr>
          <w:b/>
          <w:i/>
          <w:lang w:val="en-US"/>
        </w:rPr>
      </w:pPr>
    </w:p>
    <w:p w14:paraId="246EC793" w14:textId="77777777" w:rsidR="00D25AC3" w:rsidRDefault="00D25AC3">
      <w:pPr>
        <w:ind w:firstLine="708"/>
        <w:rPr>
          <w:b/>
          <w:i/>
          <w:lang w:val="en-US"/>
        </w:rPr>
      </w:pPr>
    </w:p>
    <w:p w14:paraId="1F8203E5" w14:textId="77777777" w:rsidR="008D6B7A" w:rsidRPr="00A313B8" w:rsidRDefault="00224099">
      <w:pPr>
        <w:ind w:firstLine="708"/>
        <w:rPr>
          <w:b/>
          <w:i/>
        </w:rPr>
      </w:pPr>
      <w:r w:rsidRPr="00A313B8">
        <w:rPr>
          <w:b/>
          <w:i/>
        </w:rPr>
        <w:t>потребе</w:t>
      </w:r>
    </w:p>
    <w:p w14:paraId="59DC2C3A" w14:textId="77777777" w:rsidR="008D6B7A" w:rsidRPr="00A313B8" w:rsidRDefault="00224099" w:rsidP="008C74B3">
      <w:pPr>
        <w:numPr>
          <w:ilvl w:val="0"/>
          <w:numId w:val="20"/>
        </w:numPr>
        <w:pBdr>
          <w:top w:val="nil"/>
          <w:left w:val="nil"/>
          <w:bottom w:val="nil"/>
          <w:right w:val="nil"/>
          <w:between w:val="nil"/>
        </w:pBdr>
        <w:spacing w:after="0"/>
      </w:pPr>
      <w:r w:rsidRPr="00A313B8">
        <w:t>Унапређење услуга социјалне заштите</w:t>
      </w:r>
    </w:p>
    <w:p w14:paraId="6E998436" w14:textId="77777777" w:rsidR="008D6B7A" w:rsidRPr="00A313B8" w:rsidRDefault="00224099" w:rsidP="008C74B3">
      <w:pPr>
        <w:numPr>
          <w:ilvl w:val="0"/>
          <w:numId w:val="20"/>
        </w:numPr>
        <w:pBdr>
          <w:top w:val="nil"/>
          <w:left w:val="nil"/>
          <w:bottom w:val="nil"/>
          <w:right w:val="nil"/>
          <w:between w:val="nil"/>
        </w:pBdr>
        <w:spacing w:after="0"/>
      </w:pPr>
      <w:r w:rsidRPr="00A313B8">
        <w:t>Унапређење образовне инфраструктуре</w:t>
      </w:r>
    </w:p>
    <w:p w14:paraId="1271EEFA" w14:textId="77777777" w:rsidR="008D6B7A" w:rsidRPr="00A313B8" w:rsidRDefault="00224099" w:rsidP="008C74B3">
      <w:pPr>
        <w:numPr>
          <w:ilvl w:val="0"/>
          <w:numId w:val="20"/>
        </w:numPr>
        <w:pBdr>
          <w:top w:val="nil"/>
          <w:left w:val="nil"/>
          <w:bottom w:val="nil"/>
          <w:right w:val="nil"/>
          <w:between w:val="nil"/>
        </w:pBdr>
        <w:spacing w:after="0"/>
      </w:pPr>
      <w:r w:rsidRPr="00A313B8">
        <w:t xml:space="preserve">Унапређење здравствене заштите </w:t>
      </w:r>
    </w:p>
    <w:p w14:paraId="37E99AE7" w14:textId="77777777" w:rsidR="008D6B7A" w:rsidRPr="00A313B8" w:rsidRDefault="00224099" w:rsidP="008C74B3">
      <w:pPr>
        <w:numPr>
          <w:ilvl w:val="0"/>
          <w:numId w:val="20"/>
        </w:numPr>
        <w:pBdr>
          <w:top w:val="nil"/>
          <w:left w:val="nil"/>
          <w:bottom w:val="nil"/>
          <w:right w:val="nil"/>
          <w:between w:val="nil"/>
        </w:pBdr>
        <w:spacing w:after="0"/>
      </w:pPr>
      <w:r w:rsidRPr="00A313B8">
        <w:t xml:space="preserve">Унапређење мреже објеката установа културе </w:t>
      </w:r>
    </w:p>
    <w:p w14:paraId="4881BC6B" w14:textId="0C4030C0" w:rsidR="006A516E" w:rsidRPr="00A313B8" w:rsidRDefault="00224099" w:rsidP="006A516E">
      <w:pPr>
        <w:numPr>
          <w:ilvl w:val="0"/>
          <w:numId w:val="20"/>
        </w:numPr>
        <w:pBdr>
          <w:top w:val="nil"/>
          <w:left w:val="nil"/>
          <w:bottom w:val="nil"/>
          <w:right w:val="nil"/>
          <w:between w:val="nil"/>
        </w:pBdr>
      </w:pPr>
      <w:r w:rsidRPr="00A313B8">
        <w:t>Унапређење мреже објеката и доступн</w:t>
      </w:r>
      <w:r w:rsidR="006A516E" w:rsidRPr="00A313B8">
        <w:t>ости услуга спорта и рекреације</w:t>
      </w:r>
    </w:p>
    <w:p w14:paraId="34262E7D" w14:textId="77777777" w:rsidR="008D6B7A" w:rsidRPr="00A313B8" w:rsidRDefault="00224099" w:rsidP="008D25F5">
      <w:pPr>
        <w:pStyle w:val="Heading2"/>
      </w:pPr>
      <w:bookmarkStart w:id="125" w:name="_Toc147916058"/>
      <w:r w:rsidRPr="00A313B8">
        <w:lastRenderedPageBreak/>
        <w:t>УПРАВЉАЊЕ УРБАНИМ</w:t>
      </w:r>
      <w:r w:rsidR="0059161D" w:rsidRPr="00A313B8">
        <w:t>/ТЕРИТОРИЈАЛНИМ</w:t>
      </w:r>
      <w:r w:rsidRPr="00A313B8">
        <w:t xml:space="preserve"> РАЗВОЈЕМ</w:t>
      </w:r>
      <w:bookmarkEnd w:id="125"/>
    </w:p>
    <w:p w14:paraId="37D22E2E" w14:textId="77777777" w:rsidR="008D6B7A" w:rsidRPr="00A313B8" w:rsidRDefault="00224099">
      <w:pPr>
        <w:ind w:firstLine="708"/>
        <w:rPr>
          <w:b/>
          <w:i/>
        </w:rPr>
      </w:pPr>
      <w:r w:rsidRPr="00A313B8">
        <w:rPr>
          <w:b/>
          <w:i/>
        </w:rPr>
        <w:t>предности/снаге</w:t>
      </w:r>
    </w:p>
    <w:p w14:paraId="15425A1A" w14:textId="77777777" w:rsidR="008D6B7A" w:rsidRPr="00A313B8" w:rsidRDefault="00224099" w:rsidP="008C74B3">
      <w:pPr>
        <w:numPr>
          <w:ilvl w:val="0"/>
          <w:numId w:val="21"/>
        </w:numPr>
        <w:pBdr>
          <w:top w:val="nil"/>
          <w:left w:val="nil"/>
          <w:bottom w:val="nil"/>
          <w:right w:val="nil"/>
          <w:between w:val="nil"/>
        </w:pBdr>
        <w:spacing w:after="0"/>
      </w:pPr>
      <w:r w:rsidRPr="00A313B8">
        <w:t xml:space="preserve">Капацитети у коришћењу различитих (ЕУ, међународних и домаћих) извора финансирања пројеката </w:t>
      </w:r>
    </w:p>
    <w:p w14:paraId="2D87648C" w14:textId="77777777" w:rsidR="008D6B7A" w:rsidRPr="00A313B8" w:rsidRDefault="00224099" w:rsidP="008C74B3">
      <w:pPr>
        <w:numPr>
          <w:ilvl w:val="0"/>
          <w:numId w:val="21"/>
        </w:numPr>
        <w:pBdr>
          <w:top w:val="nil"/>
          <w:left w:val="nil"/>
          <w:bottom w:val="nil"/>
          <w:right w:val="nil"/>
          <w:between w:val="nil"/>
        </w:pBdr>
        <w:spacing w:after="0"/>
      </w:pPr>
      <w:r w:rsidRPr="00A313B8">
        <w:t xml:space="preserve">Искуство у умрежавању са домаћим партнерима </w:t>
      </w:r>
    </w:p>
    <w:p w14:paraId="3E29252D" w14:textId="77777777" w:rsidR="008D6B7A" w:rsidRPr="00A313B8" w:rsidRDefault="00224099" w:rsidP="008C74B3">
      <w:pPr>
        <w:numPr>
          <w:ilvl w:val="0"/>
          <w:numId w:val="21"/>
        </w:numPr>
        <w:pBdr>
          <w:top w:val="nil"/>
          <w:left w:val="nil"/>
          <w:bottom w:val="nil"/>
          <w:right w:val="nil"/>
          <w:between w:val="nil"/>
        </w:pBdr>
        <w:spacing w:after="0"/>
      </w:pPr>
      <w:r w:rsidRPr="00A313B8">
        <w:t xml:space="preserve">Добра сарадња са различитим заинтересованим актерима (предузећа јавног сектора, цивилни сектор) </w:t>
      </w:r>
    </w:p>
    <w:p w14:paraId="4B8412C7" w14:textId="471A4F9F" w:rsidR="008D6B7A" w:rsidRPr="00A313B8" w:rsidRDefault="00224099" w:rsidP="008C74B3">
      <w:pPr>
        <w:numPr>
          <w:ilvl w:val="0"/>
          <w:numId w:val="21"/>
        </w:numPr>
        <w:pBdr>
          <w:top w:val="nil"/>
          <w:left w:val="nil"/>
          <w:bottom w:val="nil"/>
          <w:right w:val="nil"/>
          <w:between w:val="nil"/>
        </w:pBdr>
        <w:spacing w:after="0"/>
      </w:pPr>
      <w:r w:rsidRPr="00A313B8">
        <w:t>Остварена јавно</w:t>
      </w:r>
      <w:r w:rsidR="00DC161C" w:rsidRPr="00A313B8">
        <w:rPr>
          <w:lang w:val="en-US"/>
        </w:rPr>
        <w:t xml:space="preserve"> </w:t>
      </w:r>
      <w:r w:rsidRPr="00A313B8">
        <w:t>-</w:t>
      </w:r>
      <w:r w:rsidR="00DC161C" w:rsidRPr="00A313B8">
        <w:rPr>
          <w:lang w:val="en-US"/>
        </w:rPr>
        <w:t xml:space="preserve"> </w:t>
      </w:r>
      <w:r w:rsidRPr="00A313B8">
        <w:t xml:space="preserve">приватна партнерства (одржавање улица и јавне расвете) </w:t>
      </w:r>
    </w:p>
    <w:p w14:paraId="24D1378F" w14:textId="77777777" w:rsidR="008D6B7A" w:rsidRPr="00A313B8" w:rsidRDefault="00224099" w:rsidP="008C74B3">
      <w:pPr>
        <w:numPr>
          <w:ilvl w:val="0"/>
          <w:numId w:val="21"/>
        </w:numPr>
        <w:pBdr>
          <w:top w:val="nil"/>
          <w:left w:val="nil"/>
          <w:bottom w:val="nil"/>
          <w:right w:val="nil"/>
          <w:between w:val="nil"/>
        </w:pBdr>
        <w:spacing w:after="0"/>
      </w:pPr>
      <w:r w:rsidRPr="00A313B8">
        <w:t>Остварена партнерства у циљу подизања капацитета ЈЛС</w:t>
      </w:r>
    </w:p>
    <w:p w14:paraId="094D2592" w14:textId="77777777" w:rsidR="008D6B7A" w:rsidRPr="00A313B8" w:rsidRDefault="00224099" w:rsidP="008C74B3">
      <w:pPr>
        <w:numPr>
          <w:ilvl w:val="0"/>
          <w:numId w:val="21"/>
        </w:numPr>
        <w:pBdr>
          <w:top w:val="nil"/>
          <w:left w:val="nil"/>
          <w:bottom w:val="nil"/>
          <w:right w:val="nil"/>
          <w:between w:val="nil"/>
        </w:pBdr>
        <w:spacing w:after="0"/>
      </w:pPr>
      <w:r w:rsidRPr="00A313B8">
        <w:t xml:space="preserve">Добра транспарентност локалне самоуправе за 2022. годину (LTI 69, ранг 12/145)  </w:t>
      </w:r>
    </w:p>
    <w:p w14:paraId="6FA7037D" w14:textId="46B3678D" w:rsidR="008D6B7A" w:rsidRPr="00A313B8" w:rsidRDefault="00224099" w:rsidP="008C74B3">
      <w:pPr>
        <w:numPr>
          <w:ilvl w:val="0"/>
          <w:numId w:val="21"/>
        </w:numPr>
        <w:pBdr>
          <w:top w:val="nil"/>
          <w:left w:val="nil"/>
          <w:bottom w:val="nil"/>
          <w:right w:val="nil"/>
          <w:between w:val="nil"/>
        </w:pBdr>
        <w:spacing w:after="0"/>
      </w:pPr>
      <w:r w:rsidRPr="00A313B8">
        <w:t xml:space="preserve">Крушевац спроводи </w:t>
      </w:r>
      <w:r w:rsidR="00DC161C" w:rsidRPr="00A313B8">
        <w:t>"</w:t>
      </w:r>
      <w:r w:rsidRPr="00A313B8">
        <w:t>тростепену</w:t>
      </w:r>
      <w:r w:rsidR="00DC161C" w:rsidRPr="00A313B8">
        <w:t>"</w:t>
      </w:r>
      <w:r w:rsidRPr="00A313B8">
        <w:t xml:space="preserve"> партиципацију јавности – поред раног јавног увида, јавног увида и у фази доношења одлуке о изради јавних политика, на основу Закона о локалној самоуправи</w:t>
      </w:r>
    </w:p>
    <w:p w14:paraId="753DCE1D" w14:textId="77777777" w:rsidR="008D6B7A" w:rsidRPr="00A313B8" w:rsidRDefault="00224099" w:rsidP="008C74B3">
      <w:pPr>
        <w:numPr>
          <w:ilvl w:val="0"/>
          <w:numId w:val="21"/>
        </w:numPr>
        <w:pBdr>
          <w:top w:val="nil"/>
          <w:left w:val="nil"/>
          <w:bottom w:val="nil"/>
          <w:right w:val="nil"/>
          <w:between w:val="nil"/>
        </w:pBdr>
        <w:spacing w:after="0"/>
      </w:pPr>
      <w:r w:rsidRPr="00A313B8">
        <w:t>Добра укљученост привреде у пројекте који се спроводе са републичким институцијама и ЕУ</w:t>
      </w:r>
    </w:p>
    <w:p w14:paraId="5F192A8A" w14:textId="77777777" w:rsidR="008D6B7A" w:rsidRPr="00A313B8" w:rsidRDefault="00224099" w:rsidP="008C74B3">
      <w:pPr>
        <w:numPr>
          <w:ilvl w:val="0"/>
          <w:numId w:val="21"/>
        </w:numPr>
        <w:pBdr>
          <w:top w:val="nil"/>
          <w:left w:val="nil"/>
          <w:bottom w:val="nil"/>
          <w:right w:val="nil"/>
          <w:between w:val="nil"/>
        </w:pBdr>
        <w:spacing w:after="0"/>
      </w:pPr>
      <w:r w:rsidRPr="00A313B8">
        <w:t>ЕБРД, СДС, СИДА - подршка запошљавању</w:t>
      </w:r>
    </w:p>
    <w:p w14:paraId="6381E1A6" w14:textId="77777777" w:rsidR="008D6B7A" w:rsidRPr="00A313B8" w:rsidRDefault="00224099" w:rsidP="008C74B3">
      <w:pPr>
        <w:numPr>
          <w:ilvl w:val="0"/>
          <w:numId w:val="21"/>
        </w:numPr>
        <w:pBdr>
          <w:top w:val="nil"/>
          <w:left w:val="nil"/>
          <w:bottom w:val="nil"/>
          <w:right w:val="nil"/>
          <w:between w:val="nil"/>
        </w:pBdr>
      </w:pPr>
      <w:r w:rsidRPr="00A313B8">
        <w:t>Мултисекторске радне групе на нивоу ЈЛС функционишу</w:t>
      </w:r>
    </w:p>
    <w:p w14:paraId="08BA7E44" w14:textId="77777777" w:rsidR="008D6B7A" w:rsidRPr="00A313B8" w:rsidRDefault="00224099">
      <w:pPr>
        <w:ind w:firstLine="708"/>
        <w:rPr>
          <w:b/>
          <w:i/>
        </w:rPr>
      </w:pPr>
      <w:r w:rsidRPr="00A313B8">
        <w:rPr>
          <w:b/>
          <w:i/>
        </w:rPr>
        <w:t>слабости/недостаци</w:t>
      </w:r>
    </w:p>
    <w:p w14:paraId="758AABD3" w14:textId="6B727FAC" w:rsidR="008D6B7A" w:rsidRPr="00A313B8" w:rsidRDefault="00224099" w:rsidP="008C74B3">
      <w:pPr>
        <w:numPr>
          <w:ilvl w:val="0"/>
          <w:numId w:val="22"/>
        </w:numPr>
        <w:pBdr>
          <w:top w:val="nil"/>
          <w:left w:val="nil"/>
          <w:bottom w:val="nil"/>
          <w:right w:val="nil"/>
          <w:between w:val="nil"/>
        </w:pBdr>
        <w:spacing w:after="0"/>
      </w:pPr>
      <w:r w:rsidRPr="00A313B8">
        <w:t>Управљање на више нивоа</w:t>
      </w:r>
      <w:r w:rsidR="00DC161C" w:rsidRPr="00A313B8">
        <w:t xml:space="preserve">: </w:t>
      </w:r>
      <w:r w:rsidRPr="00A313B8">
        <w:t xml:space="preserve">слаба укљученост националних, регионалних и локалних актера </w:t>
      </w:r>
    </w:p>
    <w:p w14:paraId="63EEB589" w14:textId="77777777" w:rsidR="008D6B7A" w:rsidRPr="00A313B8" w:rsidRDefault="00224099" w:rsidP="008C74B3">
      <w:pPr>
        <w:numPr>
          <w:ilvl w:val="0"/>
          <w:numId w:val="22"/>
        </w:numPr>
        <w:pBdr>
          <w:top w:val="nil"/>
          <w:left w:val="nil"/>
          <w:bottom w:val="nil"/>
          <w:right w:val="nil"/>
          <w:between w:val="nil"/>
        </w:pBdr>
        <w:spacing w:after="0"/>
      </w:pPr>
      <w:r w:rsidRPr="00A313B8">
        <w:t>Недовољна укљученост привреде у пројекте које спроводи ЈЛС Крушевац</w:t>
      </w:r>
    </w:p>
    <w:p w14:paraId="57B73A96" w14:textId="77777777" w:rsidR="008D6B7A" w:rsidRPr="00A313B8" w:rsidRDefault="00224099" w:rsidP="008C74B3">
      <w:pPr>
        <w:numPr>
          <w:ilvl w:val="0"/>
          <w:numId w:val="22"/>
        </w:numPr>
        <w:pBdr>
          <w:top w:val="nil"/>
          <w:left w:val="nil"/>
          <w:bottom w:val="nil"/>
          <w:right w:val="nil"/>
          <w:between w:val="nil"/>
        </w:pBdr>
        <w:spacing w:after="0"/>
      </w:pPr>
      <w:r w:rsidRPr="00A313B8">
        <w:t xml:space="preserve">Формална партиципација грађана кроз законом обавезне јавне консултације и јавни увид  </w:t>
      </w:r>
    </w:p>
    <w:p w14:paraId="2B4F62F6" w14:textId="74CFB080" w:rsidR="008D6B7A" w:rsidRPr="00A313B8" w:rsidRDefault="00224099" w:rsidP="008C74B3">
      <w:pPr>
        <w:numPr>
          <w:ilvl w:val="0"/>
          <w:numId w:val="22"/>
        </w:numPr>
        <w:pBdr>
          <w:top w:val="nil"/>
          <w:left w:val="nil"/>
          <w:bottom w:val="nil"/>
          <w:right w:val="nil"/>
          <w:between w:val="nil"/>
        </w:pBdr>
        <w:spacing w:after="0"/>
      </w:pPr>
      <w:r w:rsidRPr="00A313B8">
        <w:t>ГИС платформа постоји</w:t>
      </w:r>
      <w:r w:rsidR="00DC7E88" w:rsidRPr="00A313B8">
        <w:t>,</w:t>
      </w:r>
      <w:r w:rsidRPr="00A313B8">
        <w:t xml:space="preserve"> али није у функцији</w:t>
      </w:r>
    </w:p>
    <w:p w14:paraId="1F94425F" w14:textId="77777777" w:rsidR="008D6B7A" w:rsidRPr="00A313B8" w:rsidRDefault="00224099" w:rsidP="008C74B3">
      <w:pPr>
        <w:numPr>
          <w:ilvl w:val="0"/>
          <w:numId w:val="22"/>
        </w:numPr>
        <w:pBdr>
          <w:top w:val="nil"/>
          <w:left w:val="nil"/>
          <w:bottom w:val="nil"/>
          <w:right w:val="nil"/>
          <w:between w:val="nil"/>
        </w:pBdr>
        <w:spacing w:after="0"/>
      </w:pPr>
      <w:r w:rsidRPr="00A313B8">
        <w:t xml:space="preserve">Недостатак кадрова у ЈЛС за управљање урбаним развојем; проблем задржавања кадрова који имају знање за израду и имплементацију пројеката </w:t>
      </w:r>
    </w:p>
    <w:p w14:paraId="15C30989" w14:textId="77777777" w:rsidR="008D6B7A" w:rsidRPr="00A313B8" w:rsidRDefault="00224099" w:rsidP="008C74B3">
      <w:pPr>
        <w:numPr>
          <w:ilvl w:val="0"/>
          <w:numId w:val="22"/>
        </w:numPr>
        <w:pBdr>
          <w:top w:val="nil"/>
          <w:left w:val="nil"/>
          <w:bottom w:val="nil"/>
          <w:right w:val="nil"/>
          <w:between w:val="nil"/>
        </w:pBdr>
        <w:spacing w:after="0"/>
      </w:pPr>
      <w:r w:rsidRPr="00A313B8">
        <w:t>Недостатак капацитета у ЈЛС за припрему предлога пројеката из ЕУ фондова</w:t>
      </w:r>
    </w:p>
    <w:p w14:paraId="76518A22" w14:textId="77777777" w:rsidR="008D6B7A" w:rsidRPr="00A313B8" w:rsidRDefault="00224099" w:rsidP="008C74B3">
      <w:pPr>
        <w:numPr>
          <w:ilvl w:val="0"/>
          <w:numId w:val="22"/>
        </w:numPr>
        <w:pBdr>
          <w:top w:val="nil"/>
          <w:left w:val="nil"/>
          <w:bottom w:val="nil"/>
          <w:right w:val="nil"/>
          <w:between w:val="nil"/>
        </w:pBdr>
        <w:spacing w:after="0"/>
      </w:pPr>
      <w:r w:rsidRPr="00A313B8">
        <w:t>Недовољна искоришћеност цивилног сектора у процесу планирања</w:t>
      </w:r>
    </w:p>
    <w:p w14:paraId="312D317D" w14:textId="77777777" w:rsidR="008D6B7A" w:rsidRPr="00A313B8" w:rsidRDefault="00224099" w:rsidP="008C74B3">
      <w:pPr>
        <w:numPr>
          <w:ilvl w:val="0"/>
          <w:numId w:val="22"/>
        </w:numPr>
        <w:pBdr>
          <w:top w:val="nil"/>
          <w:left w:val="nil"/>
          <w:bottom w:val="nil"/>
          <w:right w:val="nil"/>
          <w:between w:val="nil"/>
        </w:pBdr>
      </w:pPr>
      <w:r w:rsidRPr="00A313B8">
        <w:t>Недовољно аплицирање за ИПАРД програм од стране грађана</w:t>
      </w:r>
    </w:p>
    <w:p w14:paraId="2DD05B0F" w14:textId="77777777" w:rsidR="008D6B7A" w:rsidRPr="00A313B8" w:rsidRDefault="00224099">
      <w:pPr>
        <w:ind w:firstLine="708"/>
        <w:rPr>
          <w:b/>
          <w:i/>
        </w:rPr>
      </w:pPr>
      <w:r w:rsidRPr="00A313B8">
        <w:rPr>
          <w:b/>
          <w:i/>
        </w:rPr>
        <w:t>потенцијали/могућности</w:t>
      </w:r>
    </w:p>
    <w:p w14:paraId="2D420F57" w14:textId="77777777" w:rsidR="008D6B7A" w:rsidRPr="00A313B8" w:rsidRDefault="00224099" w:rsidP="008C74B3">
      <w:pPr>
        <w:numPr>
          <w:ilvl w:val="0"/>
          <w:numId w:val="23"/>
        </w:numPr>
        <w:pBdr>
          <w:top w:val="nil"/>
          <w:left w:val="nil"/>
          <w:bottom w:val="nil"/>
          <w:right w:val="nil"/>
          <w:between w:val="nil"/>
        </w:pBdr>
        <w:spacing w:after="0"/>
      </w:pPr>
      <w:r w:rsidRPr="00A313B8">
        <w:t xml:space="preserve">Развој механизама активне партиципације у одлучивању и транспарентности одлучивања за потребе израде планских докумената </w:t>
      </w:r>
    </w:p>
    <w:p w14:paraId="5A533B9E" w14:textId="77777777" w:rsidR="008D6B7A" w:rsidRPr="00A313B8" w:rsidRDefault="00224099" w:rsidP="008C74B3">
      <w:pPr>
        <w:numPr>
          <w:ilvl w:val="0"/>
          <w:numId w:val="23"/>
        </w:numPr>
        <w:pBdr>
          <w:top w:val="nil"/>
          <w:left w:val="nil"/>
          <w:bottom w:val="nil"/>
          <w:right w:val="nil"/>
          <w:between w:val="nil"/>
        </w:pBdr>
        <w:spacing w:after="0"/>
      </w:pPr>
      <w:r w:rsidRPr="00A313B8">
        <w:t xml:space="preserve">Међународни и национални програми и пројекти за изградњу и подизање капацитета управљања </w:t>
      </w:r>
    </w:p>
    <w:p w14:paraId="46231362" w14:textId="70D5CB67" w:rsidR="008D6B7A" w:rsidRPr="00A313B8" w:rsidRDefault="00224099" w:rsidP="008C74B3">
      <w:pPr>
        <w:numPr>
          <w:ilvl w:val="0"/>
          <w:numId w:val="23"/>
        </w:numPr>
        <w:pBdr>
          <w:top w:val="nil"/>
          <w:left w:val="nil"/>
          <w:bottom w:val="nil"/>
          <w:right w:val="nil"/>
          <w:between w:val="nil"/>
        </w:pBdr>
        <w:spacing w:after="0"/>
      </w:pPr>
      <w:r w:rsidRPr="00A313B8">
        <w:t>Јавно</w:t>
      </w:r>
      <w:r w:rsidR="00DC7E88" w:rsidRPr="00A313B8">
        <w:t xml:space="preserve"> </w:t>
      </w:r>
      <w:r w:rsidRPr="00A313B8">
        <w:t>-</w:t>
      </w:r>
      <w:r w:rsidR="00DC7E88" w:rsidRPr="00A313B8">
        <w:t xml:space="preserve"> </w:t>
      </w:r>
      <w:r w:rsidRPr="00A313B8">
        <w:t>приватна партнерства у разним областима</w:t>
      </w:r>
      <w:r w:rsidR="00DC7E88" w:rsidRPr="00A313B8">
        <w:t>:</w:t>
      </w:r>
      <w:r w:rsidRPr="00A313B8">
        <w:t xml:space="preserve"> инфраструктура, брендирање места, одржива мобилност и ЈГП, развој одрживог туризма</w:t>
      </w:r>
    </w:p>
    <w:p w14:paraId="4AAB8186" w14:textId="77777777" w:rsidR="008D6B7A" w:rsidRPr="00A313B8" w:rsidRDefault="00224099" w:rsidP="008C74B3">
      <w:pPr>
        <w:numPr>
          <w:ilvl w:val="0"/>
          <w:numId w:val="23"/>
        </w:numPr>
        <w:pBdr>
          <w:top w:val="nil"/>
          <w:left w:val="nil"/>
          <w:bottom w:val="nil"/>
          <w:right w:val="nil"/>
          <w:between w:val="nil"/>
        </w:pBdr>
        <w:spacing w:after="0"/>
      </w:pPr>
      <w:r w:rsidRPr="00A313B8">
        <w:t xml:space="preserve">Развој система електронске комуникације између управе и грађана </w:t>
      </w:r>
    </w:p>
    <w:p w14:paraId="2479240A" w14:textId="021DAEA7" w:rsidR="006A516E" w:rsidRPr="00A313B8" w:rsidRDefault="00224099" w:rsidP="006A516E">
      <w:pPr>
        <w:numPr>
          <w:ilvl w:val="0"/>
          <w:numId w:val="23"/>
        </w:numPr>
        <w:pBdr>
          <w:top w:val="nil"/>
          <w:left w:val="nil"/>
          <w:bottom w:val="nil"/>
          <w:right w:val="nil"/>
          <w:between w:val="nil"/>
        </w:pBdr>
      </w:pPr>
      <w:r w:rsidRPr="00A313B8">
        <w:t>Могућно</w:t>
      </w:r>
      <w:r w:rsidR="006A516E" w:rsidRPr="00A313B8">
        <w:t>ст укључивања у URBACT IV мреже</w:t>
      </w:r>
    </w:p>
    <w:p w14:paraId="56686215" w14:textId="77777777" w:rsidR="008D6B7A" w:rsidRPr="00A313B8" w:rsidRDefault="00224099">
      <w:pPr>
        <w:ind w:firstLine="708"/>
        <w:rPr>
          <w:b/>
          <w:i/>
        </w:rPr>
      </w:pPr>
      <w:r w:rsidRPr="00A313B8">
        <w:rPr>
          <w:b/>
          <w:i/>
        </w:rPr>
        <w:t>претње/ризици</w:t>
      </w:r>
    </w:p>
    <w:p w14:paraId="7D87A048" w14:textId="77777777" w:rsidR="008D6B7A" w:rsidRPr="00A313B8" w:rsidRDefault="00224099" w:rsidP="008C74B3">
      <w:pPr>
        <w:numPr>
          <w:ilvl w:val="0"/>
          <w:numId w:val="24"/>
        </w:numPr>
        <w:pBdr>
          <w:top w:val="nil"/>
          <w:left w:val="nil"/>
          <w:bottom w:val="nil"/>
          <w:right w:val="nil"/>
          <w:between w:val="nil"/>
        </w:pBdr>
        <w:spacing w:after="0"/>
      </w:pPr>
      <w:r w:rsidRPr="00A313B8">
        <w:t>Недовољна институционална оспособљеност за решавање кључних проблема</w:t>
      </w:r>
    </w:p>
    <w:p w14:paraId="571CF67F" w14:textId="77777777" w:rsidR="008D6B7A" w:rsidRPr="00A313B8" w:rsidRDefault="00224099" w:rsidP="008C74B3">
      <w:pPr>
        <w:numPr>
          <w:ilvl w:val="0"/>
          <w:numId w:val="24"/>
        </w:numPr>
        <w:pBdr>
          <w:top w:val="nil"/>
          <w:left w:val="nil"/>
          <w:bottom w:val="nil"/>
          <w:right w:val="nil"/>
          <w:between w:val="nil"/>
        </w:pBdr>
        <w:spacing w:after="0"/>
      </w:pPr>
      <w:r w:rsidRPr="00A313B8">
        <w:lastRenderedPageBreak/>
        <w:t>Споро реформисање управе за процесе управљања са више актера</w:t>
      </w:r>
    </w:p>
    <w:p w14:paraId="0D294839" w14:textId="77777777" w:rsidR="008D6B7A" w:rsidRPr="00A313B8" w:rsidRDefault="00224099" w:rsidP="008C74B3">
      <w:pPr>
        <w:numPr>
          <w:ilvl w:val="0"/>
          <w:numId w:val="24"/>
        </w:numPr>
        <w:pBdr>
          <w:top w:val="nil"/>
          <w:left w:val="nil"/>
          <w:bottom w:val="nil"/>
          <w:right w:val="nil"/>
          <w:between w:val="nil"/>
        </w:pBdr>
        <w:spacing w:after="0"/>
      </w:pPr>
      <w:r w:rsidRPr="00A313B8">
        <w:t>Низак ниво партиципације грађана у процесу урбаног развоја</w:t>
      </w:r>
    </w:p>
    <w:p w14:paraId="03C45D45" w14:textId="77777777" w:rsidR="008D6B7A" w:rsidRPr="00A313B8" w:rsidRDefault="00224099" w:rsidP="008C74B3">
      <w:pPr>
        <w:numPr>
          <w:ilvl w:val="0"/>
          <w:numId w:val="24"/>
        </w:numPr>
        <w:pBdr>
          <w:top w:val="nil"/>
          <w:left w:val="nil"/>
          <w:bottom w:val="nil"/>
          <w:right w:val="nil"/>
          <w:between w:val="nil"/>
        </w:pBdr>
        <w:spacing w:after="0"/>
      </w:pPr>
      <w:r w:rsidRPr="00A313B8">
        <w:t>Висок притисак централног нивоа управе кроз увођење нових формалних обавеза за ЈЛС</w:t>
      </w:r>
    </w:p>
    <w:p w14:paraId="1F3ADA23" w14:textId="77777777" w:rsidR="008D6B7A" w:rsidRPr="00A313B8" w:rsidRDefault="00224099" w:rsidP="008C74B3">
      <w:pPr>
        <w:numPr>
          <w:ilvl w:val="0"/>
          <w:numId w:val="24"/>
        </w:numPr>
        <w:pBdr>
          <w:top w:val="nil"/>
          <w:left w:val="nil"/>
          <w:bottom w:val="nil"/>
          <w:right w:val="nil"/>
          <w:between w:val="nil"/>
        </w:pBdr>
      </w:pPr>
      <w:r w:rsidRPr="00A313B8">
        <w:t xml:space="preserve">Одливање квалитетних кадрова из система управе и забрана запошљавања </w:t>
      </w:r>
    </w:p>
    <w:p w14:paraId="2FCF41CA" w14:textId="77777777" w:rsidR="008D6B7A" w:rsidRPr="00A313B8" w:rsidRDefault="00224099">
      <w:pPr>
        <w:ind w:firstLine="708"/>
        <w:rPr>
          <w:b/>
          <w:i/>
        </w:rPr>
      </w:pPr>
      <w:r w:rsidRPr="00A313B8">
        <w:rPr>
          <w:b/>
          <w:i/>
        </w:rPr>
        <w:t>потребе</w:t>
      </w:r>
    </w:p>
    <w:p w14:paraId="3D1BAA64" w14:textId="77777777" w:rsidR="006A516E" w:rsidRPr="00A313B8" w:rsidRDefault="00224099" w:rsidP="008C74B3">
      <w:pPr>
        <w:numPr>
          <w:ilvl w:val="0"/>
          <w:numId w:val="25"/>
        </w:numPr>
        <w:pBdr>
          <w:top w:val="nil"/>
          <w:left w:val="nil"/>
          <w:bottom w:val="nil"/>
          <w:right w:val="nil"/>
          <w:between w:val="nil"/>
        </w:pBdr>
        <w:spacing w:after="0"/>
      </w:pPr>
      <w:r w:rsidRPr="00A313B8">
        <w:t>Подизање капацитета у интегралном управљању урбаним р</w:t>
      </w:r>
      <w:r w:rsidR="006A516E" w:rsidRPr="00A313B8">
        <w:t>азвојем</w:t>
      </w:r>
    </w:p>
    <w:p w14:paraId="69648728" w14:textId="77777777" w:rsidR="008D6B7A" w:rsidRPr="00A313B8" w:rsidRDefault="00224099" w:rsidP="008C74B3">
      <w:pPr>
        <w:numPr>
          <w:ilvl w:val="0"/>
          <w:numId w:val="25"/>
        </w:numPr>
        <w:pBdr>
          <w:top w:val="nil"/>
          <w:left w:val="nil"/>
          <w:bottom w:val="nil"/>
          <w:right w:val="nil"/>
          <w:between w:val="nil"/>
        </w:pBdr>
        <w:spacing w:after="0"/>
      </w:pPr>
      <w:r w:rsidRPr="00A313B8">
        <w:t>Информисање о програмима и изворима финансирања (домаћим, ЕУ и међународним)</w:t>
      </w:r>
    </w:p>
    <w:p w14:paraId="50A1F8A6" w14:textId="77777777" w:rsidR="008D6B7A" w:rsidRPr="00A313B8" w:rsidRDefault="00224099" w:rsidP="008C74B3">
      <w:pPr>
        <w:numPr>
          <w:ilvl w:val="0"/>
          <w:numId w:val="25"/>
        </w:numPr>
        <w:pBdr>
          <w:top w:val="nil"/>
          <w:left w:val="nil"/>
          <w:bottom w:val="nil"/>
          <w:right w:val="nil"/>
          <w:between w:val="nil"/>
        </w:pBdr>
        <w:spacing w:after="0"/>
      </w:pPr>
      <w:r w:rsidRPr="00A313B8">
        <w:t>Комплементарно аплицирање за међународне пројекте – веће укључивање међународних партнера и фондова</w:t>
      </w:r>
    </w:p>
    <w:p w14:paraId="70CCE074" w14:textId="77777777" w:rsidR="008D6B7A" w:rsidRPr="00A313B8" w:rsidRDefault="00224099" w:rsidP="008C74B3">
      <w:pPr>
        <w:numPr>
          <w:ilvl w:val="0"/>
          <w:numId w:val="25"/>
        </w:numPr>
        <w:pBdr>
          <w:top w:val="nil"/>
          <w:left w:val="nil"/>
          <w:bottom w:val="nil"/>
          <w:right w:val="nil"/>
          <w:between w:val="nil"/>
        </w:pBdr>
        <w:spacing w:after="0"/>
      </w:pPr>
      <w:r w:rsidRPr="00A313B8">
        <w:t>Информисање, едукација и суштинска партиципација грађана и заинтересованих страна у процесу планирању изван формалних облика за квалитетно управљање урбаним развојем</w:t>
      </w:r>
    </w:p>
    <w:p w14:paraId="7ECBAE69" w14:textId="77777777" w:rsidR="008D6B7A" w:rsidRPr="00A313B8" w:rsidRDefault="00224099" w:rsidP="008C74B3">
      <w:pPr>
        <w:numPr>
          <w:ilvl w:val="0"/>
          <w:numId w:val="25"/>
        </w:numPr>
        <w:pBdr>
          <w:top w:val="nil"/>
          <w:left w:val="nil"/>
          <w:bottom w:val="nil"/>
          <w:right w:val="nil"/>
          <w:between w:val="nil"/>
        </w:pBdr>
      </w:pPr>
      <w:r w:rsidRPr="00A313B8">
        <w:t>Већа употреба ИКТ алата за партиципацију грађана и заинтересованих страна</w:t>
      </w:r>
    </w:p>
    <w:p w14:paraId="66EEDE1D" w14:textId="77777777" w:rsidR="008D6B7A" w:rsidRPr="00A313B8" w:rsidRDefault="00224099">
      <w:pPr>
        <w:spacing w:after="200"/>
        <w:jc w:val="left"/>
      </w:pPr>
      <w:r w:rsidRPr="00A313B8">
        <w:br w:type="page"/>
      </w:r>
    </w:p>
    <w:p w14:paraId="74CBF4FE" w14:textId="77777777" w:rsidR="008D6B7A" w:rsidRPr="00A313B8" w:rsidRDefault="00224099" w:rsidP="008D25F5">
      <w:pPr>
        <w:pStyle w:val="Heading1"/>
      </w:pPr>
      <w:bookmarkStart w:id="126" w:name="_Toc147916059"/>
      <w:r w:rsidRPr="00A313B8">
        <w:lastRenderedPageBreak/>
        <w:t>ВИЗИЈА, ЦИЉЕВИ, СПЕЦИФИЧНИ ЦИЉЕВИ И МЕРЕ</w:t>
      </w:r>
      <w:bookmarkEnd w:id="126"/>
    </w:p>
    <w:p w14:paraId="4F82BB25" w14:textId="77777777" w:rsidR="008D6B7A" w:rsidRPr="00A313B8" w:rsidRDefault="00224099" w:rsidP="008C74B3">
      <w:pPr>
        <w:pStyle w:val="Heading2"/>
        <w:numPr>
          <w:ilvl w:val="1"/>
          <w:numId w:val="67"/>
        </w:numPr>
      </w:pPr>
      <w:bookmarkStart w:id="127" w:name="_Toc147916060"/>
      <w:r w:rsidRPr="00A313B8">
        <w:t>ВИЗИЈА</w:t>
      </w:r>
      <w:bookmarkEnd w:id="127"/>
    </w:p>
    <w:p w14:paraId="6552527B" w14:textId="77777777" w:rsidR="00473227" w:rsidRPr="00A313B8" w:rsidRDefault="00473227" w:rsidP="00473227">
      <w:pPr>
        <w:spacing w:after="160" w:line="259" w:lineRule="auto"/>
        <w:jc w:val="left"/>
        <w:rPr>
          <w:lang w:eastAsia="en-US"/>
        </w:rPr>
      </w:pPr>
      <w:r w:rsidRPr="00A313B8">
        <w:rPr>
          <w:lang w:eastAsia="en-US"/>
        </w:rPr>
        <w:t xml:space="preserve">ГРАД КУЛТУРЕ И УМЕТНОСТИ, ПРИЛАГОЂЕН И ОТВОРЕН ЗА СВЕ. </w:t>
      </w:r>
    </w:p>
    <w:p w14:paraId="223322EF" w14:textId="77777777" w:rsidR="00473227" w:rsidRPr="00A313B8" w:rsidRDefault="00473227" w:rsidP="00473227">
      <w:pPr>
        <w:spacing w:after="160" w:line="259" w:lineRule="auto"/>
        <w:jc w:val="left"/>
        <w:rPr>
          <w:lang w:eastAsia="en-US"/>
        </w:rPr>
      </w:pPr>
      <w:r w:rsidRPr="00A313B8">
        <w:rPr>
          <w:lang w:eastAsia="en-US"/>
        </w:rPr>
        <w:t>БРИЖАН ГРАД У КОМЕ СУ СВИ ДОБРОДОШЛИ.</w:t>
      </w:r>
    </w:p>
    <w:p w14:paraId="1ECFF408" w14:textId="77777777" w:rsidR="00473227" w:rsidRPr="00A313B8" w:rsidRDefault="00473227" w:rsidP="00473227">
      <w:pPr>
        <w:spacing w:after="160" w:line="259" w:lineRule="auto"/>
        <w:jc w:val="left"/>
        <w:rPr>
          <w:lang w:eastAsia="en-US"/>
        </w:rPr>
      </w:pPr>
      <w:r w:rsidRPr="00A313B8">
        <w:rPr>
          <w:lang w:eastAsia="en-US"/>
        </w:rPr>
        <w:t>ГРАД ОДРЖИВЕ УРБАНЕ МОБИЛНОСТИ И ЕФИКАСНОГ ЈАВНОГ ПРЕВОЗА, ЧИСТ И ЗДРАВ.</w:t>
      </w:r>
    </w:p>
    <w:p w14:paraId="2AD19C24" w14:textId="77777777" w:rsidR="00473227" w:rsidRPr="00A313B8" w:rsidRDefault="00473227" w:rsidP="00473227">
      <w:pPr>
        <w:spacing w:after="160" w:line="259" w:lineRule="auto"/>
        <w:jc w:val="left"/>
        <w:rPr>
          <w:lang w:eastAsia="en-US"/>
        </w:rPr>
      </w:pPr>
      <w:r w:rsidRPr="00A313B8">
        <w:rPr>
          <w:lang w:eastAsia="en-US"/>
        </w:rPr>
        <w:t xml:space="preserve">ЕКОНОМСКИ ПРОСПЕРИТЕТАН ПРЕДУЗЕТНИЧКИ ГРАД. </w:t>
      </w:r>
    </w:p>
    <w:p w14:paraId="465FE4A0" w14:textId="4736326A" w:rsidR="002F0CA5" w:rsidRPr="00A313B8" w:rsidRDefault="002F0CA5" w:rsidP="002F0CA5">
      <w:pPr>
        <w:rPr>
          <w:lang w:eastAsia="en-US"/>
        </w:rPr>
      </w:pPr>
      <w:r w:rsidRPr="00A313B8">
        <w:rPr>
          <w:lang w:eastAsia="en-US"/>
        </w:rPr>
        <w:t xml:space="preserve">Крушевац је </w:t>
      </w:r>
      <w:r w:rsidRPr="00A313B8">
        <w:rPr>
          <w:bCs/>
          <w:lang w:eastAsia="en-US"/>
        </w:rPr>
        <w:t>град културе и уметности</w:t>
      </w:r>
      <w:r w:rsidRPr="00A313B8">
        <w:rPr>
          <w:lang w:eastAsia="en-US"/>
        </w:rPr>
        <w:t>, чији је континуиран идентитет базиран на богатој историји</w:t>
      </w:r>
      <w:r w:rsidR="00FC72EB" w:rsidRPr="00A313B8">
        <w:rPr>
          <w:lang w:eastAsia="en-US"/>
        </w:rPr>
        <w:t>,</w:t>
      </w:r>
      <w:r w:rsidRPr="00A313B8">
        <w:rPr>
          <w:lang w:eastAsia="en-US"/>
        </w:rPr>
        <w:t xml:space="preserve"> али са јасним усмерењем ка будућности и потребама младих</w:t>
      </w:r>
      <w:r w:rsidR="00B05745" w:rsidRPr="00A313B8">
        <w:rPr>
          <w:lang w:eastAsia="en-US"/>
        </w:rPr>
        <w:t>;</w:t>
      </w:r>
      <w:r w:rsidRPr="00A313B8">
        <w:rPr>
          <w:lang w:eastAsia="en-US"/>
        </w:rPr>
        <w:t xml:space="preserve"> </w:t>
      </w:r>
      <w:r w:rsidR="00B05745" w:rsidRPr="00A313B8">
        <w:rPr>
          <w:lang w:eastAsia="en-US"/>
        </w:rPr>
        <w:t>о</w:t>
      </w:r>
      <w:r w:rsidRPr="00A313B8">
        <w:rPr>
          <w:lang w:eastAsia="en-US"/>
        </w:rPr>
        <w:t xml:space="preserve">творен и децентрализован град слободних и креативних људи, </w:t>
      </w:r>
      <w:r w:rsidRPr="00A313B8">
        <w:rPr>
          <w:bCs/>
          <w:lang w:eastAsia="en-US"/>
        </w:rPr>
        <w:t>прилагођен и доступан подједнако свим грађанима и грађанкама</w:t>
      </w:r>
      <w:r w:rsidR="00B05745" w:rsidRPr="00A313B8">
        <w:rPr>
          <w:lang w:eastAsia="en-US"/>
        </w:rPr>
        <w:t>;</w:t>
      </w:r>
      <w:r w:rsidRPr="00A313B8">
        <w:rPr>
          <w:lang w:eastAsia="en-US"/>
        </w:rPr>
        <w:t xml:space="preserve"> </w:t>
      </w:r>
      <w:r w:rsidR="00B05745" w:rsidRPr="00A313B8">
        <w:rPr>
          <w:lang w:eastAsia="en-US"/>
        </w:rPr>
        <w:t>г</w:t>
      </w:r>
      <w:r w:rsidRPr="00A313B8">
        <w:rPr>
          <w:lang w:eastAsia="en-US"/>
        </w:rPr>
        <w:t xml:space="preserve">рад развијене мреже </w:t>
      </w:r>
      <w:r w:rsidR="00473227" w:rsidRPr="00A313B8">
        <w:rPr>
          <w:lang w:eastAsia="en-US"/>
        </w:rPr>
        <w:t>друштвеног</w:t>
      </w:r>
      <w:r w:rsidRPr="00A313B8">
        <w:rPr>
          <w:lang w:eastAsia="en-US"/>
        </w:rPr>
        <w:t xml:space="preserve"> благостања, који се брине о рањивим групама</w:t>
      </w:r>
      <w:r w:rsidR="00B05745" w:rsidRPr="00A313B8">
        <w:rPr>
          <w:lang w:eastAsia="en-US"/>
        </w:rPr>
        <w:t>;</w:t>
      </w:r>
      <w:r w:rsidRPr="00A313B8">
        <w:rPr>
          <w:lang w:eastAsia="en-US"/>
        </w:rPr>
        <w:t xml:space="preserve"> </w:t>
      </w:r>
      <w:r w:rsidR="00B05745" w:rsidRPr="00A313B8">
        <w:rPr>
          <w:lang w:eastAsia="en-US"/>
        </w:rPr>
        <w:t>р</w:t>
      </w:r>
      <w:r w:rsidRPr="00A313B8">
        <w:rPr>
          <w:lang w:eastAsia="en-US"/>
        </w:rPr>
        <w:t xml:space="preserve">азвијене </w:t>
      </w:r>
      <w:r w:rsidRPr="00A313B8">
        <w:rPr>
          <w:bCs/>
          <w:lang w:eastAsia="en-US"/>
        </w:rPr>
        <w:t>одрживе урбане мобилности и ефикасног јавног превоза</w:t>
      </w:r>
      <w:r w:rsidRPr="00A313B8">
        <w:rPr>
          <w:lang w:eastAsia="en-US"/>
        </w:rPr>
        <w:t xml:space="preserve">, град </w:t>
      </w:r>
      <w:r w:rsidRPr="00A313B8">
        <w:rPr>
          <w:bCs/>
          <w:lang w:eastAsia="en-US"/>
        </w:rPr>
        <w:t>без загађења и отпада</w:t>
      </w:r>
      <w:r w:rsidRPr="00A313B8">
        <w:rPr>
          <w:lang w:eastAsia="en-US"/>
        </w:rPr>
        <w:t xml:space="preserve">, климатски резилијентан захваљујући развијеној зеленој и плавој инфраструктури, Крушевац је друштвено и еколошки одговоран и </w:t>
      </w:r>
      <w:r w:rsidRPr="00A313B8">
        <w:rPr>
          <w:bCs/>
          <w:lang w:eastAsia="en-US"/>
        </w:rPr>
        <w:t>економски просперитетан предузетнички град</w:t>
      </w:r>
      <w:r w:rsidRPr="00A313B8">
        <w:rPr>
          <w:lang w:eastAsia="en-US"/>
        </w:rPr>
        <w:t>.</w:t>
      </w:r>
    </w:p>
    <w:bookmarkStart w:id="128" w:name="_Toc147916061"/>
    <w:p w14:paraId="67D295E7" w14:textId="77777777" w:rsidR="008D6B7A" w:rsidRPr="00A313B8" w:rsidRDefault="00000000" w:rsidP="008C74B3">
      <w:pPr>
        <w:pStyle w:val="Heading2"/>
        <w:numPr>
          <w:ilvl w:val="1"/>
          <w:numId w:val="67"/>
        </w:numPr>
      </w:pPr>
      <w:sdt>
        <w:sdtPr>
          <w:tag w:val="goog_rdk_43"/>
          <w:id w:val="-109969408"/>
        </w:sdtPr>
        <w:sdtContent/>
      </w:sdt>
      <w:r w:rsidR="00224099" w:rsidRPr="00A313B8">
        <w:t xml:space="preserve">ТЕМАТСКИ </w:t>
      </w:r>
      <w:sdt>
        <w:sdtPr>
          <w:tag w:val="goog_rdk_44"/>
          <w:id w:val="-793820492"/>
        </w:sdtPr>
        <w:sdtContent/>
      </w:sdt>
      <w:r w:rsidR="00224099" w:rsidRPr="00A313B8">
        <w:t>ЦИЉЕВИ, СПЕЦИФИЧНИ ЦИЉЕВИ И МЕРЕ</w:t>
      </w:r>
      <w:bookmarkEnd w:id="128"/>
    </w:p>
    <w:p w14:paraId="14CDBF93" w14:textId="726A91EC" w:rsidR="008D6B7A" w:rsidRPr="00A313B8" w:rsidRDefault="002240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313B8">
        <w:t>Полазни оквир за формулисање циљева, специфичних циљева и мера стратегије урбаног подручја (СУП) представља нова легислатива Европске комисије, која утврђује заједничке показатеље остварења и резултата за Европски фонд за регионална улагања (</w:t>
      </w:r>
      <w:r w:rsidR="00030570" w:rsidRPr="00A313B8">
        <w:t>у</w:t>
      </w:r>
      <w:r w:rsidRPr="00A313B8">
        <w:t>лагања у радна места и раст и Interreg) и Европски кохезиони фонд</w:t>
      </w:r>
      <w:r w:rsidRPr="00A313B8">
        <w:rPr>
          <w:vertAlign w:val="superscript"/>
        </w:rPr>
        <w:footnoteReference w:id="23"/>
      </w:r>
      <w:r w:rsidRPr="00A313B8">
        <w:t xml:space="preserve"> (ЕК, 2021). Циљеви нове Кохезионе политике ЕУ за период 20</w:t>
      </w:r>
      <w:r w:rsidR="00030570" w:rsidRPr="00A313B8">
        <w:t xml:space="preserve">17 – </w:t>
      </w:r>
      <w:r w:rsidRPr="00A313B8">
        <w:t>20</w:t>
      </w:r>
      <w:r w:rsidR="00030570" w:rsidRPr="00A313B8">
        <w:t>21. године</w:t>
      </w:r>
      <w:r w:rsidRPr="00A313B8">
        <w:t xml:space="preserve"> су: 1) Конкурентнија и паметнија Европа промовисањем иновативне и паметне економске трансформације и ИКТ регионалне интеграције; 2) Зеленија, отпорнија Европа са ниском емисијом угљеника, која прелази на економију са нултом нето емисијом угљеника промовишући прелазак на чисту и праведну енергију, зелених и плавих инвестиција, циркуларне економије, прилагођавање и ублажавање климатских промена, управљања ризиком и његове превенције, те одрживе урбане мобилности; 3) Повезанија Европа јачањем мобилности; 4) Инклузивнија Европа са истакнутом социјалном компонентом применом ЕУ стуба социјалних права, и 5) Европа ближа грађанима подстицањем одрживог и интегралног развоја свих врста подручја и локалних иницијатива. </w:t>
      </w:r>
    </w:p>
    <w:p w14:paraId="343B1929" w14:textId="00E0301A" w:rsidR="008D6B7A" w:rsidRPr="00A313B8" w:rsidRDefault="00224099">
      <w:pPr>
        <w:rPr>
          <w:b/>
        </w:rPr>
      </w:pPr>
      <w:r w:rsidRPr="00A313B8">
        <w:t>Национални оквир за СУП чине јавне политике, које се припремају и усвајају у процесу интеграције Србије у ЕУ. Наведене су хронолошки полазећи од најновијих, и то:</w:t>
      </w:r>
      <w:r w:rsidR="00273812" w:rsidRPr="00A313B8">
        <w:t xml:space="preserve"> Нацрт Закона о успостављању и функционисању система за управљање кохезионом политиком, 2023</w:t>
      </w:r>
      <w:r w:rsidR="00273812" w:rsidRPr="00A313B8">
        <w:rPr>
          <w:vertAlign w:val="superscript"/>
        </w:rPr>
        <w:footnoteReference w:id="24"/>
      </w:r>
      <w:r w:rsidR="00273812" w:rsidRPr="00A313B8">
        <w:t xml:space="preserve">;    </w:t>
      </w:r>
      <w:r w:rsidRPr="00A313B8">
        <w:t xml:space="preserve"> </w:t>
      </w:r>
      <w:sdt>
        <w:sdtPr>
          <w:tag w:val="goog_rdk_45"/>
          <w:id w:val="-1854413827"/>
          <w:showingPlcHdr/>
        </w:sdtPr>
        <w:sdtContent>
          <w:r w:rsidR="00273812" w:rsidRPr="00A313B8">
            <w:t xml:space="preserve">     </w:t>
          </w:r>
        </w:sdtContent>
      </w:sdt>
      <w:r w:rsidR="00273812" w:rsidRPr="00A313B8">
        <w:t>С</w:t>
      </w:r>
      <w:r w:rsidRPr="00A313B8">
        <w:t xml:space="preserve">тратегијa нискоугљеничног развоја Републике Србије за период од 2023. до 2030. године са </w:t>
      </w:r>
      <w:r w:rsidRPr="00A313B8">
        <w:lastRenderedPageBreak/>
        <w:t>пројекцијама до 2050. године</w:t>
      </w:r>
      <w:r w:rsidRPr="00A313B8">
        <w:rPr>
          <w:vertAlign w:val="superscript"/>
        </w:rPr>
        <w:footnoteReference w:id="25"/>
      </w:r>
      <w:r w:rsidRPr="00A313B8">
        <w:t xml:space="preserve">; </w:t>
      </w:r>
      <w:r w:rsidR="007124BB" w:rsidRPr="00A313B8">
        <w:rPr>
          <w:rFonts w:asciiTheme="minorHAnsi" w:hAnsiTheme="minorHAnsi" w:cstheme="minorHAnsi"/>
        </w:rPr>
        <w:t>Стратегија деинституционализације и развоја услуга социјалне заштите у заједници за период 2022</w:t>
      </w:r>
      <w:r w:rsidR="0085011D" w:rsidRPr="00A313B8">
        <w:rPr>
          <w:rFonts w:asciiTheme="minorHAnsi" w:hAnsiTheme="minorHAnsi" w:cstheme="minorHAnsi"/>
        </w:rPr>
        <w:t xml:space="preserve"> </w:t>
      </w:r>
      <w:r w:rsidR="007124BB" w:rsidRPr="00A313B8">
        <w:rPr>
          <w:rFonts w:asciiTheme="minorHAnsi" w:hAnsiTheme="minorHAnsi" w:cstheme="minorHAnsi"/>
        </w:rPr>
        <w:t>–</w:t>
      </w:r>
      <w:r w:rsidR="0085011D" w:rsidRPr="00A313B8">
        <w:rPr>
          <w:rFonts w:asciiTheme="minorHAnsi" w:hAnsiTheme="minorHAnsi" w:cstheme="minorHAnsi"/>
        </w:rPr>
        <w:t xml:space="preserve"> </w:t>
      </w:r>
      <w:r w:rsidR="007124BB" w:rsidRPr="00A313B8">
        <w:rPr>
          <w:rFonts w:asciiTheme="minorHAnsi" w:hAnsiTheme="minorHAnsi" w:cstheme="minorHAnsi"/>
        </w:rPr>
        <w:t>2026. године</w:t>
      </w:r>
      <w:r w:rsidR="007124BB" w:rsidRPr="00A313B8">
        <w:rPr>
          <w:rStyle w:val="FootnoteReference"/>
          <w:rFonts w:asciiTheme="minorHAnsi" w:hAnsiTheme="minorHAnsi" w:cstheme="minorHAnsi"/>
        </w:rPr>
        <w:footnoteReference w:id="26"/>
      </w:r>
      <w:r w:rsidR="007124BB" w:rsidRPr="00A313B8">
        <w:rPr>
          <w:rFonts w:asciiTheme="minorHAnsi" w:hAnsiTheme="minorHAnsi" w:cstheme="minorHAnsi"/>
        </w:rPr>
        <w:t xml:space="preserve"> (</w:t>
      </w:r>
      <w:r w:rsidR="0085011D" w:rsidRPr="00A313B8">
        <w:rPr>
          <w:rFonts w:asciiTheme="minorHAnsi" w:hAnsiTheme="minorHAnsi" w:cstheme="minorHAnsi"/>
        </w:rPr>
        <w:t>"</w:t>
      </w:r>
      <w:r w:rsidR="007124BB" w:rsidRPr="00A313B8">
        <w:rPr>
          <w:rFonts w:asciiTheme="minorHAnsi" w:hAnsiTheme="minorHAnsi" w:cstheme="minorHAnsi"/>
        </w:rPr>
        <w:t>Сл. гласник РС", бр. 12/2022);</w:t>
      </w:r>
      <w:r w:rsidR="007124BB" w:rsidRPr="00A313B8">
        <w:t xml:space="preserve"> </w:t>
      </w:r>
      <w:r w:rsidRPr="00A313B8">
        <w:t xml:space="preserve">Програм прилагођавања на измењене климатске услове са Акционим планом, </w:t>
      </w:r>
      <w:r w:rsidR="0085011D" w:rsidRPr="00A313B8">
        <w:t>Н</w:t>
      </w:r>
      <w:r w:rsidRPr="00A313B8">
        <w:t>ацрт</w:t>
      </w:r>
      <w:r w:rsidRPr="00A313B8">
        <w:rPr>
          <w:vertAlign w:val="superscript"/>
        </w:rPr>
        <w:footnoteReference w:id="27"/>
      </w:r>
      <w:r w:rsidRPr="00A313B8">
        <w:t xml:space="preserve">; Просторни План Републике Србије од 2021. до 2035. године, </w:t>
      </w:r>
      <w:r w:rsidR="0085011D" w:rsidRPr="00A313B8">
        <w:t>Н</w:t>
      </w:r>
      <w:r w:rsidRPr="00A313B8">
        <w:t>ацрт</w:t>
      </w:r>
      <w:r w:rsidRPr="00A313B8">
        <w:rPr>
          <w:vertAlign w:val="superscript"/>
        </w:rPr>
        <w:footnoteReference w:id="28"/>
      </w:r>
      <w:r w:rsidRPr="00A313B8">
        <w:t>; Стратегија за младе у Ре</w:t>
      </w:r>
      <w:r w:rsidR="00F7777F" w:rsidRPr="00A313B8">
        <w:t>публици Србији за период од 2023. до 2030. године</w:t>
      </w:r>
      <w:r w:rsidR="00F7777F" w:rsidRPr="00A313B8">
        <w:rPr>
          <w:rStyle w:val="FootnoteReference"/>
        </w:rPr>
        <w:footnoteReference w:id="29"/>
      </w:r>
      <w:r w:rsidRPr="00A313B8">
        <w:t>; Интегрисани национални енергетски и климатски план Републике Србије за период 2021</w:t>
      </w:r>
      <w:r w:rsidR="0085011D" w:rsidRPr="00A313B8">
        <w:t>.</w:t>
      </w:r>
      <w:r w:rsidRPr="00A313B8">
        <w:t xml:space="preserve"> до 2030</w:t>
      </w:r>
      <w:r w:rsidR="0085011D" w:rsidRPr="00A313B8">
        <w:t>.</w:t>
      </w:r>
      <w:r w:rsidRPr="00A313B8">
        <w:t xml:space="preserve"> са визијом до 2050. године</w:t>
      </w:r>
      <w:r w:rsidRPr="00A313B8">
        <w:rPr>
          <w:vertAlign w:val="superscript"/>
        </w:rPr>
        <w:footnoteReference w:id="30"/>
      </w:r>
      <w:r w:rsidRPr="00A313B8">
        <w:t>; Стратегијa развоја информационог друштва и информационе безбедности у Републици Србији за период од 2021. до 2026. године</w:t>
      </w:r>
      <w:r w:rsidRPr="00A313B8">
        <w:rPr>
          <w:vertAlign w:val="superscript"/>
        </w:rPr>
        <w:footnoteReference w:id="31"/>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xml:space="preserve">, бр. 86/2021); Стратегија научног и технолошког развоја Републике Србије за период од 2021. до 2025. године </w:t>
      </w:r>
      <w:r w:rsidR="0085011D" w:rsidRPr="00A313B8">
        <w:rPr>
          <w:rFonts w:asciiTheme="minorHAnsi" w:hAnsiTheme="minorHAnsi" w:cstheme="minorHAnsi"/>
        </w:rPr>
        <w:t>"</w:t>
      </w:r>
      <w:r w:rsidRPr="00A313B8">
        <w:t>Моћ знања</w:t>
      </w:r>
      <w:r w:rsidR="0085011D" w:rsidRPr="00A313B8">
        <w:rPr>
          <w:rFonts w:asciiTheme="minorHAnsi" w:hAnsiTheme="minorHAnsi" w:cstheme="minorHAnsi"/>
        </w:rPr>
        <w:t>"</w:t>
      </w:r>
      <w:r w:rsidRPr="00A313B8">
        <w:rPr>
          <w:vertAlign w:val="superscript"/>
        </w:rPr>
        <w:footnoteReference w:id="32"/>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бр. 10/2021); Стратегија индустријске политике Републике Србије од 2021. до 2030. године</w:t>
      </w:r>
      <w:r w:rsidRPr="00A313B8">
        <w:rPr>
          <w:vertAlign w:val="superscript"/>
        </w:rPr>
        <w:footnoteReference w:id="33"/>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бр. 35/2020); Стратегија запошљавања у Републици Србији за период од 2021. до 2026. године</w:t>
      </w:r>
      <w:r w:rsidRPr="00A313B8">
        <w:rPr>
          <w:vertAlign w:val="superscript"/>
        </w:rPr>
        <w:footnoteReference w:id="34"/>
      </w:r>
      <w:r w:rsidRPr="00A313B8">
        <w:t xml:space="preserve"> (</w:t>
      </w:r>
      <w:r w:rsidR="0085011D" w:rsidRPr="00A313B8">
        <w:rPr>
          <w:rFonts w:asciiTheme="minorHAnsi" w:hAnsiTheme="minorHAnsi" w:cstheme="minorHAnsi"/>
        </w:rPr>
        <w:t>"</w:t>
      </w:r>
      <w:r w:rsidRPr="00A313B8">
        <w:t>Сл. гласник РС", бр. 18/2021, 36/2021); Стратегија паметне специјализације у Републици Србији за период 2020</w:t>
      </w:r>
      <w:r w:rsidR="0085011D" w:rsidRPr="00A313B8">
        <w:t xml:space="preserve"> </w:t>
      </w:r>
      <w:r w:rsidRPr="00A313B8">
        <w:t>-</w:t>
      </w:r>
      <w:r w:rsidR="0085011D" w:rsidRPr="00A313B8">
        <w:t xml:space="preserve"> </w:t>
      </w:r>
      <w:r w:rsidRPr="00A313B8">
        <w:t>2027. године</w:t>
      </w:r>
      <w:r w:rsidRPr="00A313B8">
        <w:rPr>
          <w:vertAlign w:val="superscript"/>
        </w:rPr>
        <w:footnoteReference w:id="35"/>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бр. 21/2020); Стратегија нискоугљеничног развоја Републике Србије са Акционим планом, Нацрт</w:t>
      </w:r>
      <w:r w:rsidRPr="00A313B8">
        <w:rPr>
          <w:vertAlign w:val="superscript"/>
        </w:rPr>
        <w:footnoteReference w:id="36"/>
      </w:r>
      <w:r w:rsidRPr="00A313B8">
        <w:t>; Стратегија одрживог урбаног развоја Републике Србије до 2030. године</w:t>
      </w:r>
      <w:r w:rsidRPr="00A313B8">
        <w:rPr>
          <w:vertAlign w:val="superscript"/>
        </w:rPr>
        <w:footnoteReference w:id="37"/>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бр. 47/2019); Стратегија развоја вештачке интелигенције у Републици Србији за период 2020</w:t>
      </w:r>
      <w:r w:rsidR="0085011D" w:rsidRPr="00A313B8">
        <w:t xml:space="preserve"> </w:t>
      </w:r>
      <w:r w:rsidRPr="00A313B8">
        <w:t>-</w:t>
      </w:r>
      <w:r w:rsidR="0085011D" w:rsidRPr="00A313B8">
        <w:t xml:space="preserve"> </w:t>
      </w:r>
      <w:r w:rsidRPr="00A313B8">
        <w:t>2025. године</w:t>
      </w:r>
      <w:r w:rsidRPr="00A313B8">
        <w:rPr>
          <w:vertAlign w:val="superscript"/>
        </w:rPr>
        <w:footnoteReference w:id="38"/>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бр. 96/2019); Стратегија развоја културе Републике Србије од 2020. до 2029. Предлог</w:t>
      </w:r>
      <w:r w:rsidRPr="00A313B8">
        <w:rPr>
          <w:vertAlign w:val="superscript"/>
        </w:rPr>
        <w:footnoteReference w:id="39"/>
      </w:r>
      <w:r w:rsidRPr="00A313B8">
        <w:t>; Стратегијa јавног здравља у Републици Србији 2018</w:t>
      </w:r>
      <w:r w:rsidR="0085011D" w:rsidRPr="00A313B8">
        <w:t xml:space="preserve"> </w:t>
      </w:r>
      <w:r w:rsidRPr="00A313B8">
        <w:t>-</w:t>
      </w:r>
      <w:r w:rsidR="0085011D" w:rsidRPr="00A313B8">
        <w:t xml:space="preserve"> </w:t>
      </w:r>
      <w:r w:rsidRPr="00A313B8">
        <w:t>2026. године</w:t>
      </w:r>
      <w:r w:rsidRPr="00A313B8">
        <w:rPr>
          <w:vertAlign w:val="superscript"/>
        </w:rPr>
        <w:footnoteReference w:id="40"/>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бр. 61/2018); Стратегијa развоја туризма Републике Србије за период од 2016. до 2025. године</w:t>
      </w:r>
      <w:r w:rsidRPr="00A313B8">
        <w:rPr>
          <w:vertAlign w:val="superscript"/>
        </w:rPr>
        <w:footnoteReference w:id="41"/>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бр. 98/2016); Стратегијa пољопривреде и руралнoг развоја Републике Србије за период 2014</w:t>
      </w:r>
      <w:r w:rsidR="0085011D" w:rsidRPr="00A313B8">
        <w:t xml:space="preserve"> </w:t>
      </w:r>
      <w:r w:rsidRPr="00A313B8">
        <w:t>–</w:t>
      </w:r>
      <w:r w:rsidR="0085011D" w:rsidRPr="00A313B8">
        <w:t xml:space="preserve"> </w:t>
      </w:r>
      <w:r w:rsidRPr="00A313B8">
        <w:t>2024. године</w:t>
      </w:r>
      <w:r w:rsidRPr="00A313B8">
        <w:rPr>
          <w:vertAlign w:val="superscript"/>
        </w:rPr>
        <w:footnoteReference w:id="42"/>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број 85/2014); Стратегија за подршку развоја малих и средњих предузећа, предузетништва и конкурентности за период од 2015. до 2020. године</w:t>
      </w:r>
      <w:r w:rsidRPr="00A313B8">
        <w:rPr>
          <w:vertAlign w:val="superscript"/>
        </w:rPr>
        <w:footnoteReference w:id="43"/>
      </w:r>
      <w:r w:rsidRPr="00A313B8">
        <w:t xml:space="preserve"> (</w:t>
      </w:r>
      <w:r w:rsidR="0085011D" w:rsidRPr="00A313B8">
        <w:rPr>
          <w:rFonts w:asciiTheme="minorHAnsi" w:hAnsiTheme="minorHAnsi" w:cstheme="minorHAnsi"/>
        </w:rPr>
        <w:t>"</w:t>
      </w:r>
      <w:r w:rsidRPr="00A313B8">
        <w:t>Сл. гласник РС</w:t>
      </w:r>
      <w:r w:rsidR="0085011D" w:rsidRPr="00A313B8">
        <w:rPr>
          <w:rFonts w:asciiTheme="minorHAnsi" w:hAnsiTheme="minorHAnsi" w:cstheme="minorHAnsi"/>
        </w:rPr>
        <w:t>"</w:t>
      </w:r>
      <w:r w:rsidRPr="00A313B8">
        <w:t xml:space="preserve">, број 35/15). </w:t>
      </w:r>
    </w:p>
    <w:p w14:paraId="5A40FA8E" w14:textId="77777777" w:rsidR="008D6B7A" w:rsidRPr="00A313B8" w:rsidRDefault="00224099">
      <w:r w:rsidRPr="00A313B8">
        <w:lastRenderedPageBreak/>
        <w:t xml:space="preserve">Усклађивањем циљева и мера из ЕУ и националних политика формулисан је оквир за одрживи и интегрални територијални развој урбаних подручја, који чине следећи циљеви: </w:t>
      </w:r>
    </w:p>
    <w:p w14:paraId="09D9106D" w14:textId="77777777" w:rsidR="008D6B7A" w:rsidRPr="00A313B8" w:rsidRDefault="00224099" w:rsidP="008C74B3">
      <w:pPr>
        <w:numPr>
          <w:ilvl w:val="0"/>
          <w:numId w:val="44"/>
        </w:numPr>
        <w:pBdr>
          <w:top w:val="nil"/>
          <w:left w:val="nil"/>
          <w:bottom w:val="nil"/>
          <w:right w:val="nil"/>
          <w:between w:val="nil"/>
        </w:pBdr>
        <w:spacing w:after="0"/>
      </w:pPr>
      <w:r w:rsidRPr="00A313B8">
        <w:t xml:space="preserve">Јачање урбаног идентитета и обнова урбаног подручја подстицањем одрживог и интегралног развоја; </w:t>
      </w:r>
    </w:p>
    <w:p w14:paraId="6757DC38" w14:textId="53EC01CF" w:rsidR="008D6B7A" w:rsidRPr="00A313B8" w:rsidRDefault="00224099" w:rsidP="008C74B3">
      <w:pPr>
        <w:numPr>
          <w:ilvl w:val="0"/>
          <w:numId w:val="44"/>
        </w:numPr>
        <w:pBdr>
          <w:top w:val="nil"/>
          <w:left w:val="nil"/>
          <w:bottom w:val="nil"/>
          <w:right w:val="nil"/>
          <w:between w:val="nil"/>
        </w:pBdr>
        <w:spacing w:after="0"/>
      </w:pPr>
      <w:r w:rsidRPr="00A313B8">
        <w:t xml:space="preserve">Промовисање преласка на чисту и праведну енергију, зелених и плавих улагања, прилагођавања и ублажавања климатских промена, превенције и управљања ризицима и одрживе урбане мобилности; </w:t>
      </w:r>
    </w:p>
    <w:p w14:paraId="30A83A25" w14:textId="77777777" w:rsidR="008D6B7A" w:rsidRPr="00A313B8" w:rsidRDefault="00224099" w:rsidP="008C74B3">
      <w:pPr>
        <w:numPr>
          <w:ilvl w:val="0"/>
          <w:numId w:val="44"/>
        </w:numPr>
        <w:pBdr>
          <w:top w:val="nil"/>
          <w:left w:val="nil"/>
          <w:bottom w:val="nil"/>
          <w:right w:val="nil"/>
          <w:between w:val="nil"/>
        </w:pBdr>
        <w:spacing w:after="0"/>
      </w:pPr>
      <w:r w:rsidRPr="00A313B8">
        <w:t xml:space="preserve">Промовисање иновативне и паметне економске трансформације, циркуларне и нискоугљеничне економије и ИКТ интеграција; </w:t>
      </w:r>
    </w:p>
    <w:p w14:paraId="40CB6333" w14:textId="200E43FC" w:rsidR="008D6B7A" w:rsidRPr="00A313B8" w:rsidRDefault="00224099" w:rsidP="008C74B3">
      <w:pPr>
        <w:numPr>
          <w:ilvl w:val="0"/>
          <w:numId w:val="44"/>
        </w:numPr>
        <w:pBdr>
          <w:top w:val="nil"/>
          <w:left w:val="nil"/>
          <w:bottom w:val="nil"/>
          <w:right w:val="nil"/>
          <w:between w:val="nil"/>
        </w:pBdr>
        <w:spacing w:after="0"/>
      </w:pPr>
      <w:r w:rsidRPr="00A313B8">
        <w:t xml:space="preserve">Унапређење друштвеног благостања и </w:t>
      </w:r>
    </w:p>
    <w:p w14:paraId="55A9797D" w14:textId="77777777" w:rsidR="008D6B7A" w:rsidRPr="00A313B8" w:rsidRDefault="00224099" w:rsidP="008C74B3">
      <w:pPr>
        <w:numPr>
          <w:ilvl w:val="0"/>
          <w:numId w:val="44"/>
        </w:numPr>
        <w:pBdr>
          <w:top w:val="nil"/>
          <w:left w:val="nil"/>
          <w:bottom w:val="nil"/>
          <w:right w:val="nil"/>
          <w:between w:val="nil"/>
        </w:pBdr>
      </w:pPr>
      <w:r w:rsidRPr="00A313B8">
        <w:t>Унапређење управљања урбаним развојем.</w:t>
      </w:r>
    </w:p>
    <w:p w14:paraId="61A681B5" w14:textId="3274DA79" w:rsidR="008D6B7A" w:rsidRPr="00A313B8" w:rsidRDefault="00425F4D">
      <w:r w:rsidRPr="00A313B8">
        <w:rPr>
          <w:rFonts w:asciiTheme="minorHAnsi" w:hAnsiTheme="minorHAnsi" w:cstheme="minorHAnsi"/>
        </w:rPr>
        <w:t>"</w:t>
      </w:r>
      <w:r w:rsidR="00224099" w:rsidRPr="00A313B8">
        <w:t>Локализовањ</w:t>
      </w:r>
      <w:r w:rsidRPr="00A313B8">
        <w:t>е</w:t>
      </w:r>
      <w:r w:rsidRPr="00A313B8">
        <w:rPr>
          <w:rFonts w:asciiTheme="minorHAnsi" w:hAnsiTheme="minorHAnsi" w:cstheme="minorHAnsi"/>
        </w:rPr>
        <w:t>"</w:t>
      </w:r>
      <w:r w:rsidR="00224099" w:rsidRPr="00A313B8">
        <w:t>' циљева, специфичних циљева и мера је за сваку територију проверавано и прилагођавано локалном контексту. Одвијало се кроз радионице са локалним актерима – члановима радних група и савета стратегија, као и на јавним форумима са грађанима. Након циклуса провере на појединачним стратегијама, спроведена је следећа итерација где су сублимирани предлози и сагледане специфичности локалних територија, проблема, потреба, предлога пројеката, и где је извршена финална корекција специфичних циљева и мера. У наредном тексту је дат приказ циљева, специфичних циљева и мера за урбано подручје.</w:t>
      </w:r>
    </w:p>
    <w:p w14:paraId="4BCAD9AA" w14:textId="77777777" w:rsidR="008D6B7A" w:rsidRPr="00A313B8" w:rsidRDefault="00000000">
      <w:pPr>
        <w:pBdr>
          <w:top w:val="nil"/>
          <w:left w:val="nil"/>
          <w:bottom w:val="nil"/>
          <w:right w:val="nil"/>
          <w:between w:val="nil"/>
        </w:pBdr>
        <w:spacing w:after="200" w:line="240" w:lineRule="auto"/>
        <w:rPr>
          <w:b/>
        </w:rPr>
      </w:pPr>
      <w:sdt>
        <w:sdtPr>
          <w:tag w:val="goog_rdk_47"/>
          <w:id w:val="-603655651"/>
        </w:sdtPr>
        <w:sdtContent/>
      </w:sdt>
      <w:r w:rsidR="00224099" w:rsidRPr="00A313B8">
        <w:rPr>
          <w:b/>
        </w:rPr>
        <w:t xml:space="preserve">Табела 1: </w:t>
      </w:r>
      <w:r w:rsidR="00224099" w:rsidRPr="00A313B8">
        <w:rPr>
          <w:b/>
          <w:i/>
        </w:rPr>
        <w:t>Тематски циљеви, специфични циљеви и мере</w:t>
      </w:r>
    </w:p>
    <w:p w14:paraId="400D3197" w14:textId="77777777" w:rsidR="008D6B7A" w:rsidRPr="00A313B8" w:rsidRDefault="00000000">
      <w:sdt>
        <w:sdtPr>
          <w:tag w:val="goog_rdk_48"/>
          <w:id w:val="-183675320"/>
        </w:sdtPr>
        <w:sdtContent/>
      </w:sdt>
      <w:r w:rsidR="00224099" w:rsidRPr="00A313B8">
        <w:t xml:space="preserve">Објашњење коришћених скраћеница: </w:t>
      </w:r>
      <w:r w:rsidR="00224099" w:rsidRPr="00A313B8">
        <w:rPr>
          <w:b/>
        </w:rPr>
        <w:t>Ц – ЦИЉ</w:t>
      </w:r>
      <w:r w:rsidR="00224099" w:rsidRPr="00A313B8">
        <w:t xml:space="preserve">, </w:t>
      </w:r>
      <w:r w:rsidR="00224099" w:rsidRPr="00A313B8">
        <w:rPr>
          <w:b/>
        </w:rPr>
        <w:t>СЦ – специфични циљ</w:t>
      </w:r>
      <w:r w:rsidR="00224099" w:rsidRPr="00A313B8">
        <w:t xml:space="preserve">, </w:t>
      </w:r>
      <w:r w:rsidR="00224099" w:rsidRPr="00A313B8">
        <w:rPr>
          <w:b/>
        </w:rPr>
        <w:t>М – мера</w:t>
      </w:r>
    </w:p>
    <w:tbl>
      <w:tblPr>
        <w:tblStyle w:val="a0"/>
        <w:tblW w:w="95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23"/>
      </w:tblGrid>
      <w:tr w:rsidR="00A313B8" w:rsidRPr="00A313B8" w14:paraId="4F4B04E2" w14:textId="77777777" w:rsidTr="008E1D5C">
        <w:trPr>
          <w:trHeight w:val="67"/>
          <w:jc w:val="center"/>
        </w:trPr>
        <w:tc>
          <w:tcPr>
            <w:tcW w:w="9523" w:type="dxa"/>
            <w:shd w:val="clear" w:color="auto" w:fill="auto"/>
          </w:tcPr>
          <w:p w14:paraId="553437BC"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Ц 1. </w:t>
            </w:r>
            <w:r w:rsidR="00D56D83" w:rsidRPr="00A313B8">
              <w:rPr>
                <w:rFonts w:asciiTheme="minorHAnsi" w:hAnsiTheme="minorHAnsi" w:cstheme="minorHAnsi"/>
                <w:b/>
              </w:rPr>
              <w:t>Јачање урбаног идентитета и обнова урбаног подручја подстицањем одрживог и интегралног развоја</w:t>
            </w:r>
          </w:p>
        </w:tc>
      </w:tr>
      <w:tr w:rsidR="00A313B8" w:rsidRPr="00A313B8" w14:paraId="096CF6E4" w14:textId="77777777" w:rsidTr="008E1D5C">
        <w:trPr>
          <w:trHeight w:val="67"/>
          <w:jc w:val="center"/>
        </w:trPr>
        <w:tc>
          <w:tcPr>
            <w:tcW w:w="9523" w:type="dxa"/>
            <w:shd w:val="clear" w:color="auto" w:fill="auto"/>
          </w:tcPr>
          <w:p w14:paraId="0C0726ED"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1.1 Унапређен и уједначен квалитет уређености и приступачности урбаног подручја</w:t>
            </w:r>
          </w:p>
        </w:tc>
      </w:tr>
      <w:tr w:rsidR="00A313B8" w:rsidRPr="00A313B8" w14:paraId="534F61B9" w14:textId="77777777" w:rsidTr="008E1D5C">
        <w:trPr>
          <w:trHeight w:val="67"/>
          <w:jc w:val="center"/>
        </w:trPr>
        <w:tc>
          <w:tcPr>
            <w:tcW w:w="9523" w:type="dxa"/>
            <w:shd w:val="clear" w:color="auto" w:fill="auto"/>
          </w:tcPr>
          <w:p w14:paraId="3448436C"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1.1.1 </w:t>
            </w:r>
            <w:r w:rsidRPr="00A313B8">
              <w:rPr>
                <w:rFonts w:asciiTheme="minorHAnsi" w:hAnsiTheme="minorHAnsi" w:cstheme="minorHAnsi"/>
              </w:rPr>
              <w:t>Развој, обнова и регенерација недовољно искоришћених објеката, зона и целина укључујући и ревитализацију браунфилд локација</w:t>
            </w:r>
          </w:p>
        </w:tc>
      </w:tr>
      <w:tr w:rsidR="00A313B8" w:rsidRPr="00A313B8" w14:paraId="604F1C62" w14:textId="77777777" w:rsidTr="008E1D5C">
        <w:trPr>
          <w:trHeight w:val="67"/>
          <w:jc w:val="center"/>
        </w:trPr>
        <w:tc>
          <w:tcPr>
            <w:tcW w:w="9523" w:type="dxa"/>
            <w:shd w:val="clear" w:color="auto" w:fill="auto"/>
          </w:tcPr>
          <w:p w14:paraId="2764C7BB"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1.1.2 </w:t>
            </w:r>
            <w:r w:rsidRPr="00A313B8">
              <w:rPr>
                <w:rFonts w:asciiTheme="minorHAnsi" w:hAnsiTheme="minorHAnsi" w:cstheme="minorHAnsi"/>
              </w:rPr>
              <w:t>Урбана регенерација делова насеља који су изложени девастационим процесима, укључујући и плављење унутрашњим водама и топлотна острва</w:t>
            </w:r>
          </w:p>
        </w:tc>
      </w:tr>
      <w:tr w:rsidR="00A313B8" w:rsidRPr="00A313B8" w14:paraId="797BE553" w14:textId="77777777" w:rsidTr="008E1D5C">
        <w:trPr>
          <w:trHeight w:val="67"/>
          <w:jc w:val="center"/>
        </w:trPr>
        <w:tc>
          <w:tcPr>
            <w:tcW w:w="9523" w:type="dxa"/>
            <w:shd w:val="clear" w:color="auto" w:fill="auto"/>
          </w:tcPr>
          <w:p w14:paraId="5600D86E"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1.1.3 </w:t>
            </w:r>
            <w:r w:rsidRPr="00A313B8">
              <w:rPr>
                <w:rFonts w:asciiTheme="minorHAnsi" w:hAnsiTheme="minorHAnsi" w:cstheme="minorHAnsi"/>
              </w:rPr>
              <w:t>Уређење, очување и повезивање јавних простора (површина и објеката) у складу са концептом приступачности и  формирање нових јавних простора у складу са принципом инклузивности (коришћење инклузивног урбаног мобилијара)</w:t>
            </w:r>
          </w:p>
        </w:tc>
      </w:tr>
      <w:tr w:rsidR="00A313B8" w:rsidRPr="00A313B8" w14:paraId="6E4A5D7F" w14:textId="77777777" w:rsidTr="008E1D5C">
        <w:trPr>
          <w:trHeight w:val="67"/>
          <w:jc w:val="center"/>
        </w:trPr>
        <w:tc>
          <w:tcPr>
            <w:tcW w:w="9523" w:type="dxa"/>
            <w:shd w:val="clear" w:color="auto" w:fill="auto"/>
          </w:tcPr>
          <w:p w14:paraId="21199A8A"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1.1.4 </w:t>
            </w:r>
            <w:r w:rsidRPr="00A313B8">
              <w:rPr>
                <w:rFonts w:asciiTheme="minorHAnsi" w:hAnsiTheme="minorHAnsi" w:cstheme="minorHAnsi"/>
              </w:rPr>
              <w:t>Успостављање мера за унапређење управљања и одржавања, и подизања културе становања у стамбеним заједницама (вишестамбеним зградама)</w:t>
            </w:r>
          </w:p>
        </w:tc>
      </w:tr>
      <w:tr w:rsidR="00A313B8" w:rsidRPr="00A313B8" w14:paraId="179CF814" w14:textId="77777777" w:rsidTr="008E1D5C">
        <w:trPr>
          <w:trHeight w:val="67"/>
          <w:jc w:val="center"/>
        </w:trPr>
        <w:tc>
          <w:tcPr>
            <w:tcW w:w="9523" w:type="dxa"/>
            <w:shd w:val="clear" w:color="auto" w:fill="auto"/>
          </w:tcPr>
          <w:p w14:paraId="35F1C84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1.1.5</w:t>
            </w:r>
            <w:r w:rsidRPr="00A313B8">
              <w:rPr>
                <w:rFonts w:asciiTheme="minorHAnsi" w:hAnsiTheme="minorHAnsi" w:cstheme="minorHAnsi"/>
              </w:rPr>
              <w:t xml:space="preserve"> Унапређење безбедности у урбаним насељима</w:t>
            </w:r>
          </w:p>
        </w:tc>
      </w:tr>
      <w:tr w:rsidR="00A313B8" w:rsidRPr="00A313B8" w14:paraId="3BA2358C" w14:textId="77777777" w:rsidTr="008E1D5C">
        <w:trPr>
          <w:trHeight w:val="67"/>
          <w:jc w:val="center"/>
        </w:trPr>
        <w:tc>
          <w:tcPr>
            <w:tcW w:w="9523" w:type="dxa"/>
            <w:shd w:val="clear" w:color="auto" w:fill="auto"/>
          </w:tcPr>
          <w:p w14:paraId="7BE5D82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1.2 Подстицање заштите културног и градитељског наслеђа</w:t>
            </w:r>
          </w:p>
        </w:tc>
      </w:tr>
      <w:tr w:rsidR="00A313B8" w:rsidRPr="00A313B8" w14:paraId="1907957B" w14:textId="77777777" w:rsidTr="008E1D5C">
        <w:trPr>
          <w:trHeight w:val="67"/>
          <w:jc w:val="center"/>
        </w:trPr>
        <w:tc>
          <w:tcPr>
            <w:tcW w:w="9523" w:type="dxa"/>
            <w:shd w:val="clear" w:color="auto" w:fill="auto"/>
          </w:tcPr>
          <w:p w14:paraId="58ED0C8E"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1.2.1 </w:t>
            </w:r>
            <w:r w:rsidRPr="00A313B8">
              <w:rPr>
                <w:rFonts w:asciiTheme="minorHAnsi" w:hAnsiTheme="minorHAnsi" w:cstheme="minorHAnsi"/>
              </w:rPr>
              <w:t>Активна заштита културног наслеђа и препоруке за карактер и интензитет прихватљивих активности у планирању урбаног развоја</w:t>
            </w:r>
          </w:p>
        </w:tc>
      </w:tr>
      <w:tr w:rsidR="00A313B8" w:rsidRPr="00A313B8" w14:paraId="7FED475B" w14:textId="77777777" w:rsidTr="008E1D5C">
        <w:trPr>
          <w:trHeight w:val="67"/>
          <w:jc w:val="center"/>
        </w:trPr>
        <w:tc>
          <w:tcPr>
            <w:tcW w:w="9523" w:type="dxa"/>
            <w:shd w:val="clear" w:color="auto" w:fill="auto"/>
          </w:tcPr>
          <w:p w14:paraId="52FE46C1" w14:textId="284CEC7C"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1.2.2 </w:t>
            </w:r>
            <w:r w:rsidRPr="00A313B8">
              <w:rPr>
                <w:rFonts w:asciiTheme="minorHAnsi" w:hAnsiTheme="minorHAnsi" w:cstheme="minorHAnsi"/>
              </w:rPr>
              <w:t>Обнова и заштита објеката и целина градитељског и урбаног наслеђа које нису заштићена културна добра (традиционални типови, вернакуларна архитектура, индустријски објекти, архитектура и урбанизам после II светског рата, итд</w:t>
            </w:r>
            <w:r w:rsidR="008E1D5C" w:rsidRPr="00A313B8">
              <w:rPr>
                <w:rFonts w:asciiTheme="minorHAnsi" w:hAnsiTheme="minorHAnsi" w:cstheme="minorHAnsi"/>
              </w:rPr>
              <w:t>.</w:t>
            </w:r>
            <w:r w:rsidRPr="00A313B8">
              <w:rPr>
                <w:rFonts w:asciiTheme="minorHAnsi" w:hAnsiTheme="minorHAnsi" w:cstheme="minorHAnsi"/>
              </w:rPr>
              <w:t>)</w:t>
            </w:r>
          </w:p>
        </w:tc>
      </w:tr>
      <w:tr w:rsidR="00A313B8" w:rsidRPr="00A313B8" w14:paraId="7EB69D35" w14:textId="77777777" w:rsidTr="008E1D5C">
        <w:trPr>
          <w:trHeight w:val="67"/>
          <w:jc w:val="center"/>
        </w:trPr>
        <w:tc>
          <w:tcPr>
            <w:tcW w:w="9523" w:type="dxa"/>
            <w:shd w:val="clear" w:color="auto" w:fill="auto"/>
          </w:tcPr>
          <w:p w14:paraId="4CD767D1"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1.2 3 </w:t>
            </w:r>
            <w:r w:rsidRPr="00A313B8">
              <w:rPr>
                <w:rFonts w:asciiTheme="minorHAnsi" w:hAnsiTheme="minorHAnsi" w:cstheme="minorHAnsi"/>
              </w:rPr>
              <w:t>Очување диверзитета културног предела</w:t>
            </w:r>
          </w:p>
        </w:tc>
      </w:tr>
      <w:tr w:rsidR="00A313B8" w:rsidRPr="00A313B8" w14:paraId="7C63335C" w14:textId="77777777" w:rsidTr="008E1D5C">
        <w:trPr>
          <w:trHeight w:val="67"/>
          <w:jc w:val="center"/>
        </w:trPr>
        <w:tc>
          <w:tcPr>
            <w:tcW w:w="9523" w:type="dxa"/>
            <w:shd w:val="clear" w:color="auto" w:fill="auto"/>
          </w:tcPr>
          <w:p w14:paraId="3EB9E3C1"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1.2.4</w:t>
            </w:r>
            <w:r w:rsidRPr="00A313B8">
              <w:rPr>
                <w:rFonts w:asciiTheme="minorHAnsi" w:hAnsiTheme="minorHAnsi" w:cstheme="minorHAnsi"/>
              </w:rPr>
              <w:t>. Формирање културне осе града</w:t>
            </w:r>
          </w:p>
        </w:tc>
      </w:tr>
      <w:tr w:rsidR="00A313B8" w:rsidRPr="00A313B8" w14:paraId="5E969A98" w14:textId="77777777" w:rsidTr="008E1D5C">
        <w:trPr>
          <w:trHeight w:val="67"/>
          <w:jc w:val="center"/>
        </w:trPr>
        <w:tc>
          <w:tcPr>
            <w:tcW w:w="9523" w:type="dxa"/>
            <w:shd w:val="clear" w:color="auto" w:fill="auto"/>
          </w:tcPr>
          <w:p w14:paraId="04B63ED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lastRenderedPageBreak/>
              <w:t xml:space="preserve">СЦ 1.3 Подстицање развоја одрживог туризма </w:t>
            </w:r>
          </w:p>
        </w:tc>
      </w:tr>
      <w:tr w:rsidR="00A313B8" w:rsidRPr="00A313B8" w14:paraId="1F806274" w14:textId="77777777" w:rsidTr="008E1D5C">
        <w:trPr>
          <w:trHeight w:val="67"/>
          <w:jc w:val="center"/>
        </w:trPr>
        <w:tc>
          <w:tcPr>
            <w:tcW w:w="9523" w:type="dxa"/>
            <w:shd w:val="clear" w:color="auto" w:fill="auto"/>
          </w:tcPr>
          <w:p w14:paraId="52B5B227" w14:textId="2A192A96"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1.3.1 </w:t>
            </w:r>
            <w:r w:rsidRPr="00A313B8">
              <w:rPr>
                <w:rFonts w:asciiTheme="minorHAnsi" w:hAnsiTheme="minorHAnsi" w:cstheme="minorHAnsi"/>
              </w:rPr>
              <w:t>Диверзификација туристичке понуде заснована на идентитету урбаног подручја уз одрживо коришћење природних и културних добара, њихову ефикаснију и свеобухватнију заштиту и ублажавање негативних утицаја туризма</w:t>
            </w:r>
          </w:p>
        </w:tc>
      </w:tr>
      <w:tr w:rsidR="00A313B8" w:rsidRPr="00A313B8" w14:paraId="10AFD70B" w14:textId="77777777" w:rsidTr="008E1D5C">
        <w:trPr>
          <w:trHeight w:val="67"/>
          <w:jc w:val="center"/>
        </w:trPr>
        <w:tc>
          <w:tcPr>
            <w:tcW w:w="9523" w:type="dxa"/>
            <w:shd w:val="clear" w:color="auto" w:fill="auto"/>
          </w:tcPr>
          <w:p w14:paraId="1B4DBF47"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1.3.2 </w:t>
            </w:r>
            <w:r w:rsidRPr="00A313B8">
              <w:rPr>
                <w:rFonts w:asciiTheme="minorHAnsi" w:hAnsiTheme="minorHAnsi" w:cstheme="minorHAnsi"/>
              </w:rPr>
              <w:t>Повезивање градског и руралног туризма</w:t>
            </w:r>
          </w:p>
        </w:tc>
      </w:tr>
      <w:tr w:rsidR="00A313B8" w:rsidRPr="00A313B8" w14:paraId="686C9410" w14:textId="77777777" w:rsidTr="008E1D5C">
        <w:trPr>
          <w:trHeight w:val="67"/>
          <w:jc w:val="center"/>
        </w:trPr>
        <w:tc>
          <w:tcPr>
            <w:tcW w:w="9523" w:type="dxa"/>
            <w:shd w:val="clear" w:color="auto" w:fill="auto"/>
          </w:tcPr>
          <w:p w14:paraId="44D98914" w14:textId="77777777" w:rsidR="008D6B7A" w:rsidRPr="00A313B8" w:rsidRDefault="00224099" w:rsidP="008E1D5C">
            <w:pPr>
              <w:spacing w:after="0"/>
              <w:rPr>
                <w:rFonts w:asciiTheme="minorHAnsi" w:hAnsiTheme="minorHAnsi" w:cstheme="minorHAnsi"/>
              </w:rPr>
            </w:pPr>
            <w:r w:rsidRPr="00A313B8">
              <w:rPr>
                <w:rFonts w:asciiTheme="minorHAnsi" w:hAnsiTheme="minorHAnsi" w:cstheme="minorHAnsi"/>
                <w:b/>
              </w:rPr>
              <w:t>М 1.3.3</w:t>
            </w:r>
            <w:r w:rsidRPr="00A313B8">
              <w:rPr>
                <w:rFonts w:asciiTheme="minorHAnsi" w:hAnsiTheme="minorHAnsi" w:cstheme="minorHAnsi"/>
              </w:rPr>
              <w:t xml:space="preserve"> Унапређење туристичке сигнализације</w:t>
            </w:r>
          </w:p>
        </w:tc>
      </w:tr>
      <w:tr w:rsidR="00A313B8" w:rsidRPr="00A313B8" w14:paraId="482031B9" w14:textId="77777777" w:rsidTr="008E1D5C">
        <w:trPr>
          <w:trHeight w:val="67"/>
          <w:jc w:val="center"/>
        </w:trPr>
        <w:tc>
          <w:tcPr>
            <w:tcW w:w="9523" w:type="dxa"/>
            <w:shd w:val="clear" w:color="auto" w:fill="auto"/>
          </w:tcPr>
          <w:p w14:paraId="287914D0"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1.4 Подстицање интегралног и одрживог приступа у санацији нелегалне изградње и њено спречавање</w:t>
            </w:r>
          </w:p>
        </w:tc>
      </w:tr>
      <w:tr w:rsidR="00A313B8" w:rsidRPr="00A313B8" w14:paraId="754D844B" w14:textId="77777777" w:rsidTr="008E1D5C">
        <w:trPr>
          <w:trHeight w:val="67"/>
          <w:jc w:val="center"/>
        </w:trPr>
        <w:tc>
          <w:tcPr>
            <w:tcW w:w="9523" w:type="dxa"/>
            <w:shd w:val="clear" w:color="auto" w:fill="auto"/>
          </w:tcPr>
          <w:p w14:paraId="16206EF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1.4.1 </w:t>
            </w:r>
            <w:r w:rsidRPr="00A313B8">
              <w:rPr>
                <w:rFonts w:asciiTheme="minorHAnsi" w:hAnsiTheme="minorHAnsi" w:cstheme="minorHAnsi"/>
              </w:rPr>
              <w:t>Спречавање неконтролисаног ширења грађевинског земљишта на рачун пољопривредног, шумског и водног земљишта</w:t>
            </w:r>
          </w:p>
        </w:tc>
      </w:tr>
      <w:tr w:rsidR="00A313B8" w:rsidRPr="00A313B8" w14:paraId="5A0ED42F" w14:textId="77777777" w:rsidTr="008E1D5C">
        <w:trPr>
          <w:trHeight w:val="67"/>
          <w:jc w:val="center"/>
        </w:trPr>
        <w:tc>
          <w:tcPr>
            <w:tcW w:w="9523" w:type="dxa"/>
            <w:shd w:val="clear" w:color="auto" w:fill="auto"/>
          </w:tcPr>
          <w:p w14:paraId="39D9228A"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1.4.2 </w:t>
            </w:r>
            <w:r w:rsidRPr="00A313B8">
              <w:rPr>
                <w:rFonts w:asciiTheme="minorHAnsi" w:hAnsiTheme="minorHAnsi" w:cstheme="minorHAnsi"/>
              </w:rPr>
              <w:t>Санација и обнова постојећих подстандардних или неуређених стамбених насеља и целина кроз њихово инфраструктурно опремање, изградња објеката јавних намена и унапређење квалитета јавних простора</w:t>
            </w:r>
          </w:p>
        </w:tc>
      </w:tr>
      <w:tr w:rsidR="008D6B7A" w:rsidRPr="00A313B8" w14:paraId="3B83B27F" w14:textId="77777777" w:rsidTr="008E1D5C">
        <w:trPr>
          <w:trHeight w:val="67"/>
          <w:jc w:val="center"/>
        </w:trPr>
        <w:tc>
          <w:tcPr>
            <w:tcW w:w="9523" w:type="dxa"/>
            <w:shd w:val="clear" w:color="auto" w:fill="auto"/>
          </w:tcPr>
          <w:p w14:paraId="05EEF6EE" w14:textId="77777777" w:rsidR="008D6B7A" w:rsidRPr="00A313B8" w:rsidRDefault="00224099" w:rsidP="008E1D5C">
            <w:pPr>
              <w:spacing w:after="0"/>
              <w:rPr>
                <w:rFonts w:asciiTheme="minorHAnsi" w:hAnsiTheme="minorHAnsi" w:cstheme="minorHAnsi"/>
              </w:rPr>
            </w:pPr>
            <w:r w:rsidRPr="00A313B8">
              <w:rPr>
                <w:rFonts w:asciiTheme="minorHAnsi" w:hAnsiTheme="minorHAnsi" w:cstheme="minorHAnsi"/>
                <w:b/>
              </w:rPr>
              <w:t xml:space="preserve">М 1.4.3 </w:t>
            </w:r>
            <w:r w:rsidRPr="00A313B8">
              <w:rPr>
                <w:rFonts w:asciiTheme="minorHAnsi" w:hAnsiTheme="minorHAnsi" w:cstheme="minorHAnsi"/>
              </w:rPr>
              <w:t>Уклањање нелегалних објеката у зонама под режимима заштите (санитарна заштита изворишта воде за пиће, плавна подручја, водно земљиште, заштићена културна и природна добра,...)</w:t>
            </w:r>
          </w:p>
        </w:tc>
      </w:tr>
    </w:tbl>
    <w:p w14:paraId="46638828" w14:textId="77777777" w:rsidR="008D6B7A" w:rsidRPr="00A313B8" w:rsidRDefault="008D6B7A" w:rsidP="008E1D5C">
      <w:pPr>
        <w:spacing w:after="0"/>
        <w:rPr>
          <w:rFonts w:asciiTheme="minorHAnsi" w:hAnsiTheme="minorHAnsi" w:cstheme="minorHAnsi"/>
          <w:b/>
        </w:rPr>
      </w:pPr>
    </w:p>
    <w:tbl>
      <w:tblPr>
        <w:tblStyle w:val="a1"/>
        <w:tblW w:w="9523" w:type="dxa"/>
        <w:tblInd w:w="-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23"/>
      </w:tblGrid>
      <w:tr w:rsidR="00A313B8" w:rsidRPr="00A313B8" w14:paraId="71D3EDBD" w14:textId="77777777">
        <w:trPr>
          <w:trHeight w:val="67"/>
        </w:trPr>
        <w:tc>
          <w:tcPr>
            <w:tcW w:w="9523" w:type="dxa"/>
            <w:shd w:val="clear" w:color="auto" w:fill="auto"/>
          </w:tcPr>
          <w:p w14:paraId="736B2E1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Ц 2. </w:t>
            </w:r>
            <w:r w:rsidR="00D56D83" w:rsidRPr="00A313B8">
              <w:rPr>
                <w:rFonts w:asciiTheme="minorHAnsi" w:hAnsiTheme="minorHAnsi" w:cstheme="minorHAnsi"/>
                <w:b/>
              </w:rPr>
              <w:t>Промовисање преласка на чисту и праведну енергију, зелених и плавих улагања, прилагођавања и ублажавања климатских промена, превенције и управљања ризицима, и одрживе урбане мобилности</w:t>
            </w:r>
          </w:p>
        </w:tc>
      </w:tr>
      <w:tr w:rsidR="00A313B8" w:rsidRPr="00A313B8" w14:paraId="3F2603CC" w14:textId="77777777">
        <w:trPr>
          <w:trHeight w:val="67"/>
        </w:trPr>
        <w:tc>
          <w:tcPr>
            <w:tcW w:w="9523" w:type="dxa"/>
            <w:shd w:val="clear" w:color="auto" w:fill="auto"/>
          </w:tcPr>
          <w:p w14:paraId="6A544D4A"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2.1 Унапређење енергетске ефикасности и смањење емисије гасова са ефектом стаклене баште</w:t>
            </w:r>
          </w:p>
        </w:tc>
      </w:tr>
      <w:tr w:rsidR="00A313B8" w:rsidRPr="00A313B8" w14:paraId="4DE59614" w14:textId="77777777">
        <w:trPr>
          <w:trHeight w:val="67"/>
        </w:trPr>
        <w:tc>
          <w:tcPr>
            <w:tcW w:w="9523" w:type="dxa"/>
            <w:shd w:val="clear" w:color="auto" w:fill="auto"/>
          </w:tcPr>
          <w:p w14:paraId="306C82E0"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2.1.1</w:t>
            </w:r>
            <w:r w:rsidRPr="00A313B8">
              <w:rPr>
                <w:rFonts w:asciiTheme="minorHAnsi" w:hAnsiTheme="minorHAnsi" w:cstheme="minorHAnsi"/>
              </w:rPr>
              <w:t xml:space="preserve"> Успостављање одрживе енергетике применом мера енергетске </w:t>
            </w:r>
            <w:sdt>
              <w:sdtPr>
                <w:rPr>
                  <w:rFonts w:asciiTheme="minorHAnsi" w:hAnsiTheme="minorHAnsi" w:cstheme="minorHAnsi"/>
                </w:rPr>
                <w:tag w:val="goog_rdk_49"/>
                <w:id w:val="-721365191"/>
              </w:sdtPr>
              <w:sdtContent/>
            </w:sdt>
            <w:sdt>
              <w:sdtPr>
                <w:rPr>
                  <w:rFonts w:asciiTheme="minorHAnsi" w:hAnsiTheme="minorHAnsi" w:cstheme="minorHAnsi"/>
                </w:rPr>
                <w:tag w:val="goog_rdk_50"/>
                <w:id w:val="225192216"/>
              </w:sdtPr>
              <w:sdtContent/>
            </w:sdt>
            <w:r w:rsidRPr="00A313B8">
              <w:rPr>
                <w:rFonts w:asciiTheme="minorHAnsi" w:hAnsiTheme="minorHAnsi" w:cstheme="minorHAnsi"/>
              </w:rPr>
              <w:t xml:space="preserve">ефикасности </w:t>
            </w:r>
          </w:p>
        </w:tc>
      </w:tr>
      <w:tr w:rsidR="00A313B8" w:rsidRPr="00A313B8" w14:paraId="5D965224" w14:textId="77777777">
        <w:trPr>
          <w:trHeight w:val="67"/>
        </w:trPr>
        <w:tc>
          <w:tcPr>
            <w:tcW w:w="9523" w:type="dxa"/>
            <w:shd w:val="clear" w:color="auto" w:fill="auto"/>
          </w:tcPr>
          <w:p w14:paraId="7BBB5AC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2.1.2 </w:t>
            </w:r>
            <w:r w:rsidRPr="00A313B8">
              <w:rPr>
                <w:rFonts w:asciiTheme="minorHAnsi" w:hAnsiTheme="minorHAnsi" w:cstheme="minorHAnsi"/>
              </w:rPr>
              <w:t>Успостављање одрживе енергетике коришћењем обновљивих извора енергије и применом норми и иновативних материјала за заштиту животне средине и смањење штетних утицаја на климу</w:t>
            </w:r>
          </w:p>
        </w:tc>
      </w:tr>
      <w:tr w:rsidR="00A313B8" w:rsidRPr="00A313B8" w14:paraId="4DC240EF" w14:textId="77777777">
        <w:trPr>
          <w:trHeight w:val="67"/>
        </w:trPr>
        <w:tc>
          <w:tcPr>
            <w:tcW w:w="9523" w:type="dxa"/>
            <w:shd w:val="clear" w:color="auto" w:fill="auto"/>
          </w:tcPr>
          <w:p w14:paraId="6ADA24CA"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2.2 Подстицање коришћења обновљивих извора енергије</w:t>
            </w:r>
          </w:p>
        </w:tc>
      </w:tr>
      <w:tr w:rsidR="00A313B8" w:rsidRPr="00A313B8" w14:paraId="6C024B5C" w14:textId="77777777">
        <w:trPr>
          <w:trHeight w:val="67"/>
        </w:trPr>
        <w:tc>
          <w:tcPr>
            <w:tcW w:w="9523" w:type="dxa"/>
            <w:shd w:val="clear" w:color="auto" w:fill="auto"/>
          </w:tcPr>
          <w:p w14:paraId="3041EBDD" w14:textId="77777777" w:rsidR="008D6B7A" w:rsidRPr="00A313B8" w:rsidRDefault="00224099" w:rsidP="008E1D5C">
            <w:pPr>
              <w:spacing w:after="0"/>
              <w:rPr>
                <w:rFonts w:asciiTheme="minorHAnsi" w:hAnsiTheme="minorHAnsi" w:cstheme="minorHAnsi"/>
              </w:rPr>
            </w:pPr>
            <w:r w:rsidRPr="00A313B8">
              <w:rPr>
                <w:rFonts w:asciiTheme="minorHAnsi" w:hAnsiTheme="minorHAnsi" w:cstheme="minorHAnsi"/>
                <w:b/>
              </w:rPr>
              <w:t xml:space="preserve">М 2.2.1 </w:t>
            </w:r>
            <w:r w:rsidRPr="00A313B8">
              <w:rPr>
                <w:rFonts w:asciiTheme="minorHAnsi" w:hAnsiTheme="minorHAnsi" w:cstheme="minorHAnsi"/>
              </w:rPr>
              <w:t xml:space="preserve">Интеграција коришћења обновљивих извора енергије (енергије воде, сунца и ветра) </w:t>
            </w:r>
          </w:p>
        </w:tc>
      </w:tr>
      <w:tr w:rsidR="00A313B8" w:rsidRPr="00A313B8" w14:paraId="5DAEA43D" w14:textId="77777777">
        <w:trPr>
          <w:trHeight w:val="67"/>
        </w:trPr>
        <w:tc>
          <w:tcPr>
            <w:tcW w:w="9523" w:type="dxa"/>
            <w:shd w:val="clear" w:color="auto" w:fill="auto"/>
          </w:tcPr>
          <w:p w14:paraId="2F11EC9A" w14:textId="1B06BC9F"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2.2.</w:t>
            </w:r>
            <w:r w:rsidR="00810914" w:rsidRPr="00A313B8">
              <w:rPr>
                <w:rFonts w:asciiTheme="minorHAnsi" w:hAnsiTheme="minorHAnsi" w:cstheme="minorHAnsi"/>
                <w:b/>
              </w:rPr>
              <w:t>2</w:t>
            </w:r>
            <w:r w:rsidRPr="00A313B8">
              <w:rPr>
                <w:rFonts w:asciiTheme="minorHAnsi" w:hAnsiTheme="minorHAnsi" w:cstheme="minorHAnsi"/>
                <w:b/>
              </w:rPr>
              <w:t xml:space="preserve"> </w:t>
            </w:r>
            <w:r w:rsidRPr="00A313B8">
              <w:rPr>
                <w:rFonts w:asciiTheme="minorHAnsi" w:hAnsiTheme="minorHAnsi" w:cstheme="minorHAnsi"/>
              </w:rPr>
              <w:t>Мапирање и коришћење геотермалних извора енергије у складу са планским документима</w:t>
            </w:r>
          </w:p>
        </w:tc>
      </w:tr>
      <w:tr w:rsidR="00A313B8" w:rsidRPr="00A313B8" w14:paraId="10EDA4C9" w14:textId="77777777">
        <w:trPr>
          <w:trHeight w:val="67"/>
        </w:trPr>
        <w:tc>
          <w:tcPr>
            <w:tcW w:w="9523" w:type="dxa"/>
            <w:shd w:val="clear" w:color="auto" w:fill="auto"/>
          </w:tcPr>
          <w:p w14:paraId="0FDF9F44"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2.3 Развој паметних енергетских система, мрежа и складиштења</w:t>
            </w:r>
          </w:p>
        </w:tc>
      </w:tr>
      <w:tr w:rsidR="00A313B8" w:rsidRPr="00A313B8" w14:paraId="6D5E897D" w14:textId="77777777">
        <w:trPr>
          <w:trHeight w:val="67"/>
        </w:trPr>
        <w:tc>
          <w:tcPr>
            <w:tcW w:w="9523" w:type="dxa"/>
            <w:shd w:val="clear" w:color="auto" w:fill="auto"/>
          </w:tcPr>
          <w:p w14:paraId="07D7658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2.3.1 </w:t>
            </w:r>
            <w:r w:rsidRPr="00A313B8">
              <w:rPr>
                <w:rFonts w:asciiTheme="minorHAnsi" w:hAnsiTheme="minorHAnsi" w:cstheme="minorHAnsi"/>
              </w:rPr>
              <w:t>Паметне мреже, напредни системи за складиштење и дистрибуцију енергије, праћење енергетске ефикасности, развој паметних градова, енергетски ефикасна расвета, одржива производња биомасе и др.</w:t>
            </w:r>
          </w:p>
        </w:tc>
      </w:tr>
      <w:tr w:rsidR="00A313B8" w:rsidRPr="00A313B8" w14:paraId="09426173" w14:textId="77777777">
        <w:trPr>
          <w:trHeight w:val="67"/>
        </w:trPr>
        <w:tc>
          <w:tcPr>
            <w:tcW w:w="9523" w:type="dxa"/>
            <w:shd w:val="clear" w:color="auto" w:fill="auto"/>
          </w:tcPr>
          <w:p w14:paraId="5ECD6902"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2.4 Прилагођавањe климатским променама и спречавања ризика од катастрофа, јачање резилијентности на климатске промене, узимајући у обзир приступ заснован на екосистемима</w:t>
            </w:r>
          </w:p>
        </w:tc>
      </w:tr>
      <w:tr w:rsidR="00A313B8" w:rsidRPr="00A313B8" w14:paraId="0B2BB6CC" w14:textId="77777777">
        <w:trPr>
          <w:trHeight w:val="67"/>
        </w:trPr>
        <w:tc>
          <w:tcPr>
            <w:tcW w:w="9523" w:type="dxa"/>
            <w:shd w:val="clear" w:color="auto" w:fill="auto"/>
          </w:tcPr>
          <w:p w14:paraId="52A12595"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2.4.1 </w:t>
            </w:r>
            <w:r w:rsidRPr="00A313B8">
              <w:rPr>
                <w:rFonts w:asciiTheme="minorHAnsi" w:hAnsiTheme="minorHAnsi" w:cstheme="minorHAnsi"/>
              </w:rPr>
              <w:t>Нови или унапређени системи за праћење ризика, приправност, упозоравање и одговор на њих у случају природних катастрофа, као и у случају природних ризика</w:t>
            </w:r>
          </w:p>
        </w:tc>
      </w:tr>
      <w:tr w:rsidR="00A313B8" w:rsidRPr="00A313B8" w14:paraId="3DF0FED3" w14:textId="77777777">
        <w:trPr>
          <w:trHeight w:val="67"/>
        </w:trPr>
        <w:tc>
          <w:tcPr>
            <w:tcW w:w="9523" w:type="dxa"/>
            <w:shd w:val="clear" w:color="auto" w:fill="auto"/>
          </w:tcPr>
          <w:p w14:paraId="271078A4"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2.4.2 </w:t>
            </w:r>
            <w:r w:rsidRPr="00A313B8">
              <w:rPr>
                <w:rFonts w:asciiTheme="minorHAnsi" w:hAnsiTheme="minorHAnsi" w:cstheme="minorHAnsi"/>
              </w:rPr>
              <w:t>Мере заштите од природних катастрофа повезаних са климатским променама (осим поплава и шумских пожара)</w:t>
            </w:r>
            <w:r w:rsidRPr="00A313B8">
              <w:rPr>
                <w:rFonts w:asciiTheme="minorHAnsi" w:hAnsiTheme="minorHAnsi" w:cstheme="minorHAnsi"/>
                <w:b/>
              </w:rPr>
              <w:tab/>
            </w:r>
          </w:p>
        </w:tc>
      </w:tr>
      <w:tr w:rsidR="00A313B8" w:rsidRPr="00A313B8" w14:paraId="22B26682" w14:textId="77777777">
        <w:trPr>
          <w:trHeight w:val="67"/>
        </w:trPr>
        <w:tc>
          <w:tcPr>
            <w:tcW w:w="9523" w:type="dxa"/>
            <w:shd w:val="clear" w:color="auto" w:fill="auto"/>
          </w:tcPr>
          <w:p w14:paraId="616CB6EC"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2.4.3 </w:t>
            </w:r>
            <w:r w:rsidRPr="00A313B8">
              <w:rPr>
                <w:rFonts w:asciiTheme="minorHAnsi" w:hAnsiTheme="minorHAnsi" w:cstheme="minorHAnsi"/>
              </w:rPr>
              <w:t>Заштита од поплава спољним водама (реке и језера)</w:t>
            </w:r>
          </w:p>
        </w:tc>
      </w:tr>
      <w:tr w:rsidR="00A313B8" w:rsidRPr="00A313B8" w14:paraId="4EDDBF95" w14:textId="77777777">
        <w:trPr>
          <w:trHeight w:val="67"/>
        </w:trPr>
        <w:tc>
          <w:tcPr>
            <w:tcW w:w="9523" w:type="dxa"/>
            <w:shd w:val="clear" w:color="auto" w:fill="auto"/>
          </w:tcPr>
          <w:p w14:paraId="31135CD9"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2.4.4 </w:t>
            </w:r>
            <w:r w:rsidRPr="00A313B8">
              <w:rPr>
                <w:rFonts w:asciiTheme="minorHAnsi" w:hAnsiTheme="minorHAnsi" w:cstheme="minorHAnsi"/>
              </w:rPr>
              <w:t>Новоизграђена или унапређена заштита од клизишта и  одрона</w:t>
            </w:r>
          </w:p>
        </w:tc>
      </w:tr>
      <w:tr w:rsidR="00A313B8" w:rsidRPr="00A313B8" w14:paraId="5238721A" w14:textId="77777777">
        <w:trPr>
          <w:trHeight w:val="67"/>
        </w:trPr>
        <w:tc>
          <w:tcPr>
            <w:tcW w:w="9523" w:type="dxa"/>
            <w:shd w:val="clear" w:color="auto" w:fill="auto"/>
          </w:tcPr>
          <w:p w14:paraId="2C0B8D4C"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lastRenderedPageBreak/>
              <w:t xml:space="preserve">М 2.4.5 </w:t>
            </w:r>
            <w:r w:rsidRPr="00A313B8">
              <w:rPr>
                <w:rFonts w:asciiTheme="minorHAnsi" w:hAnsiTheme="minorHAnsi" w:cstheme="minorHAnsi"/>
              </w:rPr>
              <w:t>Изграђена или побољшана зелена инфраструктура за прилагођавање климатским променама</w:t>
            </w:r>
          </w:p>
        </w:tc>
      </w:tr>
      <w:tr w:rsidR="00A313B8" w:rsidRPr="00A313B8" w14:paraId="36757682" w14:textId="77777777">
        <w:trPr>
          <w:trHeight w:val="67"/>
        </w:trPr>
        <w:tc>
          <w:tcPr>
            <w:tcW w:w="9523" w:type="dxa"/>
            <w:shd w:val="clear" w:color="auto" w:fill="auto"/>
          </w:tcPr>
          <w:p w14:paraId="5A7E32F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2.4.6 </w:t>
            </w:r>
            <w:r w:rsidRPr="00A313B8">
              <w:rPr>
                <w:rFonts w:asciiTheme="minorHAnsi" w:hAnsiTheme="minorHAnsi" w:cstheme="minorHAnsi"/>
              </w:rPr>
              <w:t>Мере заштите од шумских пожара</w:t>
            </w:r>
          </w:p>
        </w:tc>
      </w:tr>
      <w:tr w:rsidR="00A313B8" w:rsidRPr="00A313B8" w14:paraId="47847C2F" w14:textId="77777777">
        <w:trPr>
          <w:trHeight w:val="67"/>
        </w:trPr>
        <w:tc>
          <w:tcPr>
            <w:tcW w:w="9523" w:type="dxa"/>
            <w:shd w:val="clear" w:color="auto" w:fill="auto"/>
          </w:tcPr>
          <w:p w14:paraId="5350381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2.4.7 </w:t>
            </w:r>
            <w:r w:rsidRPr="00A313B8">
              <w:rPr>
                <w:rFonts w:asciiTheme="minorHAnsi" w:hAnsiTheme="minorHAnsi" w:cstheme="minorHAnsi"/>
              </w:rPr>
              <w:t>Међуопштинска и међурегионална сарадња у спречавању ризика од катастрофа и повећању отпорности</w:t>
            </w:r>
          </w:p>
        </w:tc>
      </w:tr>
      <w:tr w:rsidR="00A313B8" w:rsidRPr="00A313B8" w14:paraId="5E9F8084" w14:textId="77777777">
        <w:trPr>
          <w:trHeight w:val="67"/>
        </w:trPr>
        <w:tc>
          <w:tcPr>
            <w:tcW w:w="9523" w:type="dxa"/>
            <w:shd w:val="clear" w:color="auto" w:fill="auto"/>
          </w:tcPr>
          <w:p w14:paraId="409CE8E5"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2.5 Обезбеђење једнаког приступа санитацији и снабдевању водом и унапређење одрживог управљања водама</w:t>
            </w:r>
          </w:p>
        </w:tc>
      </w:tr>
      <w:tr w:rsidR="00A313B8" w:rsidRPr="00A313B8" w14:paraId="5D6D3A79" w14:textId="77777777">
        <w:trPr>
          <w:trHeight w:val="67"/>
        </w:trPr>
        <w:tc>
          <w:tcPr>
            <w:tcW w:w="9523" w:type="dxa"/>
            <w:shd w:val="clear" w:color="auto" w:fill="auto"/>
          </w:tcPr>
          <w:p w14:paraId="2812344D"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2.5.1 </w:t>
            </w:r>
            <w:r w:rsidRPr="00A313B8">
              <w:rPr>
                <w:rFonts w:asciiTheme="minorHAnsi" w:hAnsiTheme="minorHAnsi" w:cstheme="minorHAnsi"/>
              </w:rPr>
              <w:t>Нови или унапређени системи за побољшање квалитета воде за пиће која се испоручује потрошачима у јавним водоводним системима</w:t>
            </w:r>
          </w:p>
        </w:tc>
      </w:tr>
      <w:tr w:rsidR="00A313B8" w:rsidRPr="00A313B8" w14:paraId="55E0DEA6" w14:textId="77777777">
        <w:trPr>
          <w:trHeight w:val="67"/>
        </w:trPr>
        <w:tc>
          <w:tcPr>
            <w:tcW w:w="9523" w:type="dxa"/>
            <w:shd w:val="clear" w:color="auto" w:fill="auto"/>
          </w:tcPr>
          <w:p w14:paraId="42691F41"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2.5.2 </w:t>
            </w:r>
            <w:r w:rsidRPr="00A313B8">
              <w:rPr>
                <w:rFonts w:asciiTheme="minorHAnsi" w:hAnsiTheme="minorHAnsi" w:cstheme="minorHAnsi"/>
              </w:rPr>
              <w:t>Нови или побољшани јавни дистрибутивни водоводни системи</w:t>
            </w:r>
            <w:r w:rsidRPr="00A313B8">
              <w:rPr>
                <w:rFonts w:asciiTheme="minorHAnsi" w:hAnsiTheme="minorHAnsi" w:cstheme="minorHAnsi"/>
                <w:b/>
              </w:rPr>
              <w:t xml:space="preserve"> </w:t>
            </w:r>
          </w:p>
        </w:tc>
      </w:tr>
      <w:tr w:rsidR="00A313B8" w:rsidRPr="00A313B8" w14:paraId="249ADFD5" w14:textId="77777777">
        <w:trPr>
          <w:trHeight w:val="67"/>
        </w:trPr>
        <w:tc>
          <w:tcPr>
            <w:tcW w:w="9523" w:type="dxa"/>
            <w:shd w:val="clear" w:color="auto" w:fill="auto"/>
          </w:tcPr>
          <w:p w14:paraId="2ECA5E92"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2.5.3 </w:t>
            </w:r>
            <w:r w:rsidRPr="00A313B8">
              <w:rPr>
                <w:rFonts w:asciiTheme="minorHAnsi" w:hAnsiTheme="minorHAnsi" w:cstheme="minorHAnsi"/>
              </w:rPr>
              <w:t>Нови или побољшани јавни канализациони системи за прикупљање отпадних вода</w:t>
            </w:r>
          </w:p>
        </w:tc>
      </w:tr>
      <w:tr w:rsidR="00A313B8" w:rsidRPr="00A313B8" w14:paraId="107A7011" w14:textId="77777777">
        <w:trPr>
          <w:trHeight w:val="67"/>
        </w:trPr>
        <w:tc>
          <w:tcPr>
            <w:tcW w:w="9523" w:type="dxa"/>
            <w:shd w:val="clear" w:color="auto" w:fill="auto"/>
          </w:tcPr>
          <w:p w14:paraId="6489AB38"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2.5.4 </w:t>
            </w:r>
            <w:r w:rsidRPr="00A313B8">
              <w:rPr>
                <w:rFonts w:asciiTheme="minorHAnsi" w:hAnsiTheme="minorHAnsi" w:cstheme="minorHAnsi"/>
              </w:rPr>
              <w:t>Нови или побољшани капацитети за пречишћавање отпадних вода и обраде канализационих муљева</w:t>
            </w:r>
          </w:p>
        </w:tc>
      </w:tr>
      <w:tr w:rsidR="00A313B8" w:rsidRPr="00A313B8" w14:paraId="1B14A63A" w14:textId="77777777">
        <w:trPr>
          <w:trHeight w:val="67"/>
        </w:trPr>
        <w:tc>
          <w:tcPr>
            <w:tcW w:w="9523" w:type="dxa"/>
            <w:shd w:val="clear" w:color="auto" w:fill="auto"/>
          </w:tcPr>
          <w:p w14:paraId="442A0528"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2.5.5 </w:t>
            </w:r>
            <w:r w:rsidRPr="00A313B8">
              <w:rPr>
                <w:rFonts w:asciiTheme="minorHAnsi" w:hAnsiTheme="minorHAnsi" w:cstheme="minorHAnsi"/>
              </w:rPr>
              <w:t>Нови или побољшани системи за заштиту од плављења кишним водама, укључујући системе за коришћење кишнице</w:t>
            </w:r>
          </w:p>
        </w:tc>
      </w:tr>
      <w:tr w:rsidR="00A313B8" w:rsidRPr="00A313B8" w14:paraId="7B6C4C0D" w14:textId="77777777">
        <w:trPr>
          <w:trHeight w:val="67"/>
        </w:trPr>
        <w:tc>
          <w:tcPr>
            <w:tcW w:w="9523" w:type="dxa"/>
            <w:shd w:val="clear" w:color="auto" w:fill="auto"/>
          </w:tcPr>
          <w:p w14:paraId="0239B89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2.6 Унапређење управљања отпадом</w:t>
            </w:r>
          </w:p>
        </w:tc>
      </w:tr>
      <w:tr w:rsidR="00A313B8" w:rsidRPr="00A313B8" w14:paraId="39548FD6" w14:textId="77777777">
        <w:trPr>
          <w:trHeight w:val="67"/>
        </w:trPr>
        <w:tc>
          <w:tcPr>
            <w:tcW w:w="9523" w:type="dxa"/>
            <w:shd w:val="clear" w:color="auto" w:fill="auto"/>
          </w:tcPr>
          <w:p w14:paraId="04AE99F2" w14:textId="546CC549"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2.6.1 </w:t>
            </w:r>
            <w:r w:rsidRPr="00A313B8">
              <w:rPr>
                <w:rFonts w:asciiTheme="minorHAnsi" w:hAnsiTheme="minorHAnsi" w:cstheme="minorHAnsi"/>
              </w:rPr>
              <w:t>Примарна селекција отпада и подршка мерама подстицаја за домаћинства и привреду на урбаном подручју</w:t>
            </w:r>
          </w:p>
        </w:tc>
      </w:tr>
      <w:tr w:rsidR="00A313B8" w:rsidRPr="00A313B8" w14:paraId="481FA25C" w14:textId="77777777">
        <w:trPr>
          <w:trHeight w:val="67"/>
        </w:trPr>
        <w:tc>
          <w:tcPr>
            <w:tcW w:w="9523" w:type="dxa"/>
            <w:shd w:val="clear" w:color="auto" w:fill="auto"/>
          </w:tcPr>
          <w:p w14:paraId="7C1EE40C"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2.7. Јачање заштите и очувања природе, биодиверзитета и зелене инфраструктуре, и смањење свих облика загађења</w:t>
            </w:r>
          </w:p>
        </w:tc>
      </w:tr>
      <w:tr w:rsidR="00A313B8" w:rsidRPr="00A313B8" w14:paraId="4240BB2F" w14:textId="77777777">
        <w:trPr>
          <w:trHeight w:val="67"/>
        </w:trPr>
        <w:tc>
          <w:tcPr>
            <w:tcW w:w="9523" w:type="dxa"/>
            <w:shd w:val="clear" w:color="auto" w:fill="auto"/>
          </w:tcPr>
          <w:p w14:paraId="00A482F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2.7.1 </w:t>
            </w:r>
            <w:r w:rsidRPr="00A313B8">
              <w:rPr>
                <w:rFonts w:asciiTheme="minorHAnsi" w:hAnsiTheme="minorHAnsi" w:cstheme="minorHAnsi"/>
              </w:rPr>
              <w:t>Зелена и плава инфраструктура</w:t>
            </w:r>
          </w:p>
        </w:tc>
      </w:tr>
      <w:tr w:rsidR="00A313B8" w:rsidRPr="00A313B8" w14:paraId="3820E0C9" w14:textId="77777777">
        <w:trPr>
          <w:trHeight w:val="67"/>
        </w:trPr>
        <w:tc>
          <w:tcPr>
            <w:tcW w:w="9523" w:type="dxa"/>
            <w:shd w:val="clear" w:color="auto" w:fill="auto"/>
          </w:tcPr>
          <w:p w14:paraId="4859CD2C"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2.7.2 </w:t>
            </w:r>
            <w:r w:rsidRPr="00A313B8">
              <w:rPr>
                <w:rFonts w:asciiTheme="minorHAnsi" w:hAnsiTheme="minorHAnsi" w:cstheme="minorHAnsi"/>
              </w:rPr>
              <w:t>Унапређење биодиверзитета зелених јавних простора, унапређење и развој зелених јавних површина и формирање зелених еколошких коридора</w:t>
            </w:r>
          </w:p>
        </w:tc>
      </w:tr>
      <w:tr w:rsidR="00A313B8" w:rsidRPr="00A313B8" w14:paraId="4E9C4631" w14:textId="77777777">
        <w:trPr>
          <w:trHeight w:val="67"/>
        </w:trPr>
        <w:tc>
          <w:tcPr>
            <w:tcW w:w="9523" w:type="dxa"/>
            <w:shd w:val="clear" w:color="auto" w:fill="auto"/>
          </w:tcPr>
          <w:p w14:paraId="605C43A7"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2.7.3 </w:t>
            </w:r>
            <w:r w:rsidRPr="00A313B8">
              <w:rPr>
                <w:rFonts w:asciiTheme="minorHAnsi" w:hAnsiTheme="minorHAnsi" w:cstheme="minorHAnsi"/>
              </w:rPr>
              <w:t xml:space="preserve">Идентификација подручја у оквиру припреме за НАТУРА 2000 мреже и мера заштите </w:t>
            </w:r>
          </w:p>
        </w:tc>
      </w:tr>
      <w:tr w:rsidR="00A313B8" w:rsidRPr="00A313B8" w14:paraId="455E2E84" w14:textId="77777777">
        <w:trPr>
          <w:trHeight w:val="67"/>
        </w:trPr>
        <w:tc>
          <w:tcPr>
            <w:tcW w:w="9523" w:type="dxa"/>
            <w:shd w:val="clear" w:color="auto" w:fill="auto"/>
          </w:tcPr>
          <w:p w14:paraId="5C3DAE8D"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2.7.4 </w:t>
            </w:r>
            <w:r w:rsidRPr="00A313B8">
              <w:rPr>
                <w:rFonts w:asciiTheme="minorHAnsi" w:hAnsiTheme="minorHAnsi" w:cstheme="minorHAnsi"/>
              </w:rPr>
              <w:t xml:space="preserve">Обновљено земљиште (за зелене површине, стамбену подршку, економске или друге сврхе) </w:t>
            </w:r>
          </w:p>
        </w:tc>
      </w:tr>
      <w:tr w:rsidR="00A313B8" w:rsidRPr="00A313B8" w14:paraId="1C97D228" w14:textId="77777777">
        <w:trPr>
          <w:trHeight w:val="67"/>
        </w:trPr>
        <w:tc>
          <w:tcPr>
            <w:tcW w:w="9523" w:type="dxa"/>
            <w:shd w:val="clear" w:color="auto" w:fill="auto"/>
          </w:tcPr>
          <w:p w14:paraId="492B48E2" w14:textId="63DB6822"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2.7.5 </w:t>
            </w:r>
            <w:r w:rsidRPr="00A313B8">
              <w:rPr>
                <w:rFonts w:asciiTheme="minorHAnsi" w:hAnsiTheme="minorHAnsi" w:cstheme="minorHAnsi"/>
              </w:rPr>
              <w:t>Подручја обухваћен</w:t>
            </w:r>
            <w:r w:rsidR="00810914" w:rsidRPr="00A313B8">
              <w:rPr>
                <w:rFonts w:asciiTheme="minorHAnsi" w:hAnsiTheme="minorHAnsi" w:cstheme="minorHAnsi"/>
              </w:rPr>
              <w:t>а</w:t>
            </w:r>
            <w:r w:rsidRPr="00A313B8">
              <w:rPr>
                <w:rFonts w:asciiTheme="minorHAnsi" w:hAnsiTheme="minorHAnsi" w:cstheme="minorHAnsi"/>
              </w:rPr>
              <w:t xml:space="preserve"> постављањем система за праћење квалитета ваздуха</w:t>
            </w:r>
          </w:p>
        </w:tc>
      </w:tr>
      <w:tr w:rsidR="00A313B8" w:rsidRPr="00A313B8" w14:paraId="709B3236" w14:textId="77777777">
        <w:trPr>
          <w:trHeight w:val="67"/>
        </w:trPr>
        <w:tc>
          <w:tcPr>
            <w:tcW w:w="9523" w:type="dxa"/>
            <w:shd w:val="clear" w:color="auto" w:fill="auto"/>
          </w:tcPr>
          <w:p w14:paraId="07660A0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2.7.6 </w:t>
            </w:r>
            <w:r w:rsidRPr="00A313B8">
              <w:rPr>
                <w:rFonts w:asciiTheme="minorHAnsi" w:hAnsiTheme="minorHAnsi" w:cstheme="minorHAnsi"/>
              </w:rPr>
              <w:t>Подручја обухваћена заштитом од великих хемијских удеса и ограничавањем последица тих удеса по здравље људи и животну средину кроз контролу Севесо постројења/комплекса</w:t>
            </w:r>
          </w:p>
        </w:tc>
      </w:tr>
      <w:tr w:rsidR="00A313B8" w:rsidRPr="00A313B8" w14:paraId="5E714D8E" w14:textId="77777777">
        <w:trPr>
          <w:trHeight w:val="67"/>
        </w:trPr>
        <w:tc>
          <w:tcPr>
            <w:tcW w:w="9523" w:type="dxa"/>
            <w:shd w:val="clear" w:color="auto" w:fill="auto"/>
          </w:tcPr>
          <w:p w14:paraId="0CE23E00"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2.8 Подстицање одрживе мултимодалне урбане мобилности</w:t>
            </w:r>
          </w:p>
        </w:tc>
      </w:tr>
      <w:tr w:rsidR="00A313B8" w:rsidRPr="00A313B8" w14:paraId="49E69A5C" w14:textId="77777777">
        <w:trPr>
          <w:trHeight w:val="67"/>
        </w:trPr>
        <w:tc>
          <w:tcPr>
            <w:tcW w:w="9523" w:type="dxa"/>
            <w:shd w:val="clear" w:color="auto" w:fill="auto"/>
          </w:tcPr>
          <w:p w14:paraId="3BB92C55"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2.8.1 </w:t>
            </w:r>
            <w:r w:rsidRPr="00A313B8">
              <w:rPr>
                <w:rFonts w:asciiTheme="minorHAnsi" w:hAnsiTheme="minorHAnsi" w:cstheme="minorHAnsi"/>
              </w:rPr>
              <w:t>Унапређење пешачке инфраструктуре</w:t>
            </w:r>
          </w:p>
        </w:tc>
      </w:tr>
      <w:tr w:rsidR="00A313B8" w:rsidRPr="00A313B8" w14:paraId="1585C831" w14:textId="77777777">
        <w:trPr>
          <w:trHeight w:val="67"/>
        </w:trPr>
        <w:tc>
          <w:tcPr>
            <w:tcW w:w="9523" w:type="dxa"/>
            <w:shd w:val="clear" w:color="auto" w:fill="auto"/>
          </w:tcPr>
          <w:p w14:paraId="2EBCA15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2.8.2 </w:t>
            </w:r>
            <w:r w:rsidRPr="00A313B8">
              <w:rPr>
                <w:rFonts w:asciiTheme="minorHAnsi" w:hAnsiTheme="minorHAnsi" w:cstheme="minorHAnsi"/>
              </w:rPr>
              <w:t>Унапређење бициклистичког саобраћаја (инфраструктуре, стазе, систем за изнајмљивање бицикла, међуопштинска сарадња)</w:t>
            </w:r>
          </w:p>
        </w:tc>
      </w:tr>
      <w:tr w:rsidR="00A313B8" w:rsidRPr="00A313B8" w14:paraId="51AFEE8E" w14:textId="77777777">
        <w:trPr>
          <w:trHeight w:val="67"/>
        </w:trPr>
        <w:tc>
          <w:tcPr>
            <w:tcW w:w="9523" w:type="dxa"/>
            <w:shd w:val="clear" w:color="auto" w:fill="auto"/>
          </w:tcPr>
          <w:p w14:paraId="485DCDE0"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2.8.3 </w:t>
            </w:r>
            <w:r w:rsidRPr="00A313B8">
              <w:rPr>
                <w:rFonts w:asciiTheme="minorHAnsi" w:hAnsiTheme="minorHAnsi" w:cstheme="minorHAnsi"/>
              </w:rPr>
              <w:t>Унапређење система јавног превоза (возила, оптимизација линија, стајалишта и система за информисање путника, cargo bike)</w:t>
            </w:r>
          </w:p>
        </w:tc>
      </w:tr>
      <w:tr w:rsidR="00A313B8" w:rsidRPr="00A313B8" w14:paraId="1E696BF9" w14:textId="77777777">
        <w:trPr>
          <w:trHeight w:val="67"/>
        </w:trPr>
        <w:tc>
          <w:tcPr>
            <w:tcW w:w="9523" w:type="dxa"/>
            <w:shd w:val="clear" w:color="auto" w:fill="auto"/>
          </w:tcPr>
          <w:p w14:paraId="655F91CE"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2.8.4 </w:t>
            </w:r>
            <w:r w:rsidRPr="00A313B8">
              <w:rPr>
                <w:rFonts w:asciiTheme="minorHAnsi" w:hAnsiTheme="minorHAnsi" w:cstheme="minorHAnsi"/>
              </w:rPr>
              <w:t>Дестимулација коришћења аутомобила у ужем урбаном подручју</w:t>
            </w:r>
          </w:p>
        </w:tc>
      </w:tr>
      <w:tr w:rsidR="00A313B8" w:rsidRPr="00A313B8" w14:paraId="72D3D985" w14:textId="77777777">
        <w:trPr>
          <w:trHeight w:val="67"/>
        </w:trPr>
        <w:tc>
          <w:tcPr>
            <w:tcW w:w="9523" w:type="dxa"/>
            <w:shd w:val="clear" w:color="auto" w:fill="auto"/>
          </w:tcPr>
          <w:p w14:paraId="4D5FE4A8"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2.8.5 </w:t>
            </w:r>
            <w:r w:rsidRPr="00A313B8">
              <w:rPr>
                <w:rFonts w:asciiTheme="minorHAnsi" w:hAnsiTheme="minorHAnsi" w:cstheme="minorHAnsi"/>
              </w:rPr>
              <w:t>Мере промовисања одрживе урбане мобилности</w:t>
            </w:r>
          </w:p>
        </w:tc>
      </w:tr>
      <w:tr w:rsidR="00A313B8" w:rsidRPr="00A313B8" w14:paraId="4D2F96EE" w14:textId="77777777">
        <w:trPr>
          <w:trHeight w:val="67"/>
        </w:trPr>
        <w:tc>
          <w:tcPr>
            <w:tcW w:w="9523" w:type="dxa"/>
            <w:shd w:val="clear" w:color="auto" w:fill="auto"/>
          </w:tcPr>
          <w:p w14:paraId="444CB10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2.8.6 </w:t>
            </w:r>
            <w:r w:rsidRPr="00A313B8">
              <w:rPr>
                <w:rFonts w:asciiTheme="minorHAnsi" w:hAnsiTheme="minorHAnsi" w:cstheme="minorHAnsi"/>
              </w:rPr>
              <w:t>CITY логистика</w:t>
            </w:r>
          </w:p>
        </w:tc>
      </w:tr>
      <w:tr w:rsidR="00A313B8" w:rsidRPr="00A313B8" w14:paraId="586A931D" w14:textId="77777777">
        <w:trPr>
          <w:trHeight w:val="67"/>
        </w:trPr>
        <w:tc>
          <w:tcPr>
            <w:tcW w:w="9523" w:type="dxa"/>
            <w:shd w:val="clear" w:color="auto" w:fill="auto"/>
          </w:tcPr>
          <w:p w14:paraId="35BE164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2.8.7 </w:t>
            </w:r>
            <w:r w:rsidRPr="00A313B8">
              <w:rPr>
                <w:rFonts w:asciiTheme="minorHAnsi" w:hAnsiTheme="minorHAnsi" w:cstheme="minorHAnsi"/>
              </w:rPr>
              <w:t>Унапређење микротранспорта (тротинети)</w:t>
            </w:r>
          </w:p>
        </w:tc>
      </w:tr>
      <w:tr w:rsidR="00A313B8" w:rsidRPr="00A313B8" w14:paraId="46BE153E" w14:textId="77777777">
        <w:trPr>
          <w:trHeight w:val="67"/>
        </w:trPr>
        <w:tc>
          <w:tcPr>
            <w:tcW w:w="9523" w:type="dxa"/>
            <w:shd w:val="clear" w:color="auto" w:fill="auto"/>
          </w:tcPr>
          <w:p w14:paraId="0B9AA524"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2.8.8 </w:t>
            </w:r>
            <w:r w:rsidRPr="00A313B8">
              <w:rPr>
                <w:rFonts w:asciiTheme="minorHAnsi" w:hAnsiTheme="minorHAnsi" w:cstheme="minorHAnsi"/>
              </w:rPr>
              <w:t>Car sharing</w:t>
            </w:r>
          </w:p>
        </w:tc>
      </w:tr>
      <w:tr w:rsidR="00A313B8" w:rsidRPr="00A313B8" w14:paraId="47F26A4F" w14:textId="77777777">
        <w:trPr>
          <w:trHeight w:val="67"/>
        </w:trPr>
        <w:tc>
          <w:tcPr>
            <w:tcW w:w="9523" w:type="dxa"/>
            <w:shd w:val="clear" w:color="auto" w:fill="auto"/>
          </w:tcPr>
          <w:p w14:paraId="0541CA1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2.8.9 </w:t>
            </w:r>
            <w:r w:rsidRPr="00A313B8">
              <w:rPr>
                <w:rFonts w:asciiTheme="minorHAnsi" w:hAnsiTheme="minorHAnsi" w:cstheme="minorHAnsi"/>
              </w:rPr>
              <w:t>Еколошки прихватљива возила за колективни јавни превоз</w:t>
            </w:r>
          </w:p>
        </w:tc>
      </w:tr>
      <w:tr w:rsidR="00A313B8" w:rsidRPr="00A313B8" w14:paraId="2A157B31" w14:textId="77777777">
        <w:trPr>
          <w:trHeight w:val="67"/>
        </w:trPr>
        <w:tc>
          <w:tcPr>
            <w:tcW w:w="9523" w:type="dxa"/>
            <w:shd w:val="clear" w:color="auto" w:fill="auto"/>
          </w:tcPr>
          <w:p w14:paraId="39E53B01"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2.8.10 </w:t>
            </w:r>
            <w:r w:rsidRPr="00A313B8">
              <w:rPr>
                <w:rFonts w:asciiTheme="minorHAnsi" w:hAnsiTheme="minorHAnsi" w:cstheme="minorHAnsi"/>
              </w:rPr>
              <w:t xml:space="preserve">Инфраструктура за снабдевање алтернативним горивима </w:t>
            </w:r>
          </w:p>
        </w:tc>
      </w:tr>
      <w:tr w:rsidR="00A313B8" w:rsidRPr="00A313B8" w14:paraId="1B906F36" w14:textId="77777777">
        <w:trPr>
          <w:trHeight w:val="67"/>
        </w:trPr>
        <w:tc>
          <w:tcPr>
            <w:tcW w:w="9523" w:type="dxa"/>
            <w:shd w:val="clear" w:color="auto" w:fill="auto"/>
          </w:tcPr>
          <w:p w14:paraId="1523DAE0" w14:textId="77777777" w:rsidR="008D6B7A" w:rsidRPr="00A313B8" w:rsidRDefault="00224099" w:rsidP="008E1D5C">
            <w:pPr>
              <w:spacing w:after="0"/>
              <w:rPr>
                <w:rFonts w:asciiTheme="minorHAnsi" w:hAnsiTheme="minorHAnsi" w:cstheme="minorHAnsi"/>
              </w:rPr>
            </w:pPr>
            <w:r w:rsidRPr="00A313B8">
              <w:rPr>
                <w:rFonts w:asciiTheme="minorHAnsi" w:hAnsiTheme="minorHAnsi" w:cstheme="minorHAnsi"/>
                <w:b/>
              </w:rPr>
              <w:lastRenderedPageBreak/>
              <w:t>СЦ 2.9 Развој паметне, сигурне, одрживе и интермодалне саобраћајне мреже од међународног и националног значаја која је отпорна на климатске промене</w:t>
            </w:r>
          </w:p>
        </w:tc>
      </w:tr>
      <w:tr w:rsidR="00A313B8" w:rsidRPr="00A313B8" w14:paraId="20989F31" w14:textId="77777777">
        <w:trPr>
          <w:trHeight w:val="67"/>
        </w:trPr>
        <w:tc>
          <w:tcPr>
            <w:tcW w:w="9523" w:type="dxa"/>
            <w:shd w:val="clear" w:color="auto" w:fill="auto"/>
          </w:tcPr>
          <w:p w14:paraId="0F072810"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bCs/>
              </w:rPr>
              <w:t>М 2.9.1</w:t>
            </w:r>
            <w:r w:rsidRPr="00A313B8">
              <w:rPr>
                <w:rFonts w:asciiTheme="minorHAnsi" w:hAnsiTheme="minorHAnsi" w:cstheme="minorHAnsi"/>
              </w:rPr>
              <w:t xml:space="preserve"> Укључивање процене утицаја на становништво у техничку и планску документацију</w:t>
            </w:r>
          </w:p>
        </w:tc>
      </w:tr>
      <w:tr w:rsidR="00A313B8" w:rsidRPr="00A313B8" w14:paraId="55413D09" w14:textId="77777777">
        <w:trPr>
          <w:trHeight w:val="67"/>
        </w:trPr>
        <w:tc>
          <w:tcPr>
            <w:tcW w:w="9523" w:type="dxa"/>
            <w:shd w:val="clear" w:color="auto" w:fill="auto"/>
          </w:tcPr>
          <w:p w14:paraId="1A1FE92E"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bCs/>
              </w:rPr>
              <w:t>М 2.9.2</w:t>
            </w:r>
            <w:r w:rsidRPr="00A313B8">
              <w:rPr>
                <w:rFonts w:asciiTheme="minorHAnsi" w:hAnsiTheme="minorHAnsi" w:cstheme="minorHAnsi"/>
              </w:rPr>
              <w:t xml:space="preserve"> Усклађивање докумената просторног и урбанистичког планирања на нивоу ЈЛС и урбаног подручја са развојем саобраћајне мреже међународног и националног значаја</w:t>
            </w:r>
          </w:p>
        </w:tc>
      </w:tr>
      <w:tr w:rsidR="00A313B8" w:rsidRPr="00A313B8" w14:paraId="2A7D33C8" w14:textId="77777777">
        <w:trPr>
          <w:trHeight w:val="67"/>
        </w:trPr>
        <w:tc>
          <w:tcPr>
            <w:tcW w:w="9523" w:type="dxa"/>
            <w:shd w:val="clear" w:color="auto" w:fill="auto"/>
          </w:tcPr>
          <w:p w14:paraId="42CF6C5E"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СЦ 2.10 Развој и јачање одрживе, паметне и интермодалне националне, регионалне и локалне мобилности која је отпорна на климатске промене, укључујући бољи приступ саобраћајној мрежи од међународног и националног значаја и прекограничној мобилности </w:t>
            </w:r>
          </w:p>
        </w:tc>
      </w:tr>
      <w:tr w:rsidR="00A313B8" w:rsidRPr="00A313B8" w14:paraId="2AF3E426" w14:textId="77777777">
        <w:trPr>
          <w:trHeight w:val="67"/>
        </w:trPr>
        <w:tc>
          <w:tcPr>
            <w:tcW w:w="9523" w:type="dxa"/>
            <w:shd w:val="clear" w:color="auto" w:fill="auto"/>
          </w:tcPr>
          <w:p w14:paraId="20384D22" w14:textId="77777777" w:rsidR="008D6B7A" w:rsidRPr="00A313B8" w:rsidRDefault="00224099" w:rsidP="008E1D5C">
            <w:pPr>
              <w:spacing w:after="0"/>
              <w:rPr>
                <w:rFonts w:asciiTheme="minorHAnsi" w:hAnsiTheme="minorHAnsi" w:cstheme="minorHAnsi"/>
              </w:rPr>
            </w:pPr>
            <w:r w:rsidRPr="00A313B8">
              <w:rPr>
                <w:rFonts w:asciiTheme="minorHAnsi" w:hAnsiTheme="minorHAnsi" w:cstheme="minorHAnsi"/>
                <w:b/>
              </w:rPr>
              <w:t xml:space="preserve">М 2.10.1 </w:t>
            </w:r>
            <w:r w:rsidRPr="00A313B8">
              <w:rPr>
                <w:rFonts w:asciiTheme="minorHAnsi" w:hAnsiTheme="minorHAnsi" w:cstheme="minorHAnsi"/>
              </w:rPr>
              <w:t xml:space="preserve">Унапређење путне мреже и друмског саобраћаја </w:t>
            </w:r>
          </w:p>
        </w:tc>
      </w:tr>
      <w:tr w:rsidR="00A313B8" w:rsidRPr="00A313B8" w14:paraId="14AF81A1" w14:textId="77777777">
        <w:trPr>
          <w:trHeight w:val="67"/>
        </w:trPr>
        <w:tc>
          <w:tcPr>
            <w:tcW w:w="9523" w:type="dxa"/>
            <w:shd w:val="clear" w:color="auto" w:fill="auto"/>
          </w:tcPr>
          <w:p w14:paraId="698454A1"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2.10.2 </w:t>
            </w:r>
            <w:r w:rsidRPr="00A313B8">
              <w:rPr>
                <w:rFonts w:asciiTheme="minorHAnsi" w:hAnsiTheme="minorHAnsi" w:cstheme="minorHAnsi"/>
              </w:rPr>
              <w:t>Унапређење система управљања друмским саобраћајем</w:t>
            </w:r>
          </w:p>
        </w:tc>
      </w:tr>
      <w:tr w:rsidR="00A313B8" w:rsidRPr="00A313B8" w14:paraId="7CA8F403" w14:textId="77777777">
        <w:trPr>
          <w:trHeight w:val="67"/>
        </w:trPr>
        <w:tc>
          <w:tcPr>
            <w:tcW w:w="9523" w:type="dxa"/>
            <w:shd w:val="clear" w:color="auto" w:fill="auto"/>
          </w:tcPr>
          <w:p w14:paraId="2C0CA880"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2.10.3</w:t>
            </w:r>
            <w:r w:rsidRPr="00A313B8">
              <w:rPr>
                <w:rFonts w:asciiTheme="minorHAnsi" w:hAnsiTheme="minorHAnsi" w:cstheme="minorHAnsi"/>
              </w:rPr>
              <w:t xml:space="preserve"> Унапређење железничке мреже и железничког саобраћаја </w:t>
            </w:r>
          </w:p>
        </w:tc>
      </w:tr>
      <w:tr w:rsidR="00A313B8" w:rsidRPr="00A313B8" w14:paraId="17934184" w14:textId="77777777">
        <w:trPr>
          <w:trHeight w:val="67"/>
        </w:trPr>
        <w:tc>
          <w:tcPr>
            <w:tcW w:w="9523" w:type="dxa"/>
            <w:shd w:val="clear" w:color="auto" w:fill="auto"/>
          </w:tcPr>
          <w:p w14:paraId="78A61C29"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2.10.4 </w:t>
            </w:r>
            <w:r w:rsidRPr="00A313B8">
              <w:rPr>
                <w:rFonts w:asciiTheme="minorHAnsi" w:hAnsiTheme="minorHAnsi" w:cstheme="minorHAnsi"/>
              </w:rPr>
              <w:t>Нове и модернизоване интермодалне везе</w:t>
            </w:r>
          </w:p>
        </w:tc>
      </w:tr>
    </w:tbl>
    <w:p w14:paraId="074518BB" w14:textId="77777777" w:rsidR="008D6B7A" w:rsidRPr="00A313B8" w:rsidRDefault="008D6B7A" w:rsidP="008E1D5C">
      <w:pPr>
        <w:spacing w:after="0"/>
        <w:rPr>
          <w:rFonts w:asciiTheme="minorHAnsi" w:hAnsiTheme="minorHAnsi" w:cstheme="minorHAnsi"/>
        </w:rPr>
      </w:pPr>
    </w:p>
    <w:tbl>
      <w:tblPr>
        <w:tblStyle w:val="a2"/>
        <w:tblW w:w="9523" w:type="dxa"/>
        <w:tblInd w:w="-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23"/>
      </w:tblGrid>
      <w:tr w:rsidR="00A313B8" w:rsidRPr="00A313B8" w14:paraId="274998CE" w14:textId="77777777">
        <w:trPr>
          <w:trHeight w:val="67"/>
        </w:trPr>
        <w:tc>
          <w:tcPr>
            <w:tcW w:w="9523" w:type="dxa"/>
            <w:shd w:val="clear" w:color="auto" w:fill="auto"/>
          </w:tcPr>
          <w:p w14:paraId="00D2851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Ц 3. </w:t>
            </w:r>
            <w:r w:rsidR="00D56D83" w:rsidRPr="00A313B8">
              <w:rPr>
                <w:rFonts w:asciiTheme="minorHAnsi" w:hAnsiTheme="minorHAnsi" w:cstheme="minorHAnsi"/>
                <w:b/>
              </w:rPr>
              <w:t>Промовисање иновативне и паметне економске трансформације, циркуларне и нискоугљеничне  економије и ИКТ интеграција</w:t>
            </w:r>
          </w:p>
        </w:tc>
      </w:tr>
      <w:tr w:rsidR="00A313B8" w:rsidRPr="00A313B8" w14:paraId="0BD4EB7C" w14:textId="77777777">
        <w:trPr>
          <w:trHeight w:val="67"/>
        </w:trPr>
        <w:tc>
          <w:tcPr>
            <w:tcW w:w="9523" w:type="dxa"/>
            <w:shd w:val="clear" w:color="auto" w:fill="auto"/>
          </w:tcPr>
          <w:p w14:paraId="4D77E68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3.1 Развој и јачање истраживачких и иновационих капацитета и примена напредних технологија</w:t>
            </w:r>
          </w:p>
        </w:tc>
      </w:tr>
      <w:tr w:rsidR="00A313B8" w:rsidRPr="00A313B8" w14:paraId="6A1EB9C1" w14:textId="77777777">
        <w:trPr>
          <w:trHeight w:val="67"/>
        </w:trPr>
        <w:tc>
          <w:tcPr>
            <w:tcW w:w="9523" w:type="dxa"/>
            <w:shd w:val="clear" w:color="auto" w:fill="auto"/>
          </w:tcPr>
          <w:p w14:paraId="025AA2A8"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w:t>
            </w:r>
            <w:r w:rsidRPr="00A313B8">
              <w:rPr>
                <w:rFonts w:asciiTheme="minorHAnsi" w:hAnsiTheme="minorHAnsi" w:cstheme="minorHAnsi"/>
              </w:rPr>
              <w:t xml:space="preserve"> </w:t>
            </w:r>
            <w:r w:rsidRPr="00A313B8">
              <w:rPr>
                <w:rFonts w:asciiTheme="minorHAnsi" w:hAnsiTheme="minorHAnsi" w:cstheme="minorHAnsi"/>
                <w:b/>
              </w:rPr>
              <w:t>3.1.1</w:t>
            </w:r>
            <w:r w:rsidRPr="00A313B8">
              <w:rPr>
                <w:rFonts w:asciiTheme="minorHAnsi" w:hAnsiTheme="minorHAnsi" w:cstheme="minorHAnsi"/>
              </w:rPr>
              <w:t xml:space="preserve"> Подршка предузећима и стварање радних места, jачању иновационих капацитета и примени напредних технологија у микро, малим, средњим и великим предузећима</w:t>
            </w:r>
          </w:p>
        </w:tc>
      </w:tr>
      <w:tr w:rsidR="00A313B8" w:rsidRPr="00A313B8" w14:paraId="39E4EB0B" w14:textId="77777777">
        <w:trPr>
          <w:trHeight w:val="67"/>
        </w:trPr>
        <w:tc>
          <w:tcPr>
            <w:tcW w:w="9523" w:type="dxa"/>
            <w:shd w:val="clear" w:color="auto" w:fill="auto"/>
          </w:tcPr>
          <w:p w14:paraId="37C92032"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3.1.2 </w:t>
            </w:r>
            <w:r w:rsidRPr="00A313B8">
              <w:rPr>
                <w:rFonts w:asciiTheme="minorHAnsi" w:hAnsiTheme="minorHAnsi" w:cstheme="minorHAnsi"/>
              </w:rPr>
              <w:t xml:space="preserve">Подршка истраживачима и научноистраживачким организацијама које учествују у заједничким истраживачким пројектима </w:t>
            </w:r>
          </w:p>
        </w:tc>
      </w:tr>
      <w:tr w:rsidR="00A313B8" w:rsidRPr="00A313B8" w14:paraId="5DDD7393" w14:textId="77777777">
        <w:trPr>
          <w:trHeight w:val="67"/>
        </w:trPr>
        <w:tc>
          <w:tcPr>
            <w:tcW w:w="9523" w:type="dxa"/>
            <w:shd w:val="clear" w:color="auto" w:fill="auto"/>
          </w:tcPr>
          <w:p w14:paraId="1E19C669"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3.1.3 </w:t>
            </w:r>
            <w:r w:rsidRPr="00A313B8">
              <w:rPr>
                <w:rFonts w:asciiTheme="minorHAnsi" w:hAnsiTheme="minorHAnsi" w:cstheme="minorHAnsi"/>
              </w:rPr>
              <w:t>Увећање броја и подршка предузећима која сарађују са научноистраживачким организацијама</w:t>
            </w:r>
          </w:p>
        </w:tc>
      </w:tr>
      <w:tr w:rsidR="00A313B8" w:rsidRPr="00A313B8" w14:paraId="21F9A3AE" w14:textId="77777777">
        <w:trPr>
          <w:trHeight w:val="67"/>
        </w:trPr>
        <w:tc>
          <w:tcPr>
            <w:tcW w:w="9523" w:type="dxa"/>
            <w:shd w:val="clear" w:color="auto" w:fill="auto"/>
          </w:tcPr>
          <w:p w14:paraId="13A7A88B"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3.1.4 </w:t>
            </w:r>
            <w:r w:rsidRPr="00A313B8">
              <w:rPr>
                <w:rFonts w:asciiTheme="minorHAnsi" w:hAnsiTheme="minorHAnsi" w:cstheme="minorHAnsi"/>
              </w:rPr>
              <w:t>Подстицање међурегионалних улагања за иновације</w:t>
            </w:r>
          </w:p>
        </w:tc>
      </w:tr>
      <w:tr w:rsidR="00A313B8" w:rsidRPr="00A313B8" w14:paraId="542F359F" w14:textId="77777777">
        <w:trPr>
          <w:trHeight w:val="67"/>
        </w:trPr>
        <w:tc>
          <w:tcPr>
            <w:tcW w:w="9523" w:type="dxa"/>
            <w:shd w:val="clear" w:color="auto" w:fill="auto"/>
          </w:tcPr>
          <w:p w14:paraId="0109131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3.1.5 </w:t>
            </w:r>
            <w:r w:rsidRPr="00A313B8">
              <w:rPr>
                <w:rFonts w:asciiTheme="minorHAnsi" w:hAnsiTheme="minorHAnsi" w:cstheme="minorHAnsi"/>
              </w:rPr>
              <w:t>Развијање компетенција људских ресурса за потребе развоја иновационих капацитета</w:t>
            </w:r>
          </w:p>
        </w:tc>
      </w:tr>
      <w:tr w:rsidR="00A313B8" w:rsidRPr="00A313B8" w14:paraId="68DD557E" w14:textId="77777777">
        <w:trPr>
          <w:trHeight w:val="67"/>
        </w:trPr>
        <w:tc>
          <w:tcPr>
            <w:tcW w:w="9523" w:type="dxa"/>
            <w:shd w:val="clear" w:color="auto" w:fill="auto"/>
          </w:tcPr>
          <w:p w14:paraId="3228F8CB"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3.1.6 </w:t>
            </w:r>
            <w:r w:rsidRPr="00A313B8">
              <w:rPr>
                <w:rFonts w:asciiTheme="minorHAnsi" w:hAnsiTheme="minorHAnsi" w:cstheme="minorHAnsi"/>
              </w:rPr>
              <w:t>Подршка кроз обезбеђивање менторске подршке</w:t>
            </w:r>
          </w:p>
        </w:tc>
      </w:tr>
      <w:tr w:rsidR="00A313B8" w:rsidRPr="00A313B8" w14:paraId="54F01974" w14:textId="77777777">
        <w:trPr>
          <w:trHeight w:val="67"/>
        </w:trPr>
        <w:tc>
          <w:tcPr>
            <w:tcW w:w="9523" w:type="dxa"/>
            <w:shd w:val="clear" w:color="auto" w:fill="auto"/>
          </w:tcPr>
          <w:p w14:paraId="0E25A322"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3.2 Коришћење предности дигитализације за грађане, предузећа, истраживачке институције и органе јавне управе</w:t>
            </w:r>
          </w:p>
        </w:tc>
      </w:tr>
      <w:tr w:rsidR="00A313B8" w:rsidRPr="00A313B8" w14:paraId="0F9A344F" w14:textId="77777777">
        <w:trPr>
          <w:trHeight w:val="67"/>
        </w:trPr>
        <w:tc>
          <w:tcPr>
            <w:tcW w:w="9523" w:type="dxa"/>
            <w:shd w:val="clear" w:color="auto" w:fill="auto"/>
          </w:tcPr>
          <w:p w14:paraId="1A0D69A2"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3.2.1 </w:t>
            </w:r>
            <w:r w:rsidRPr="00A313B8">
              <w:rPr>
                <w:rFonts w:asciiTheme="minorHAnsi" w:hAnsiTheme="minorHAnsi" w:cstheme="minorHAnsi"/>
              </w:rPr>
              <w:t>Унапређење дигиталних знања и вештина грађана, подизање капацитета запослених у јавном и приватном сектору за коришћење нових технологија и унапређење дигиталне инфраструктуре у образовним установама</w:t>
            </w:r>
          </w:p>
        </w:tc>
      </w:tr>
      <w:tr w:rsidR="00A313B8" w:rsidRPr="00A313B8" w14:paraId="7FA7FB36" w14:textId="77777777">
        <w:trPr>
          <w:trHeight w:val="67"/>
        </w:trPr>
        <w:tc>
          <w:tcPr>
            <w:tcW w:w="9523" w:type="dxa"/>
            <w:shd w:val="clear" w:color="auto" w:fill="auto"/>
          </w:tcPr>
          <w:p w14:paraId="29D586FA"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3.2.2 </w:t>
            </w:r>
            <w:r w:rsidRPr="00A313B8">
              <w:rPr>
                <w:rFonts w:asciiTheme="minorHAnsi" w:hAnsiTheme="minorHAnsi" w:cstheme="minorHAnsi"/>
              </w:rPr>
              <w:t>Дигитализација услуга и пословања у јавном и приватном сектору</w:t>
            </w:r>
            <w:r w:rsidRPr="00A313B8">
              <w:rPr>
                <w:rFonts w:asciiTheme="minorHAnsi" w:hAnsiTheme="minorHAnsi" w:cstheme="minorHAnsi"/>
                <w:b/>
              </w:rPr>
              <w:tab/>
            </w:r>
          </w:p>
        </w:tc>
      </w:tr>
      <w:tr w:rsidR="00A313B8" w:rsidRPr="00A313B8" w14:paraId="142E3D99" w14:textId="77777777">
        <w:trPr>
          <w:trHeight w:val="67"/>
        </w:trPr>
        <w:tc>
          <w:tcPr>
            <w:tcW w:w="9523" w:type="dxa"/>
            <w:shd w:val="clear" w:color="auto" w:fill="auto"/>
          </w:tcPr>
          <w:p w14:paraId="6A5D310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3.2.3 </w:t>
            </w:r>
            <w:r w:rsidRPr="00A313B8">
              <w:rPr>
                <w:rFonts w:asciiTheme="minorHAnsi" w:hAnsiTheme="minorHAnsi" w:cstheme="minorHAnsi"/>
              </w:rPr>
              <w:t>Унапређење информационе безбедности грађана, јавне управе и привреде</w:t>
            </w:r>
          </w:p>
        </w:tc>
      </w:tr>
      <w:tr w:rsidR="00A313B8" w:rsidRPr="00A313B8" w14:paraId="40AA82B2" w14:textId="77777777">
        <w:trPr>
          <w:trHeight w:val="67"/>
        </w:trPr>
        <w:tc>
          <w:tcPr>
            <w:tcW w:w="9523" w:type="dxa"/>
            <w:shd w:val="clear" w:color="auto" w:fill="auto"/>
          </w:tcPr>
          <w:p w14:paraId="4CFDD39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3.2.4 </w:t>
            </w:r>
            <w:r w:rsidRPr="00A313B8">
              <w:rPr>
                <w:rFonts w:asciiTheme="minorHAnsi" w:hAnsiTheme="minorHAnsi" w:cstheme="minorHAnsi"/>
              </w:rPr>
              <w:t>Успостављање адекватних канала комуникације</w:t>
            </w:r>
          </w:p>
        </w:tc>
      </w:tr>
      <w:tr w:rsidR="00A313B8" w:rsidRPr="00A313B8" w14:paraId="7E36AFA4" w14:textId="77777777">
        <w:trPr>
          <w:trHeight w:val="67"/>
        </w:trPr>
        <w:tc>
          <w:tcPr>
            <w:tcW w:w="9523" w:type="dxa"/>
            <w:shd w:val="clear" w:color="auto" w:fill="auto"/>
          </w:tcPr>
          <w:p w14:paraId="6864CDC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3.2.5 </w:t>
            </w:r>
            <w:r w:rsidRPr="00A313B8">
              <w:rPr>
                <w:rFonts w:asciiTheme="minorHAnsi" w:hAnsiTheme="minorHAnsi" w:cstheme="minorHAnsi"/>
              </w:rPr>
              <w:t>Унапређење процеса информисања локалне заједнице о постојећим мерама</w:t>
            </w:r>
          </w:p>
        </w:tc>
      </w:tr>
      <w:tr w:rsidR="00A313B8" w:rsidRPr="00A313B8" w14:paraId="14A03A2A" w14:textId="77777777">
        <w:trPr>
          <w:trHeight w:val="67"/>
        </w:trPr>
        <w:tc>
          <w:tcPr>
            <w:tcW w:w="9523" w:type="dxa"/>
            <w:shd w:val="clear" w:color="auto" w:fill="auto"/>
          </w:tcPr>
          <w:p w14:paraId="12FD25CF" w14:textId="40F54572"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3.3 Jачање одрживог раста и конкурентности МСП</w:t>
            </w:r>
            <w:r w:rsidR="00C916BF" w:rsidRPr="00A313B8">
              <w:rPr>
                <w:rFonts w:asciiTheme="minorHAnsi" w:hAnsiTheme="minorHAnsi" w:cstheme="minorHAnsi"/>
                <w:b/>
              </w:rPr>
              <w:t xml:space="preserve"> </w:t>
            </w:r>
            <w:r w:rsidRPr="00A313B8">
              <w:rPr>
                <w:rFonts w:asciiTheme="minorHAnsi" w:hAnsiTheme="minorHAnsi" w:cstheme="minorHAnsi"/>
                <w:b/>
              </w:rPr>
              <w:t>-</w:t>
            </w:r>
            <w:r w:rsidR="00C916BF" w:rsidRPr="00A313B8">
              <w:rPr>
                <w:rFonts w:asciiTheme="minorHAnsi" w:hAnsiTheme="minorHAnsi" w:cstheme="minorHAnsi"/>
                <w:b/>
              </w:rPr>
              <w:t xml:space="preserve"> </w:t>
            </w:r>
            <w:r w:rsidRPr="00A313B8">
              <w:rPr>
                <w:rFonts w:asciiTheme="minorHAnsi" w:hAnsiTheme="minorHAnsi" w:cstheme="minorHAnsi"/>
                <w:b/>
              </w:rPr>
              <w:t>ова и отварање радних места</w:t>
            </w:r>
          </w:p>
        </w:tc>
      </w:tr>
      <w:tr w:rsidR="00A313B8" w:rsidRPr="00A313B8" w14:paraId="03EFFEA8" w14:textId="77777777">
        <w:trPr>
          <w:trHeight w:val="67"/>
        </w:trPr>
        <w:tc>
          <w:tcPr>
            <w:tcW w:w="9523" w:type="dxa"/>
            <w:shd w:val="clear" w:color="auto" w:fill="auto"/>
          </w:tcPr>
          <w:p w14:paraId="61E40711"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3.3.1 </w:t>
            </w:r>
            <w:r w:rsidRPr="00A313B8">
              <w:rPr>
                <w:rFonts w:asciiTheme="minorHAnsi" w:hAnsiTheme="minorHAnsi" w:cstheme="minorHAnsi"/>
              </w:rPr>
              <w:t>Унапређено пословање и развој МСП, унапређена пословна инфраструктура, јачање иновативности и стимулисање пословног удруживања и креирања ланаца вредности</w:t>
            </w:r>
          </w:p>
        </w:tc>
      </w:tr>
      <w:tr w:rsidR="00A313B8" w:rsidRPr="00A313B8" w14:paraId="5E34051D" w14:textId="77777777">
        <w:trPr>
          <w:trHeight w:val="67"/>
        </w:trPr>
        <w:tc>
          <w:tcPr>
            <w:tcW w:w="9523" w:type="dxa"/>
            <w:shd w:val="clear" w:color="auto" w:fill="auto"/>
          </w:tcPr>
          <w:p w14:paraId="29092097"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3.4. Развој компетенција за паметну специјализацију 4С, индустријску транзицију и предузетништво, у оквиру четвороструке спирале иновација (привреда, образовање, наука, јавни и цивилни сектор - институционални учесници)</w:t>
            </w:r>
          </w:p>
        </w:tc>
      </w:tr>
      <w:tr w:rsidR="00A313B8" w:rsidRPr="00A313B8" w14:paraId="1A09CC20" w14:textId="77777777">
        <w:trPr>
          <w:trHeight w:val="67"/>
        </w:trPr>
        <w:tc>
          <w:tcPr>
            <w:tcW w:w="9523" w:type="dxa"/>
            <w:shd w:val="clear" w:color="auto" w:fill="auto"/>
          </w:tcPr>
          <w:p w14:paraId="0CB5159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lastRenderedPageBreak/>
              <w:t xml:space="preserve">М 3.4.1 </w:t>
            </w:r>
            <w:r w:rsidRPr="00A313B8">
              <w:rPr>
                <w:rFonts w:asciiTheme="minorHAnsi" w:hAnsiTheme="minorHAnsi" w:cstheme="minorHAnsi"/>
              </w:rPr>
              <w:t>Развијање компетенција МСП и институционалних учесника оријентисано ка иновативности и предузетништву</w:t>
            </w:r>
          </w:p>
        </w:tc>
      </w:tr>
      <w:tr w:rsidR="00A313B8" w:rsidRPr="00A313B8" w14:paraId="69E96DBF" w14:textId="77777777">
        <w:trPr>
          <w:trHeight w:val="67"/>
        </w:trPr>
        <w:tc>
          <w:tcPr>
            <w:tcW w:w="9523" w:type="dxa"/>
            <w:shd w:val="clear" w:color="auto" w:fill="auto"/>
          </w:tcPr>
          <w:p w14:paraId="04E896AF" w14:textId="758A3411"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3.4.2 </w:t>
            </w:r>
            <w:r w:rsidRPr="00A313B8">
              <w:rPr>
                <w:rFonts w:asciiTheme="minorHAnsi" w:hAnsiTheme="minorHAnsi" w:cstheme="minorHAnsi"/>
              </w:rPr>
              <w:t>Учешће МСП и институционалних учесника у компет</w:t>
            </w:r>
            <w:r w:rsidR="00C916BF" w:rsidRPr="00A313B8">
              <w:rPr>
                <w:rFonts w:asciiTheme="minorHAnsi" w:hAnsiTheme="minorHAnsi" w:cstheme="minorHAnsi"/>
              </w:rPr>
              <w:t>и</w:t>
            </w:r>
            <w:r w:rsidRPr="00A313B8">
              <w:rPr>
                <w:rFonts w:asciiTheme="minorHAnsi" w:hAnsiTheme="minorHAnsi" w:cstheme="minorHAnsi"/>
              </w:rPr>
              <w:t>тивним позивима</w:t>
            </w:r>
          </w:p>
        </w:tc>
      </w:tr>
      <w:tr w:rsidR="00A313B8" w:rsidRPr="00A313B8" w14:paraId="73BC1724" w14:textId="77777777">
        <w:trPr>
          <w:trHeight w:val="67"/>
        </w:trPr>
        <w:tc>
          <w:tcPr>
            <w:tcW w:w="9523" w:type="dxa"/>
            <w:shd w:val="clear" w:color="auto" w:fill="auto"/>
          </w:tcPr>
          <w:p w14:paraId="3B241EBD"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3.4.3 </w:t>
            </w:r>
            <w:r w:rsidRPr="00A313B8">
              <w:rPr>
                <w:rFonts w:asciiTheme="minorHAnsi" w:hAnsiTheme="minorHAnsi" w:cstheme="minorHAnsi"/>
              </w:rPr>
              <w:t>Повезивање на платформу за промоцију услуга, технологија и производа у областима дигиталне, иновативне и креативне делатности</w:t>
            </w:r>
          </w:p>
        </w:tc>
      </w:tr>
      <w:tr w:rsidR="00A313B8" w:rsidRPr="00A313B8" w14:paraId="10B53899" w14:textId="77777777">
        <w:trPr>
          <w:trHeight w:val="67"/>
        </w:trPr>
        <w:tc>
          <w:tcPr>
            <w:tcW w:w="9523" w:type="dxa"/>
            <w:shd w:val="clear" w:color="auto" w:fill="auto"/>
          </w:tcPr>
          <w:p w14:paraId="11D0C228"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3.5 Јачање дигиталне повезаности</w:t>
            </w:r>
          </w:p>
        </w:tc>
      </w:tr>
      <w:tr w:rsidR="00A313B8" w:rsidRPr="00A313B8" w14:paraId="73451213" w14:textId="77777777">
        <w:trPr>
          <w:trHeight w:val="67"/>
        </w:trPr>
        <w:tc>
          <w:tcPr>
            <w:tcW w:w="9523" w:type="dxa"/>
            <w:shd w:val="clear" w:color="auto" w:fill="auto"/>
          </w:tcPr>
          <w:p w14:paraId="134904AD"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3.5.1 </w:t>
            </w:r>
            <w:r w:rsidRPr="00A313B8">
              <w:rPr>
                <w:rFonts w:asciiTheme="minorHAnsi" w:hAnsiTheme="minorHAnsi" w:cstheme="minorHAnsi"/>
              </w:rPr>
              <w:t>Обезбеђење широкопојасног приступа високог капацитета преноса података</w:t>
            </w:r>
          </w:p>
        </w:tc>
      </w:tr>
      <w:tr w:rsidR="00A313B8" w:rsidRPr="00A313B8" w14:paraId="33BF6053" w14:textId="77777777">
        <w:trPr>
          <w:trHeight w:val="67"/>
        </w:trPr>
        <w:tc>
          <w:tcPr>
            <w:tcW w:w="9523" w:type="dxa"/>
            <w:shd w:val="clear" w:color="auto" w:fill="auto"/>
          </w:tcPr>
          <w:p w14:paraId="3BD349B4"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3.6 Подстицање и промовисање прелаза на циркуларну и ресурсно ефикасну економију</w:t>
            </w:r>
            <w:r w:rsidRPr="00A313B8">
              <w:rPr>
                <w:rFonts w:asciiTheme="minorHAnsi" w:hAnsiTheme="minorHAnsi" w:cstheme="minorHAnsi"/>
                <w:b/>
              </w:rPr>
              <w:tab/>
            </w:r>
          </w:p>
        </w:tc>
      </w:tr>
      <w:tr w:rsidR="00A313B8" w:rsidRPr="00A313B8" w14:paraId="3BEE0E64" w14:textId="77777777">
        <w:trPr>
          <w:trHeight w:val="67"/>
        </w:trPr>
        <w:tc>
          <w:tcPr>
            <w:tcW w:w="9523" w:type="dxa"/>
            <w:shd w:val="clear" w:color="auto" w:fill="auto"/>
          </w:tcPr>
          <w:p w14:paraId="4FDF132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3.6.1 </w:t>
            </w:r>
            <w:r w:rsidRPr="00A313B8">
              <w:rPr>
                <w:rFonts w:asciiTheme="minorHAnsi" w:hAnsiTheme="minorHAnsi" w:cstheme="minorHAnsi"/>
              </w:rPr>
              <w:t>Едукација привредних субјеката и повезивање са осталим актерима у процесу транзиције ка циркуларној економији</w:t>
            </w:r>
            <w:r w:rsidRPr="00A313B8">
              <w:rPr>
                <w:rFonts w:asciiTheme="minorHAnsi" w:hAnsiTheme="minorHAnsi" w:cstheme="minorHAnsi"/>
                <w:b/>
              </w:rPr>
              <w:t xml:space="preserve"> </w:t>
            </w:r>
            <w:r w:rsidRPr="00A313B8">
              <w:rPr>
                <w:rFonts w:asciiTheme="minorHAnsi" w:hAnsiTheme="minorHAnsi" w:cstheme="minorHAnsi"/>
              </w:rPr>
              <w:t>као генераторе раста (нови капацитет за рециклирање отпада, улагања у постројења за сепаратно прикупљање отпада, отпад прерађен за поновну употребу)</w:t>
            </w:r>
          </w:p>
        </w:tc>
      </w:tr>
      <w:tr w:rsidR="00A313B8" w:rsidRPr="00A313B8" w14:paraId="54C5EFB7" w14:textId="77777777">
        <w:trPr>
          <w:trHeight w:val="67"/>
        </w:trPr>
        <w:tc>
          <w:tcPr>
            <w:tcW w:w="9523" w:type="dxa"/>
            <w:shd w:val="clear" w:color="auto" w:fill="auto"/>
          </w:tcPr>
          <w:p w14:paraId="36AAE2A7"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3.7 Подстицање и промовисање прелаза на економију са нултом нето стопом емисије угљеника</w:t>
            </w:r>
          </w:p>
        </w:tc>
      </w:tr>
      <w:tr w:rsidR="00A313B8" w:rsidRPr="00A313B8" w14:paraId="789AA6AF" w14:textId="77777777">
        <w:trPr>
          <w:trHeight w:val="67"/>
        </w:trPr>
        <w:tc>
          <w:tcPr>
            <w:tcW w:w="9523" w:type="dxa"/>
            <w:shd w:val="clear" w:color="auto" w:fill="auto"/>
          </w:tcPr>
          <w:p w14:paraId="488A3185"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3.7.1 </w:t>
            </w:r>
            <w:r w:rsidRPr="00A313B8">
              <w:rPr>
                <w:rFonts w:asciiTheme="minorHAnsi" w:hAnsiTheme="minorHAnsi" w:cstheme="minorHAnsi"/>
              </w:rPr>
              <w:t>Подстицање инвестиција у решења нискоугљеничне економије као генераторе раста, ефикасније употребе материјалних ресурса и енергетске ефикасности</w:t>
            </w:r>
          </w:p>
        </w:tc>
      </w:tr>
      <w:tr w:rsidR="00A313B8" w:rsidRPr="00A313B8" w14:paraId="0486FBB3" w14:textId="77777777">
        <w:trPr>
          <w:trHeight w:val="67"/>
        </w:trPr>
        <w:tc>
          <w:tcPr>
            <w:tcW w:w="9523" w:type="dxa"/>
            <w:shd w:val="clear" w:color="auto" w:fill="auto"/>
          </w:tcPr>
          <w:p w14:paraId="5FF992F0"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3.7.2 </w:t>
            </w:r>
            <w:r w:rsidRPr="00A313B8">
              <w:rPr>
                <w:rFonts w:asciiTheme="minorHAnsi" w:hAnsiTheme="minorHAnsi" w:cstheme="minorHAnsi"/>
              </w:rPr>
              <w:t>Подстицање привредних субјеката и инвестиција у циљу решавања и промовисања нискоугљеничне економије</w:t>
            </w:r>
          </w:p>
        </w:tc>
      </w:tr>
    </w:tbl>
    <w:p w14:paraId="4972B4D4" w14:textId="77777777" w:rsidR="008D6B7A" w:rsidRPr="00A313B8" w:rsidRDefault="008D6B7A" w:rsidP="008E1D5C">
      <w:pPr>
        <w:spacing w:after="0"/>
        <w:rPr>
          <w:rFonts w:asciiTheme="minorHAnsi" w:hAnsiTheme="minorHAnsi" w:cstheme="minorHAnsi"/>
        </w:rPr>
      </w:pPr>
    </w:p>
    <w:tbl>
      <w:tblPr>
        <w:tblStyle w:val="a3"/>
        <w:tblW w:w="9523" w:type="dxa"/>
        <w:tblInd w:w="-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23"/>
      </w:tblGrid>
      <w:tr w:rsidR="00A313B8" w:rsidRPr="00A313B8" w14:paraId="40AA9325" w14:textId="77777777">
        <w:trPr>
          <w:trHeight w:val="67"/>
        </w:trPr>
        <w:tc>
          <w:tcPr>
            <w:tcW w:w="9523" w:type="dxa"/>
            <w:shd w:val="clear" w:color="auto" w:fill="auto"/>
          </w:tcPr>
          <w:p w14:paraId="509008B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Ц 4. </w:t>
            </w:r>
            <w:r w:rsidR="00D56D83" w:rsidRPr="00A313B8">
              <w:rPr>
                <w:rFonts w:asciiTheme="minorHAnsi" w:hAnsiTheme="minorHAnsi" w:cstheme="minorHAnsi"/>
                <w:b/>
              </w:rPr>
              <w:t>Унапређење друштвеног благостања</w:t>
            </w:r>
          </w:p>
        </w:tc>
      </w:tr>
      <w:tr w:rsidR="00A313B8" w:rsidRPr="00A313B8" w14:paraId="0AF9D1B2" w14:textId="77777777">
        <w:trPr>
          <w:trHeight w:val="67"/>
        </w:trPr>
        <w:tc>
          <w:tcPr>
            <w:tcW w:w="9523" w:type="dxa"/>
            <w:shd w:val="clear" w:color="auto" w:fill="auto"/>
          </w:tcPr>
          <w:p w14:paraId="6ADBBD4B"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СЦ 4.1 Унапређење инклузивности тржишта рада и приступа квалитетном запошљавању и достојанственом раду и подстицање социјалног предузетништва </w:t>
            </w:r>
          </w:p>
        </w:tc>
      </w:tr>
      <w:tr w:rsidR="00A313B8" w:rsidRPr="00A313B8" w14:paraId="4FCF9032" w14:textId="77777777">
        <w:trPr>
          <w:trHeight w:val="67"/>
        </w:trPr>
        <w:tc>
          <w:tcPr>
            <w:tcW w:w="9523" w:type="dxa"/>
            <w:shd w:val="clear" w:color="auto" w:fill="auto"/>
          </w:tcPr>
          <w:p w14:paraId="2CEE5F6C"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4.1.1</w:t>
            </w:r>
            <w:r w:rsidRPr="00A313B8">
              <w:rPr>
                <w:rFonts w:asciiTheme="minorHAnsi" w:hAnsiTheme="minorHAnsi" w:cstheme="minorHAnsi"/>
              </w:rPr>
              <w:t xml:space="preserve"> Развој нових или модернизовање постојећих услуга запошљавања и подстицања социјалног предузетништва</w:t>
            </w:r>
          </w:p>
        </w:tc>
      </w:tr>
      <w:tr w:rsidR="00A313B8" w:rsidRPr="00A313B8" w14:paraId="4C814EC7" w14:textId="77777777">
        <w:trPr>
          <w:trHeight w:val="67"/>
        </w:trPr>
        <w:tc>
          <w:tcPr>
            <w:tcW w:w="9523" w:type="dxa"/>
            <w:shd w:val="clear" w:color="auto" w:fill="auto"/>
          </w:tcPr>
          <w:p w14:paraId="68DB9F76" w14:textId="714C170E"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4.1.2 </w:t>
            </w:r>
            <w:r w:rsidRPr="00A313B8">
              <w:rPr>
                <w:rFonts w:asciiTheme="minorHAnsi" w:hAnsiTheme="minorHAnsi" w:cstheme="minorHAnsi"/>
              </w:rPr>
              <w:t>Интеграција стари</w:t>
            </w:r>
            <w:r w:rsidR="00591EC6" w:rsidRPr="00A313B8">
              <w:rPr>
                <w:rFonts w:asciiTheme="minorHAnsi" w:hAnsiTheme="minorHAnsi" w:cstheme="minorHAnsi"/>
              </w:rPr>
              <w:t>ји</w:t>
            </w:r>
            <w:r w:rsidRPr="00A313B8">
              <w:rPr>
                <w:rFonts w:asciiTheme="minorHAnsi" w:hAnsiTheme="minorHAnsi" w:cstheme="minorHAnsi"/>
              </w:rPr>
              <w:t>х лица у функцији социјалног предузетништва</w:t>
            </w:r>
          </w:p>
        </w:tc>
      </w:tr>
      <w:tr w:rsidR="00A313B8" w:rsidRPr="00A313B8" w14:paraId="0A8F9482" w14:textId="77777777">
        <w:trPr>
          <w:trHeight w:val="67"/>
        </w:trPr>
        <w:tc>
          <w:tcPr>
            <w:tcW w:w="9523" w:type="dxa"/>
            <w:shd w:val="clear" w:color="auto" w:fill="auto"/>
          </w:tcPr>
          <w:p w14:paraId="17B80B20"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4.1.3 </w:t>
            </w:r>
            <w:r w:rsidRPr="00A313B8">
              <w:rPr>
                <w:rFonts w:asciiTheme="minorHAnsi" w:hAnsiTheme="minorHAnsi" w:cstheme="minorHAnsi"/>
              </w:rPr>
              <w:t>Креирање механизама за подстицање социјалног предузетништва</w:t>
            </w:r>
          </w:p>
        </w:tc>
      </w:tr>
      <w:tr w:rsidR="00A313B8" w:rsidRPr="00A313B8" w14:paraId="743B6E98" w14:textId="77777777">
        <w:trPr>
          <w:trHeight w:val="67"/>
        </w:trPr>
        <w:tc>
          <w:tcPr>
            <w:tcW w:w="9523" w:type="dxa"/>
            <w:shd w:val="clear" w:color="auto" w:fill="auto"/>
          </w:tcPr>
          <w:p w14:paraId="4140F67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4.2. Развој социјалне инфраструктуре и услуга и  подстицање социјалне инклузије и социјалних иновација</w:t>
            </w:r>
          </w:p>
        </w:tc>
      </w:tr>
      <w:tr w:rsidR="00A313B8" w:rsidRPr="00A313B8" w14:paraId="79524353" w14:textId="77777777">
        <w:trPr>
          <w:trHeight w:val="67"/>
        </w:trPr>
        <w:tc>
          <w:tcPr>
            <w:tcW w:w="9523" w:type="dxa"/>
            <w:shd w:val="clear" w:color="auto" w:fill="auto"/>
          </w:tcPr>
          <w:p w14:paraId="270EAEBD"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4.2.1 </w:t>
            </w:r>
            <w:r w:rsidRPr="00A313B8">
              <w:rPr>
                <w:rFonts w:asciiTheme="minorHAnsi" w:hAnsiTheme="minorHAnsi" w:cstheme="minorHAnsi"/>
              </w:rPr>
              <w:t>Побољшан приступ и ширење мреже социјалних услуга и социјалних иновација у заједници</w:t>
            </w:r>
          </w:p>
        </w:tc>
      </w:tr>
      <w:tr w:rsidR="00A313B8" w:rsidRPr="00A313B8" w14:paraId="35505102" w14:textId="77777777">
        <w:trPr>
          <w:trHeight w:val="67"/>
        </w:trPr>
        <w:tc>
          <w:tcPr>
            <w:tcW w:w="9523" w:type="dxa"/>
            <w:shd w:val="clear" w:color="auto" w:fill="auto"/>
          </w:tcPr>
          <w:p w14:paraId="63EDCFF8"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4.2.2 </w:t>
            </w:r>
            <w:r w:rsidRPr="00A313B8">
              <w:rPr>
                <w:rFonts w:asciiTheme="minorHAnsi" w:hAnsiTheme="minorHAnsi" w:cstheme="minorHAnsi"/>
              </w:rPr>
              <w:t>Креирање механизама за интегрисање особа са инвалидитетом, жртава насиља, бескућника, деце у просјачењу</w:t>
            </w:r>
          </w:p>
        </w:tc>
      </w:tr>
      <w:tr w:rsidR="00A313B8" w:rsidRPr="00A313B8" w14:paraId="79671379" w14:textId="77777777">
        <w:trPr>
          <w:trHeight w:val="67"/>
        </w:trPr>
        <w:tc>
          <w:tcPr>
            <w:tcW w:w="9523" w:type="dxa"/>
            <w:shd w:val="clear" w:color="auto" w:fill="auto"/>
          </w:tcPr>
          <w:p w14:paraId="6540937D"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4.2.3 </w:t>
            </w:r>
            <w:r w:rsidRPr="00A313B8">
              <w:rPr>
                <w:rFonts w:asciiTheme="minorHAnsi" w:hAnsiTheme="minorHAnsi" w:cstheme="minorHAnsi"/>
              </w:rPr>
              <w:t>Развој нових или модернизовање постојећих објеката за привремени прихват и интервентно збрињавање (бескућници, деца у просјачењу, жртве насиља, мигранти и др.)</w:t>
            </w:r>
          </w:p>
        </w:tc>
      </w:tr>
      <w:tr w:rsidR="00A313B8" w:rsidRPr="00A313B8" w14:paraId="2CF0153B" w14:textId="77777777">
        <w:trPr>
          <w:trHeight w:val="67"/>
        </w:trPr>
        <w:tc>
          <w:tcPr>
            <w:tcW w:w="9523" w:type="dxa"/>
            <w:shd w:val="clear" w:color="auto" w:fill="auto"/>
          </w:tcPr>
          <w:p w14:paraId="02630CD6" w14:textId="2EB0A6CA"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4.3 Промовисање  социјално</w:t>
            </w:r>
            <w:r w:rsidR="00786113" w:rsidRPr="00A313B8">
              <w:rPr>
                <w:rFonts w:asciiTheme="minorHAnsi" w:hAnsiTheme="minorHAnsi" w:cstheme="minorHAnsi"/>
                <w:b/>
              </w:rPr>
              <w:t xml:space="preserve"> </w:t>
            </w:r>
            <w:r w:rsidRPr="00A313B8">
              <w:rPr>
                <w:rFonts w:asciiTheme="minorHAnsi" w:hAnsiTheme="minorHAnsi" w:cstheme="minorHAnsi"/>
                <w:b/>
              </w:rPr>
              <w:t>-</w:t>
            </w:r>
            <w:r w:rsidR="00786113" w:rsidRPr="00A313B8">
              <w:rPr>
                <w:rFonts w:asciiTheme="minorHAnsi" w:hAnsiTheme="minorHAnsi" w:cstheme="minorHAnsi"/>
                <w:b/>
              </w:rPr>
              <w:t xml:space="preserve"> </w:t>
            </w:r>
            <w:r w:rsidRPr="00A313B8">
              <w:rPr>
                <w:rFonts w:asciiTheme="minorHAnsi" w:hAnsiTheme="minorHAnsi" w:cstheme="minorHAnsi"/>
                <w:b/>
              </w:rPr>
              <w:t xml:space="preserve">економске инклузије маргинализованих заједница, домаћинстава са ниским приходима и друштвених група у неповољном положају, укључујући особе са </w:t>
            </w:r>
            <w:r w:rsidR="00786113" w:rsidRPr="00A313B8">
              <w:rPr>
                <w:rFonts w:asciiTheme="minorHAnsi" w:hAnsiTheme="minorHAnsi" w:cstheme="minorHAnsi"/>
                <w:b/>
              </w:rPr>
              <w:t>сметњама у развоју</w:t>
            </w:r>
            <w:r w:rsidRPr="00A313B8">
              <w:rPr>
                <w:rFonts w:asciiTheme="minorHAnsi" w:hAnsiTheme="minorHAnsi" w:cstheme="minorHAnsi"/>
                <w:b/>
              </w:rPr>
              <w:t>, путем интегрисаног деловања које обухвата становање и социјалне услуге</w:t>
            </w:r>
          </w:p>
        </w:tc>
      </w:tr>
      <w:tr w:rsidR="00A313B8" w:rsidRPr="00A313B8" w14:paraId="5BAAE257" w14:textId="77777777">
        <w:trPr>
          <w:trHeight w:val="67"/>
        </w:trPr>
        <w:tc>
          <w:tcPr>
            <w:tcW w:w="9523" w:type="dxa"/>
            <w:shd w:val="clear" w:color="auto" w:fill="auto"/>
          </w:tcPr>
          <w:p w14:paraId="116B47B7"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4.3.1 </w:t>
            </w:r>
            <w:r w:rsidRPr="00A313B8">
              <w:rPr>
                <w:rFonts w:asciiTheme="minorHAnsi" w:hAnsiTheme="minorHAnsi" w:cstheme="minorHAnsi"/>
              </w:rPr>
              <w:t>Повећање обима, квалитета и разноврсности стамбених решења за кориснике стамбене подршке кроз изградњу и друге начине прибављања нових стамбених јединица у јавној својини намењених за издавање у повољан закуп, као и развојем алтернативних стамбених решења</w:t>
            </w:r>
          </w:p>
        </w:tc>
      </w:tr>
      <w:tr w:rsidR="00A313B8" w:rsidRPr="00A313B8" w14:paraId="0AA756D0" w14:textId="77777777">
        <w:trPr>
          <w:trHeight w:val="67"/>
        </w:trPr>
        <w:tc>
          <w:tcPr>
            <w:tcW w:w="9523" w:type="dxa"/>
            <w:shd w:val="clear" w:color="auto" w:fill="auto"/>
          </w:tcPr>
          <w:p w14:paraId="45B9F98C"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4.4 Побољшање једнаког приступа инклузивним и квалитетним услугама образовања</w:t>
            </w:r>
          </w:p>
        </w:tc>
      </w:tr>
      <w:tr w:rsidR="00A313B8" w:rsidRPr="00A313B8" w14:paraId="1245F449" w14:textId="77777777">
        <w:trPr>
          <w:trHeight w:val="67"/>
        </w:trPr>
        <w:tc>
          <w:tcPr>
            <w:tcW w:w="9523" w:type="dxa"/>
            <w:shd w:val="clear" w:color="auto" w:fill="auto"/>
          </w:tcPr>
          <w:p w14:paraId="50BA3311"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lastRenderedPageBreak/>
              <w:t xml:space="preserve">М 4.4.1 </w:t>
            </w:r>
            <w:r w:rsidRPr="00A313B8">
              <w:rPr>
                <w:rFonts w:asciiTheme="minorHAnsi" w:hAnsiTheme="minorHAnsi" w:cstheme="minorHAnsi"/>
              </w:rPr>
              <w:t xml:space="preserve">Развој нових или модернизовање постојећих услуга бриге о деци предшколског, основног и средњошколског образовања </w:t>
            </w:r>
          </w:p>
        </w:tc>
      </w:tr>
      <w:tr w:rsidR="00A313B8" w:rsidRPr="00A313B8" w14:paraId="0161B86A" w14:textId="77777777">
        <w:trPr>
          <w:trHeight w:val="67"/>
        </w:trPr>
        <w:tc>
          <w:tcPr>
            <w:tcW w:w="9523" w:type="dxa"/>
            <w:shd w:val="clear" w:color="auto" w:fill="auto"/>
          </w:tcPr>
          <w:p w14:paraId="20B95795" w14:textId="2AA5EC99" w:rsidR="008D6B7A" w:rsidRPr="00A313B8" w:rsidRDefault="00224099" w:rsidP="008E1D5C">
            <w:pPr>
              <w:spacing w:after="0"/>
              <w:rPr>
                <w:rFonts w:asciiTheme="minorHAnsi" w:hAnsiTheme="minorHAnsi" w:cstheme="minorHAnsi"/>
              </w:rPr>
            </w:pPr>
            <w:r w:rsidRPr="00A313B8">
              <w:rPr>
                <w:rFonts w:asciiTheme="minorHAnsi" w:hAnsiTheme="minorHAnsi" w:cstheme="minorHAnsi"/>
                <w:b/>
              </w:rPr>
              <w:t xml:space="preserve">М 4.4.2 </w:t>
            </w:r>
            <w:r w:rsidRPr="00A313B8">
              <w:rPr>
                <w:rFonts w:asciiTheme="minorHAnsi" w:hAnsiTheme="minorHAnsi" w:cstheme="minorHAnsi"/>
              </w:rPr>
              <w:t>Унапређење услова рада и безбедности васпитно</w:t>
            </w:r>
            <w:r w:rsidR="005A7A47" w:rsidRPr="00A313B8">
              <w:rPr>
                <w:rFonts w:asciiTheme="minorHAnsi" w:hAnsiTheme="minorHAnsi" w:cstheme="minorHAnsi"/>
              </w:rPr>
              <w:t xml:space="preserve"> </w:t>
            </w:r>
            <w:r w:rsidRPr="00A313B8">
              <w:rPr>
                <w:rFonts w:asciiTheme="minorHAnsi" w:hAnsiTheme="minorHAnsi" w:cstheme="minorHAnsi"/>
              </w:rPr>
              <w:t>-</w:t>
            </w:r>
            <w:r w:rsidR="005A7A47" w:rsidRPr="00A313B8">
              <w:rPr>
                <w:rFonts w:asciiTheme="minorHAnsi" w:hAnsiTheme="minorHAnsi" w:cstheme="minorHAnsi"/>
              </w:rPr>
              <w:t xml:space="preserve"> </w:t>
            </w:r>
            <w:r w:rsidRPr="00A313B8">
              <w:rPr>
                <w:rFonts w:asciiTheme="minorHAnsi" w:hAnsiTheme="minorHAnsi" w:cstheme="minorHAnsi"/>
              </w:rPr>
              <w:t>образовних установа</w:t>
            </w:r>
          </w:p>
        </w:tc>
      </w:tr>
      <w:tr w:rsidR="00A313B8" w:rsidRPr="00A313B8" w14:paraId="333905C2" w14:textId="77777777">
        <w:trPr>
          <w:trHeight w:val="67"/>
        </w:trPr>
        <w:tc>
          <w:tcPr>
            <w:tcW w:w="9523" w:type="dxa"/>
            <w:shd w:val="clear" w:color="auto" w:fill="auto"/>
          </w:tcPr>
          <w:p w14:paraId="1CEC6059" w14:textId="40CD26C0"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4.4.3 </w:t>
            </w:r>
            <w:r w:rsidRPr="00A313B8">
              <w:rPr>
                <w:rFonts w:asciiTheme="minorHAnsi" w:hAnsiTheme="minorHAnsi" w:cstheme="minorHAnsi"/>
              </w:rPr>
              <w:t>Улагања у инфраструктуру, опремање и стручно усавршавање запослених у васпитно</w:t>
            </w:r>
            <w:r w:rsidR="00E20B39" w:rsidRPr="00A313B8">
              <w:rPr>
                <w:rFonts w:asciiTheme="minorHAnsi" w:hAnsiTheme="minorHAnsi" w:cstheme="minorHAnsi"/>
              </w:rPr>
              <w:t xml:space="preserve"> </w:t>
            </w:r>
            <w:r w:rsidRPr="00A313B8">
              <w:rPr>
                <w:rFonts w:asciiTheme="minorHAnsi" w:hAnsiTheme="minorHAnsi" w:cstheme="minorHAnsi"/>
              </w:rPr>
              <w:t>-образовним установама</w:t>
            </w:r>
          </w:p>
        </w:tc>
      </w:tr>
      <w:tr w:rsidR="00A313B8" w:rsidRPr="00A313B8" w14:paraId="3CE478C4" w14:textId="77777777">
        <w:trPr>
          <w:trHeight w:val="67"/>
        </w:trPr>
        <w:tc>
          <w:tcPr>
            <w:tcW w:w="9523" w:type="dxa"/>
            <w:shd w:val="clear" w:color="auto" w:fill="auto"/>
          </w:tcPr>
          <w:p w14:paraId="2D9EB72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4.4.4 </w:t>
            </w:r>
            <w:r w:rsidRPr="00A313B8">
              <w:rPr>
                <w:rFonts w:asciiTheme="minorHAnsi" w:hAnsiTheme="minorHAnsi" w:cstheme="minorHAnsi"/>
              </w:rPr>
              <w:t>Развој нових или модернизовање постојећих услуга образовања у току читавог живота (континуирана едукација)</w:t>
            </w:r>
          </w:p>
        </w:tc>
      </w:tr>
      <w:tr w:rsidR="00A313B8" w:rsidRPr="00A313B8" w14:paraId="43D95D7E" w14:textId="77777777">
        <w:trPr>
          <w:trHeight w:val="67"/>
        </w:trPr>
        <w:tc>
          <w:tcPr>
            <w:tcW w:w="9523" w:type="dxa"/>
            <w:shd w:val="clear" w:color="auto" w:fill="auto"/>
          </w:tcPr>
          <w:p w14:paraId="23F9DE7E"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4.4.5 </w:t>
            </w:r>
            <w:r w:rsidRPr="00A313B8">
              <w:rPr>
                <w:rFonts w:asciiTheme="minorHAnsi" w:hAnsiTheme="minorHAnsi" w:cstheme="minorHAnsi"/>
              </w:rPr>
              <w:t>Отварање више факултета у функцији оснивања Универзитета</w:t>
            </w:r>
          </w:p>
        </w:tc>
      </w:tr>
      <w:tr w:rsidR="00A313B8" w:rsidRPr="00A313B8" w14:paraId="4C955A28" w14:textId="77777777">
        <w:trPr>
          <w:trHeight w:val="67"/>
        </w:trPr>
        <w:tc>
          <w:tcPr>
            <w:tcW w:w="9523" w:type="dxa"/>
            <w:shd w:val="clear" w:color="auto" w:fill="auto"/>
          </w:tcPr>
          <w:p w14:paraId="04E47CD3"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СЦ 4.5 Обезбеђивање једнаког приступа здравственој заштити и подстицање отпорности здравственог система </w:t>
            </w:r>
          </w:p>
        </w:tc>
      </w:tr>
      <w:tr w:rsidR="00A313B8" w:rsidRPr="00A313B8" w14:paraId="48A4E594" w14:textId="77777777">
        <w:trPr>
          <w:trHeight w:val="67"/>
        </w:trPr>
        <w:tc>
          <w:tcPr>
            <w:tcW w:w="9523" w:type="dxa"/>
            <w:shd w:val="clear" w:color="auto" w:fill="auto"/>
          </w:tcPr>
          <w:p w14:paraId="18B09084"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4.5.1 </w:t>
            </w:r>
            <w:r w:rsidRPr="00A313B8">
              <w:rPr>
                <w:rFonts w:asciiTheme="minorHAnsi" w:hAnsiTheme="minorHAnsi" w:cstheme="minorHAnsi"/>
              </w:rPr>
              <w:t>Развој нових или модернизовање постојећих услуга здравствене и социјалне заштите</w:t>
            </w:r>
          </w:p>
        </w:tc>
      </w:tr>
      <w:tr w:rsidR="00A313B8" w:rsidRPr="00A313B8" w14:paraId="4C78D815" w14:textId="77777777">
        <w:trPr>
          <w:trHeight w:val="67"/>
        </w:trPr>
        <w:tc>
          <w:tcPr>
            <w:tcW w:w="9523" w:type="dxa"/>
            <w:shd w:val="clear" w:color="auto" w:fill="auto"/>
          </w:tcPr>
          <w:p w14:paraId="79083F7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4.5.2 </w:t>
            </w:r>
            <w:r w:rsidRPr="00A313B8">
              <w:rPr>
                <w:rFonts w:asciiTheme="minorHAnsi" w:hAnsiTheme="minorHAnsi" w:cstheme="minorHAnsi"/>
              </w:rPr>
              <w:t>Обезбеђење зграде или локације за изградњу службе хитне медицинске помоћи (СХМП) са одговарајућом инфраструктуром</w:t>
            </w:r>
          </w:p>
        </w:tc>
      </w:tr>
      <w:tr w:rsidR="00A313B8" w:rsidRPr="00A313B8" w14:paraId="3AC30106" w14:textId="77777777">
        <w:trPr>
          <w:trHeight w:val="67"/>
        </w:trPr>
        <w:tc>
          <w:tcPr>
            <w:tcW w:w="9523" w:type="dxa"/>
            <w:shd w:val="clear" w:color="auto" w:fill="auto"/>
          </w:tcPr>
          <w:p w14:paraId="53067BAA"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4.5.3 </w:t>
            </w:r>
            <w:r w:rsidRPr="00A313B8">
              <w:rPr>
                <w:rFonts w:asciiTheme="minorHAnsi" w:hAnsiTheme="minorHAnsi" w:cstheme="minorHAnsi"/>
              </w:rPr>
              <w:t>Унапређење техничких и просторних капацитета (одговарајући паркинг и гараже за санитетска возила, логистика у саобраћају)</w:t>
            </w:r>
          </w:p>
        </w:tc>
      </w:tr>
      <w:tr w:rsidR="00A313B8" w:rsidRPr="00A313B8" w14:paraId="533CDC4C" w14:textId="77777777">
        <w:trPr>
          <w:trHeight w:val="67"/>
        </w:trPr>
        <w:tc>
          <w:tcPr>
            <w:tcW w:w="9523" w:type="dxa"/>
            <w:shd w:val="clear" w:color="auto" w:fill="auto"/>
          </w:tcPr>
          <w:p w14:paraId="660B1BF8" w14:textId="0FAAC5B6"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4.5.</w:t>
            </w:r>
            <w:r w:rsidR="00E20B39" w:rsidRPr="00A313B8">
              <w:rPr>
                <w:rFonts w:asciiTheme="minorHAnsi" w:hAnsiTheme="minorHAnsi" w:cstheme="minorHAnsi"/>
                <w:b/>
              </w:rPr>
              <w:t>4</w:t>
            </w:r>
            <w:r w:rsidRPr="00A313B8">
              <w:rPr>
                <w:rFonts w:asciiTheme="minorHAnsi" w:hAnsiTheme="minorHAnsi" w:cstheme="minorHAnsi"/>
                <w:b/>
              </w:rPr>
              <w:t xml:space="preserve"> </w:t>
            </w:r>
            <w:r w:rsidRPr="00A313B8">
              <w:rPr>
                <w:rFonts w:asciiTheme="minorHAnsi" w:hAnsiTheme="minorHAnsi" w:cstheme="minorHAnsi"/>
              </w:rPr>
              <w:t xml:space="preserve">Унапређење </w:t>
            </w:r>
            <w:r w:rsidRPr="00A313B8">
              <w:rPr>
                <w:rFonts w:asciiTheme="minorHAnsi" w:hAnsiTheme="minorHAnsi" w:cstheme="minorHAnsi"/>
                <w:bCs/>
              </w:rPr>
              <w:t>т</w:t>
            </w:r>
            <w:r w:rsidRPr="00A313B8">
              <w:rPr>
                <w:rFonts w:asciiTheme="minorHAnsi" w:hAnsiTheme="minorHAnsi" w:cstheme="minorHAnsi"/>
              </w:rPr>
              <w:t>ехничке опремљености: медицинска опрема и опремљена санитетска возила</w:t>
            </w:r>
          </w:p>
        </w:tc>
      </w:tr>
      <w:tr w:rsidR="00A313B8" w:rsidRPr="00A313B8" w14:paraId="7C0351DB" w14:textId="77777777">
        <w:trPr>
          <w:trHeight w:val="67"/>
        </w:trPr>
        <w:tc>
          <w:tcPr>
            <w:tcW w:w="9523" w:type="dxa"/>
            <w:shd w:val="clear" w:color="auto" w:fill="auto"/>
          </w:tcPr>
          <w:p w14:paraId="60DC3C54" w14:textId="417B4E08"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4.5.</w:t>
            </w:r>
            <w:r w:rsidR="00E20B39" w:rsidRPr="00A313B8">
              <w:rPr>
                <w:rFonts w:asciiTheme="minorHAnsi" w:hAnsiTheme="minorHAnsi" w:cstheme="minorHAnsi"/>
                <w:b/>
              </w:rPr>
              <w:t>5</w:t>
            </w:r>
            <w:r w:rsidRPr="00A313B8">
              <w:rPr>
                <w:rFonts w:asciiTheme="minorHAnsi" w:hAnsiTheme="minorHAnsi" w:cstheme="minorHAnsi"/>
                <w:b/>
              </w:rPr>
              <w:t xml:space="preserve"> </w:t>
            </w:r>
            <w:r w:rsidRPr="00A313B8">
              <w:rPr>
                <w:rFonts w:asciiTheme="minorHAnsi" w:hAnsiTheme="minorHAnsi" w:cstheme="minorHAnsi"/>
              </w:rPr>
              <w:t xml:space="preserve">Укључивање и повезивање свих субјеката у области заштите здравља становништва на локалном нивоу: локална самоуправа, МУП, ватрогасна служба, </w:t>
            </w:r>
            <w:r w:rsidR="00E20B39" w:rsidRPr="00A313B8">
              <w:rPr>
                <w:rFonts w:asciiTheme="minorHAnsi" w:hAnsiTheme="minorHAnsi" w:cstheme="minorHAnsi"/>
              </w:rPr>
              <w:t>Ц</w:t>
            </w:r>
            <w:r w:rsidRPr="00A313B8">
              <w:rPr>
                <w:rFonts w:asciiTheme="minorHAnsi" w:hAnsiTheme="minorHAnsi" w:cstheme="minorHAnsi"/>
              </w:rPr>
              <w:t>ентар за социјални рад, Црвени крст</w:t>
            </w:r>
          </w:p>
        </w:tc>
      </w:tr>
      <w:tr w:rsidR="00A313B8" w:rsidRPr="00A313B8" w14:paraId="07C3D606" w14:textId="77777777">
        <w:trPr>
          <w:trHeight w:val="67"/>
        </w:trPr>
        <w:tc>
          <w:tcPr>
            <w:tcW w:w="9523" w:type="dxa"/>
            <w:shd w:val="clear" w:color="auto" w:fill="auto"/>
          </w:tcPr>
          <w:p w14:paraId="26683B9E" w14:textId="0DF4F063"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4.5.</w:t>
            </w:r>
            <w:r w:rsidR="00790BDE" w:rsidRPr="00A313B8">
              <w:rPr>
                <w:rFonts w:asciiTheme="minorHAnsi" w:hAnsiTheme="minorHAnsi" w:cstheme="minorHAnsi"/>
                <w:b/>
              </w:rPr>
              <w:t>6</w:t>
            </w:r>
            <w:r w:rsidRPr="00A313B8">
              <w:rPr>
                <w:rFonts w:asciiTheme="minorHAnsi" w:hAnsiTheme="minorHAnsi" w:cstheme="minorHAnsi"/>
                <w:b/>
              </w:rPr>
              <w:t xml:space="preserve"> </w:t>
            </w:r>
            <w:r w:rsidRPr="00A313B8">
              <w:rPr>
                <w:rFonts w:asciiTheme="minorHAnsi" w:hAnsiTheme="minorHAnsi" w:cstheme="minorHAnsi"/>
              </w:rPr>
              <w:t>Повећање кадровских капацитета (број здравствених радника) и стручно усавршавање</w:t>
            </w:r>
          </w:p>
        </w:tc>
      </w:tr>
      <w:tr w:rsidR="00A313B8" w:rsidRPr="00A313B8" w14:paraId="49B90EC8" w14:textId="77777777">
        <w:trPr>
          <w:trHeight w:val="67"/>
        </w:trPr>
        <w:tc>
          <w:tcPr>
            <w:tcW w:w="9523" w:type="dxa"/>
            <w:shd w:val="clear" w:color="auto" w:fill="auto"/>
          </w:tcPr>
          <w:p w14:paraId="7EF64B70" w14:textId="62ECAD21"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4.5.</w:t>
            </w:r>
            <w:r w:rsidR="00790BDE" w:rsidRPr="00A313B8">
              <w:rPr>
                <w:rFonts w:asciiTheme="minorHAnsi" w:hAnsiTheme="minorHAnsi" w:cstheme="minorHAnsi"/>
                <w:b/>
              </w:rPr>
              <w:t>7</w:t>
            </w:r>
            <w:r w:rsidRPr="00A313B8">
              <w:rPr>
                <w:rFonts w:asciiTheme="minorHAnsi" w:hAnsiTheme="minorHAnsi" w:cstheme="minorHAnsi"/>
                <w:b/>
              </w:rPr>
              <w:t xml:space="preserve"> </w:t>
            </w:r>
            <w:r w:rsidRPr="00A313B8">
              <w:rPr>
                <w:rFonts w:asciiTheme="minorHAnsi" w:hAnsiTheme="minorHAnsi" w:cstheme="minorHAnsi"/>
              </w:rPr>
              <w:t>Организовање програма за обуку становништва за указивање хитне помоћи</w:t>
            </w:r>
          </w:p>
        </w:tc>
      </w:tr>
      <w:tr w:rsidR="00A313B8" w:rsidRPr="00A313B8" w14:paraId="4B5C00B3" w14:textId="77777777">
        <w:trPr>
          <w:trHeight w:val="67"/>
        </w:trPr>
        <w:tc>
          <w:tcPr>
            <w:tcW w:w="9523" w:type="dxa"/>
            <w:shd w:val="clear" w:color="auto" w:fill="auto"/>
          </w:tcPr>
          <w:p w14:paraId="5B78FBAD"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СЦ 4.6 Обезбеђивање једнаког приступа услугама, програмима и објектима културе </w:t>
            </w:r>
          </w:p>
        </w:tc>
      </w:tr>
      <w:tr w:rsidR="00A313B8" w:rsidRPr="00A313B8" w14:paraId="762A31FC" w14:textId="77777777">
        <w:trPr>
          <w:trHeight w:val="67"/>
        </w:trPr>
        <w:tc>
          <w:tcPr>
            <w:tcW w:w="9523" w:type="dxa"/>
            <w:shd w:val="clear" w:color="auto" w:fill="auto"/>
          </w:tcPr>
          <w:p w14:paraId="2393BF9A" w14:textId="77777777" w:rsidR="008D6B7A" w:rsidRPr="00A313B8" w:rsidRDefault="00224099" w:rsidP="008E1D5C">
            <w:pPr>
              <w:spacing w:after="0"/>
              <w:rPr>
                <w:rFonts w:asciiTheme="minorHAnsi" w:hAnsiTheme="minorHAnsi" w:cstheme="minorHAnsi"/>
              </w:rPr>
            </w:pPr>
            <w:r w:rsidRPr="00A313B8">
              <w:rPr>
                <w:rFonts w:asciiTheme="minorHAnsi" w:hAnsiTheme="minorHAnsi" w:cstheme="minorHAnsi"/>
                <w:b/>
              </w:rPr>
              <w:t>М 4.6.1</w:t>
            </w:r>
            <w:r w:rsidRPr="00A313B8">
              <w:rPr>
                <w:rFonts w:asciiTheme="minorHAnsi" w:hAnsiTheme="minorHAnsi" w:cstheme="minorHAnsi"/>
              </w:rPr>
              <w:t xml:space="preserve"> Развој просторних, техничких, програмских и стручних капацитета установа културе</w:t>
            </w:r>
          </w:p>
        </w:tc>
      </w:tr>
      <w:tr w:rsidR="00A313B8" w:rsidRPr="00A313B8" w14:paraId="029D5EB5" w14:textId="77777777">
        <w:trPr>
          <w:trHeight w:val="67"/>
        </w:trPr>
        <w:tc>
          <w:tcPr>
            <w:tcW w:w="9523" w:type="dxa"/>
            <w:shd w:val="clear" w:color="auto" w:fill="auto"/>
          </w:tcPr>
          <w:p w14:paraId="4BCC95D8"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4.6.2 </w:t>
            </w:r>
            <w:r w:rsidRPr="00A313B8">
              <w:rPr>
                <w:rFonts w:asciiTheme="minorHAnsi" w:hAnsiTheme="minorHAnsi" w:cstheme="minorHAnsi"/>
              </w:rPr>
              <w:t>Повезивање установа културе са маргинализованим друштвеним групама</w:t>
            </w:r>
          </w:p>
        </w:tc>
      </w:tr>
      <w:tr w:rsidR="00A313B8" w:rsidRPr="00A313B8" w14:paraId="3F0DC708" w14:textId="77777777">
        <w:trPr>
          <w:trHeight w:val="67"/>
        </w:trPr>
        <w:tc>
          <w:tcPr>
            <w:tcW w:w="9523" w:type="dxa"/>
            <w:shd w:val="clear" w:color="auto" w:fill="auto"/>
          </w:tcPr>
          <w:p w14:paraId="6A46F40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4.6.3 </w:t>
            </w:r>
            <w:r w:rsidRPr="00A313B8">
              <w:rPr>
                <w:rFonts w:asciiTheme="minorHAnsi" w:hAnsiTheme="minorHAnsi" w:cstheme="minorHAnsi"/>
              </w:rPr>
              <w:t>Брендирање града (Град глумаца)</w:t>
            </w:r>
          </w:p>
        </w:tc>
      </w:tr>
      <w:tr w:rsidR="00A313B8" w:rsidRPr="00A313B8" w14:paraId="2BC80C0F" w14:textId="77777777">
        <w:trPr>
          <w:trHeight w:val="67"/>
        </w:trPr>
        <w:tc>
          <w:tcPr>
            <w:tcW w:w="9523" w:type="dxa"/>
            <w:shd w:val="clear" w:color="auto" w:fill="auto"/>
          </w:tcPr>
          <w:p w14:paraId="0E9957C0"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4.7 Обезбеђивање једнаког приступа услугама, програмима и објектима спорта и рекреације</w:t>
            </w:r>
          </w:p>
        </w:tc>
      </w:tr>
      <w:tr w:rsidR="00A313B8" w:rsidRPr="00A313B8" w14:paraId="32262A55" w14:textId="77777777">
        <w:trPr>
          <w:trHeight w:val="67"/>
        </w:trPr>
        <w:tc>
          <w:tcPr>
            <w:tcW w:w="9523" w:type="dxa"/>
            <w:shd w:val="clear" w:color="auto" w:fill="auto"/>
          </w:tcPr>
          <w:p w14:paraId="348374D7"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4.7.1  </w:t>
            </w:r>
            <w:r w:rsidRPr="00A313B8">
              <w:rPr>
                <w:rFonts w:asciiTheme="minorHAnsi" w:hAnsiTheme="minorHAnsi" w:cstheme="minorHAnsi"/>
              </w:rPr>
              <w:t>Унапређење управљања и одржавања спортске и рекреативне инфраструктуре</w:t>
            </w:r>
          </w:p>
        </w:tc>
      </w:tr>
      <w:tr w:rsidR="00A313B8" w:rsidRPr="00A313B8" w14:paraId="209474D5" w14:textId="77777777">
        <w:trPr>
          <w:trHeight w:val="67"/>
        </w:trPr>
        <w:tc>
          <w:tcPr>
            <w:tcW w:w="9523" w:type="dxa"/>
            <w:shd w:val="clear" w:color="auto" w:fill="auto"/>
          </w:tcPr>
          <w:p w14:paraId="7D32CAA1"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4.7.2  </w:t>
            </w:r>
            <w:r w:rsidRPr="00A313B8">
              <w:rPr>
                <w:rFonts w:asciiTheme="minorHAnsi" w:hAnsiTheme="minorHAnsi" w:cstheme="minorHAnsi"/>
              </w:rPr>
              <w:t>Развој мреже и унапређење доступности објеката спорта и рекреације</w:t>
            </w:r>
          </w:p>
        </w:tc>
      </w:tr>
      <w:tr w:rsidR="00A313B8" w:rsidRPr="00A313B8" w14:paraId="551E10D0" w14:textId="77777777">
        <w:trPr>
          <w:trHeight w:val="67"/>
        </w:trPr>
        <w:tc>
          <w:tcPr>
            <w:tcW w:w="9523" w:type="dxa"/>
            <w:shd w:val="clear" w:color="auto" w:fill="auto"/>
          </w:tcPr>
          <w:p w14:paraId="7A52CA0B"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4.8 Стварање подстицајног окружења за иницијативе и активности младих</w:t>
            </w:r>
          </w:p>
        </w:tc>
      </w:tr>
      <w:tr w:rsidR="00A313B8" w:rsidRPr="00A313B8" w14:paraId="7D2AF515" w14:textId="77777777">
        <w:trPr>
          <w:trHeight w:val="67"/>
        </w:trPr>
        <w:tc>
          <w:tcPr>
            <w:tcW w:w="9523" w:type="dxa"/>
            <w:shd w:val="clear" w:color="auto" w:fill="auto"/>
          </w:tcPr>
          <w:p w14:paraId="7D77EF79"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4.8.1 </w:t>
            </w:r>
            <w:r w:rsidRPr="00A313B8">
              <w:rPr>
                <w:rFonts w:asciiTheme="minorHAnsi" w:hAnsiTheme="minorHAnsi" w:cstheme="minorHAnsi"/>
              </w:rPr>
              <w:t>Унапређење омладинског рада</w:t>
            </w:r>
          </w:p>
        </w:tc>
      </w:tr>
      <w:tr w:rsidR="00A313B8" w:rsidRPr="00A313B8" w14:paraId="1BE4A4FE" w14:textId="77777777">
        <w:trPr>
          <w:trHeight w:val="67"/>
        </w:trPr>
        <w:tc>
          <w:tcPr>
            <w:tcW w:w="9523" w:type="dxa"/>
            <w:shd w:val="clear" w:color="auto" w:fill="auto"/>
          </w:tcPr>
          <w:p w14:paraId="740917D8" w14:textId="5DB62F03"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4.8.2 </w:t>
            </w:r>
            <w:r w:rsidRPr="00A313B8">
              <w:rPr>
                <w:rFonts w:asciiTheme="minorHAnsi" w:hAnsiTheme="minorHAnsi" w:cstheme="minorHAnsi"/>
              </w:rPr>
              <w:t>Стварање услова за понуду програма и садржаја за младе</w:t>
            </w:r>
          </w:p>
        </w:tc>
      </w:tr>
      <w:tr w:rsidR="00A313B8" w:rsidRPr="00A313B8" w14:paraId="18EB06F9" w14:textId="77777777">
        <w:trPr>
          <w:trHeight w:val="67"/>
        </w:trPr>
        <w:tc>
          <w:tcPr>
            <w:tcW w:w="9523" w:type="dxa"/>
            <w:shd w:val="clear" w:color="auto" w:fill="auto"/>
          </w:tcPr>
          <w:p w14:paraId="2D9A70ED" w14:textId="683CA811"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4.8.3 </w:t>
            </w:r>
            <w:r w:rsidRPr="00A313B8">
              <w:rPr>
                <w:rFonts w:asciiTheme="minorHAnsi" w:hAnsiTheme="minorHAnsi" w:cstheme="minorHAnsi"/>
              </w:rPr>
              <w:t xml:space="preserve">Развој модела </w:t>
            </w:r>
            <w:r w:rsidR="00177E8A" w:rsidRPr="00A313B8">
              <w:rPr>
                <w:rFonts w:asciiTheme="minorHAnsi" w:hAnsiTheme="minorHAnsi" w:cstheme="minorHAnsi"/>
              </w:rPr>
              <w:t>"</w:t>
            </w:r>
            <w:r w:rsidRPr="00A313B8">
              <w:rPr>
                <w:rFonts w:asciiTheme="minorHAnsi" w:hAnsiTheme="minorHAnsi" w:cstheme="minorHAnsi"/>
              </w:rPr>
              <w:t>Клуб за младе</w:t>
            </w:r>
            <w:r w:rsidR="00177E8A" w:rsidRPr="00A313B8">
              <w:rPr>
                <w:rFonts w:asciiTheme="minorHAnsi" w:hAnsiTheme="minorHAnsi" w:cstheme="minorHAnsi"/>
              </w:rPr>
              <w:t>"</w:t>
            </w:r>
            <w:r w:rsidRPr="00A313B8">
              <w:rPr>
                <w:rFonts w:asciiTheme="minorHAnsi" w:hAnsiTheme="minorHAnsi" w:cstheme="minorHAnsi"/>
              </w:rPr>
              <w:t xml:space="preserve"> </w:t>
            </w:r>
          </w:p>
        </w:tc>
      </w:tr>
      <w:tr w:rsidR="00A313B8" w:rsidRPr="00A313B8" w14:paraId="7628367A" w14:textId="77777777">
        <w:trPr>
          <w:trHeight w:val="67"/>
        </w:trPr>
        <w:tc>
          <w:tcPr>
            <w:tcW w:w="9523" w:type="dxa"/>
            <w:shd w:val="clear" w:color="auto" w:fill="auto"/>
          </w:tcPr>
          <w:p w14:paraId="0B772DE4" w14:textId="47E21163"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4.8.</w:t>
            </w:r>
            <w:r w:rsidR="004C268D" w:rsidRPr="00A313B8">
              <w:rPr>
                <w:rFonts w:asciiTheme="minorHAnsi" w:hAnsiTheme="minorHAnsi" w:cstheme="minorHAnsi"/>
                <w:b/>
              </w:rPr>
              <w:t>4</w:t>
            </w:r>
            <w:r w:rsidRPr="00A313B8">
              <w:rPr>
                <w:rFonts w:asciiTheme="minorHAnsi" w:hAnsiTheme="minorHAnsi" w:cstheme="minorHAnsi"/>
                <w:b/>
              </w:rPr>
              <w:t xml:space="preserve"> </w:t>
            </w:r>
            <w:r w:rsidRPr="00A313B8">
              <w:rPr>
                <w:rFonts w:asciiTheme="minorHAnsi" w:hAnsiTheme="minorHAnsi" w:cstheme="minorHAnsi"/>
              </w:rPr>
              <w:t xml:space="preserve">Приуштиво становање за младе таленте и младе кадрове </w:t>
            </w:r>
            <w:r w:rsidRPr="00A313B8">
              <w:rPr>
                <w:rFonts w:asciiTheme="minorHAnsi" w:hAnsiTheme="minorHAnsi" w:cstheme="minorHAnsi"/>
              </w:rPr>
              <w:tab/>
            </w:r>
          </w:p>
        </w:tc>
      </w:tr>
      <w:tr w:rsidR="00A313B8" w:rsidRPr="00A313B8" w14:paraId="58680264" w14:textId="77777777">
        <w:trPr>
          <w:trHeight w:val="67"/>
        </w:trPr>
        <w:tc>
          <w:tcPr>
            <w:tcW w:w="9523" w:type="dxa"/>
            <w:shd w:val="clear" w:color="auto" w:fill="auto"/>
          </w:tcPr>
          <w:p w14:paraId="7FBEDE6D" w14:textId="582FD14E"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М 4.8.</w:t>
            </w:r>
            <w:r w:rsidR="004C268D" w:rsidRPr="00A313B8">
              <w:rPr>
                <w:rFonts w:asciiTheme="minorHAnsi" w:hAnsiTheme="minorHAnsi" w:cstheme="minorHAnsi"/>
                <w:b/>
              </w:rPr>
              <w:t>5</w:t>
            </w:r>
            <w:r w:rsidRPr="00A313B8">
              <w:rPr>
                <w:rFonts w:asciiTheme="minorHAnsi" w:hAnsiTheme="minorHAnsi" w:cstheme="minorHAnsi"/>
                <w:b/>
              </w:rPr>
              <w:t xml:space="preserve"> </w:t>
            </w:r>
            <w:r w:rsidRPr="00A313B8">
              <w:rPr>
                <w:rFonts w:asciiTheme="minorHAnsi" w:hAnsiTheme="minorHAnsi" w:cstheme="minorHAnsi"/>
              </w:rPr>
              <w:t xml:space="preserve">Приуштиво становање за штићенике Дома за децу </w:t>
            </w:r>
            <w:r w:rsidR="004C268D" w:rsidRPr="00A313B8">
              <w:rPr>
                <w:rFonts w:asciiTheme="minorHAnsi" w:hAnsiTheme="minorHAnsi" w:cstheme="minorHAnsi"/>
              </w:rPr>
              <w:t>и омладину</w:t>
            </w:r>
            <w:r w:rsidRPr="00A313B8">
              <w:rPr>
                <w:rFonts w:asciiTheme="minorHAnsi" w:hAnsiTheme="minorHAnsi" w:cstheme="minorHAnsi"/>
              </w:rPr>
              <w:t xml:space="preserve"> </w:t>
            </w:r>
            <w:r w:rsidR="004C268D" w:rsidRPr="00A313B8">
              <w:rPr>
                <w:rFonts w:asciiTheme="minorHAnsi" w:hAnsiTheme="minorHAnsi" w:cstheme="minorHAnsi"/>
              </w:rPr>
              <w:t>"</w:t>
            </w:r>
            <w:r w:rsidRPr="00A313B8">
              <w:rPr>
                <w:rFonts w:asciiTheme="minorHAnsi" w:hAnsiTheme="minorHAnsi" w:cstheme="minorHAnsi"/>
              </w:rPr>
              <w:t>Јефимија</w:t>
            </w:r>
            <w:r w:rsidR="004C268D" w:rsidRPr="00A313B8">
              <w:rPr>
                <w:rFonts w:asciiTheme="minorHAnsi" w:hAnsiTheme="minorHAnsi" w:cstheme="minorHAnsi"/>
              </w:rPr>
              <w:t>"</w:t>
            </w:r>
            <w:r w:rsidRPr="00A313B8">
              <w:rPr>
                <w:rFonts w:asciiTheme="minorHAnsi" w:hAnsiTheme="minorHAnsi" w:cstheme="minorHAnsi"/>
              </w:rPr>
              <w:t xml:space="preserve"> после 18. године</w:t>
            </w:r>
          </w:p>
        </w:tc>
      </w:tr>
    </w:tbl>
    <w:p w14:paraId="2930ADD7" w14:textId="77777777" w:rsidR="008D6B7A" w:rsidRPr="00A313B8" w:rsidRDefault="008D6B7A" w:rsidP="008E1D5C">
      <w:pPr>
        <w:spacing w:after="0"/>
        <w:rPr>
          <w:rFonts w:asciiTheme="minorHAnsi" w:hAnsiTheme="minorHAnsi" w:cstheme="minorHAnsi"/>
        </w:rPr>
      </w:pPr>
    </w:p>
    <w:tbl>
      <w:tblPr>
        <w:tblStyle w:val="a4"/>
        <w:tblW w:w="9523" w:type="dxa"/>
        <w:tblInd w:w="-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23"/>
      </w:tblGrid>
      <w:tr w:rsidR="00A313B8" w:rsidRPr="00A313B8" w14:paraId="03664A58" w14:textId="77777777">
        <w:trPr>
          <w:trHeight w:val="67"/>
        </w:trPr>
        <w:tc>
          <w:tcPr>
            <w:tcW w:w="9523" w:type="dxa"/>
            <w:shd w:val="clear" w:color="auto" w:fill="auto"/>
          </w:tcPr>
          <w:p w14:paraId="4B89E014"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Ц 5. </w:t>
            </w:r>
            <w:r w:rsidR="004D5E70" w:rsidRPr="00A313B8">
              <w:rPr>
                <w:rFonts w:asciiTheme="minorHAnsi" w:hAnsiTheme="minorHAnsi" w:cstheme="minorHAnsi"/>
                <w:b/>
              </w:rPr>
              <w:t>Унапређење управљања урбаним развојем</w:t>
            </w:r>
          </w:p>
        </w:tc>
      </w:tr>
      <w:tr w:rsidR="00A313B8" w:rsidRPr="00A313B8" w14:paraId="2EA874ED" w14:textId="77777777">
        <w:trPr>
          <w:trHeight w:val="67"/>
        </w:trPr>
        <w:tc>
          <w:tcPr>
            <w:tcW w:w="9523" w:type="dxa"/>
            <w:shd w:val="clear" w:color="auto" w:fill="auto"/>
          </w:tcPr>
          <w:p w14:paraId="063EB4BD"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5.1 Подстицање управљања развојем на више нивоа - локални, национални, међунационални, ЕУ и др.</w:t>
            </w:r>
          </w:p>
        </w:tc>
      </w:tr>
      <w:tr w:rsidR="00A313B8" w:rsidRPr="00A313B8" w14:paraId="3524499C" w14:textId="77777777">
        <w:trPr>
          <w:trHeight w:val="67"/>
        </w:trPr>
        <w:tc>
          <w:tcPr>
            <w:tcW w:w="9523" w:type="dxa"/>
            <w:shd w:val="clear" w:color="auto" w:fill="auto"/>
          </w:tcPr>
          <w:p w14:paraId="0F9A7FC4"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5.1.1 </w:t>
            </w:r>
            <w:r w:rsidRPr="00A313B8">
              <w:rPr>
                <w:rFonts w:asciiTheme="minorHAnsi" w:hAnsiTheme="minorHAnsi" w:cstheme="minorHAnsi"/>
              </w:rPr>
              <w:t xml:space="preserve">Јачање јавног дијалога, ефективнија примена мрежа, партнерства, програма и пројеката управљања урбаним развојем на више нивоа ради унапређења квалитета рада и увођења иновација </w:t>
            </w:r>
          </w:p>
        </w:tc>
      </w:tr>
      <w:tr w:rsidR="00A313B8" w:rsidRPr="00A313B8" w14:paraId="52E02F68" w14:textId="77777777">
        <w:trPr>
          <w:trHeight w:val="67"/>
        </w:trPr>
        <w:tc>
          <w:tcPr>
            <w:tcW w:w="9523" w:type="dxa"/>
            <w:shd w:val="clear" w:color="auto" w:fill="auto"/>
          </w:tcPr>
          <w:p w14:paraId="4C28C37B"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lastRenderedPageBreak/>
              <w:t xml:space="preserve">СЦ 5.2 Подстицање приступа са више актера - привреда, образовање, наука, јавни и цивилни сектор </w:t>
            </w:r>
          </w:p>
        </w:tc>
      </w:tr>
      <w:tr w:rsidR="00A313B8" w:rsidRPr="00A313B8" w14:paraId="545CEBE8" w14:textId="77777777">
        <w:trPr>
          <w:trHeight w:val="67"/>
        </w:trPr>
        <w:tc>
          <w:tcPr>
            <w:tcW w:w="9523" w:type="dxa"/>
            <w:shd w:val="clear" w:color="auto" w:fill="auto"/>
          </w:tcPr>
          <w:p w14:paraId="7D878DEE"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5.2.1 </w:t>
            </w:r>
            <w:r w:rsidRPr="00A313B8">
              <w:rPr>
                <w:rFonts w:asciiTheme="minorHAnsi" w:hAnsiTheme="minorHAnsi" w:cstheme="minorHAnsi"/>
              </w:rPr>
              <w:t>Примена оквира четвороструке и петоструке спирале иновација у оквиру економије знања (Quadruple and quintuple Helix Model of innovation)</w:t>
            </w:r>
          </w:p>
        </w:tc>
      </w:tr>
      <w:tr w:rsidR="00A313B8" w:rsidRPr="00A313B8" w14:paraId="36F22F32" w14:textId="77777777">
        <w:trPr>
          <w:trHeight w:val="67"/>
        </w:trPr>
        <w:tc>
          <w:tcPr>
            <w:tcW w:w="9523" w:type="dxa"/>
            <w:shd w:val="clear" w:color="auto" w:fill="auto"/>
          </w:tcPr>
          <w:p w14:paraId="0BD2F448" w14:textId="4E2B058B"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5.2.2 </w:t>
            </w:r>
            <w:r w:rsidRPr="00A313B8">
              <w:rPr>
                <w:rFonts w:asciiTheme="minorHAnsi" w:hAnsiTheme="minorHAnsi" w:cstheme="minorHAnsi"/>
              </w:rPr>
              <w:t>Формирање ЛАГ</w:t>
            </w:r>
            <w:r w:rsidR="00020535" w:rsidRPr="00A313B8">
              <w:rPr>
                <w:rFonts w:asciiTheme="minorHAnsi" w:hAnsiTheme="minorHAnsi" w:cstheme="minorHAnsi"/>
              </w:rPr>
              <w:t xml:space="preserve"> </w:t>
            </w:r>
            <w:r w:rsidRPr="00A313B8">
              <w:rPr>
                <w:rFonts w:asciiTheme="minorHAnsi" w:hAnsiTheme="minorHAnsi" w:cstheme="minorHAnsi"/>
              </w:rPr>
              <w:t>-</w:t>
            </w:r>
            <w:r w:rsidR="00020535" w:rsidRPr="00A313B8">
              <w:rPr>
                <w:rFonts w:asciiTheme="minorHAnsi" w:hAnsiTheme="minorHAnsi" w:cstheme="minorHAnsi"/>
              </w:rPr>
              <w:t xml:space="preserve"> </w:t>
            </w:r>
            <w:r w:rsidRPr="00A313B8">
              <w:rPr>
                <w:rFonts w:asciiTheme="minorHAnsi" w:hAnsiTheme="minorHAnsi" w:cstheme="minorHAnsi"/>
              </w:rPr>
              <w:t>ова</w:t>
            </w:r>
          </w:p>
        </w:tc>
      </w:tr>
      <w:tr w:rsidR="00A313B8" w:rsidRPr="00A313B8" w14:paraId="766C6D47" w14:textId="77777777">
        <w:trPr>
          <w:trHeight w:val="67"/>
        </w:trPr>
        <w:tc>
          <w:tcPr>
            <w:tcW w:w="9523" w:type="dxa"/>
            <w:shd w:val="clear" w:color="auto" w:fill="auto"/>
          </w:tcPr>
          <w:p w14:paraId="04095E1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M 5.2.3 </w:t>
            </w:r>
            <w:r w:rsidRPr="00A313B8">
              <w:rPr>
                <w:rFonts w:asciiTheme="minorHAnsi" w:hAnsiTheme="minorHAnsi" w:cstheme="minorHAnsi"/>
              </w:rPr>
              <w:t>Унапређење спровођења јавних политика (планови, стратегије и др.), мониторинга и евалуације</w:t>
            </w:r>
          </w:p>
        </w:tc>
      </w:tr>
      <w:tr w:rsidR="00A313B8" w:rsidRPr="00A313B8" w14:paraId="4C8237D1" w14:textId="77777777">
        <w:trPr>
          <w:trHeight w:val="67"/>
        </w:trPr>
        <w:tc>
          <w:tcPr>
            <w:tcW w:w="9523" w:type="dxa"/>
            <w:shd w:val="clear" w:color="auto" w:fill="auto"/>
          </w:tcPr>
          <w:p w14:paraId="38A92877"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5.3 Подстицање партиципативног приступа и иницијатива вођених заједницом уз укључивање локалних актера</w:t>
            </w:r>
          </w:p>
        </w:tc>
      </w:tr>
      <w:tr w:rsidR="00A313B8" w:rsidRPr="00A313B8" w14:paraId="49E836EA" w14:textId="77777777">
        <w:trPr>
          <w:trHeight w:val="67"/>
        </w:trPr>
        <w:tc>
          <w:tcPr>
            <w:tcW w:w="9523" w:type="dxa"/>
            <w:shd w:val="clear" w:color="auto" w:fill="auto"/>
          </w:tcPr>
          <w:p w14:paraId="3AA43DEB"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5.3.1 </w:t>
            </w:r>
            <w:r w:rsidRPr="00A313B8">
              <w:rPr>
                <w:rFonts w:asciiTheme="minorHAnsi" w:hAnsiTheme="minorHAnsi" w:cstheme="minorHAnsi"/>
              </w:rPr>
              <w:t>Подизање свести грађана и стејк</w:t>
            </w:r>
            <w:r w:rsidR="00473227" w:rsidRPr="00A313B8">
              <w:rPr>
                <w:rFonts w:asciiTheme="minorHAnsi" w:hAnsiTheme="minorHAnsi" w:cstheme="minorHAnsi"/>
              </w:rPr>
              <w:t>х</w:t>
            </w:r>
            <w:r w:rsidRPr="00A313B8">
              <w:rPr>
                <w:rFonts w:asciiTheme="minorHAnsi" w:hAnsiTheme="minorHAnsi" w:cstheme="minorHAnsi"/>
              </w:rPr>
              <w:t>о</w:t>
            </w:r>
            <w:r w:rsidR="00473227" w:rsidRPr="00A313B8">
              <w:rPr>
                <w:rFonts w:asciiTheme="minorHAnsi" w:hAnsiTheme="minorHAnsi" w:cstheme="minorHAnsi"/>
              </w:rPr>
              <w:t>л</w:t>
            </w:r>
            <w:r w:rsidRPr="00A313B8">
              <w:rPr>
                <w:rFonts w:asciiTheme="minorHAnsi" w:hAnsiTheme="minorHAnsi" w:cstheme="minorHAnsi"/>
              </w:rPr>
              <w:t xml:space="preserve">дера о њиховом праву укључивања у процес доношења одлука о урбаном развоју кроз информисање, консултације и активно учешће </w:t>
            </w:r>
          </w:p>
        </w:tc>
      </w:tr>
      <w:tr w:rsidR="00A313B8" w:rsidRPr="00A313B8" w14:paraId="5853EC15" w14:textId="77777777">
        <w:trPr>
          <w:trHeight w:val="67"/>
        </w:trPr>
        <w:tc>
          <w:tcPr>
            <w:tcW w:w="9523" w:type="dxa"/>
            <w:shd w:val="clear" w:color="auto" w:fill="auto"/>
          </w:tcPr>
          <w:p w14:paraId="6C8F80FA"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5.3.2 </w:t>
            </w:r>
            <w:r w:rsidRPr="00A313B8">
              <w:rPr>
                <w:rFonts w:asciiTheme="minorHAnsi" w:hAnsiTheme="minorHAnsi" w:cstheme="minorHAnsi"/>
              </w:rPr>
              <w:t>Усмеравање учешћа ка јачању друштвене одговорности и уравнотеживању јавних и приватних интереса у процесима доношења одлука</w:t>
            </w:r>
          </w:p>
        </w:tc>
      </w:tr>
      <w:tr w:rsidR="00A313B8" w:rsidRPr="00A313B8" w14:paraId="34756A6B" w14:textId="77777777">
        <w:trPr>
          <w:trHeight w:val="67"/>
        </w:trPr>
        <w:tc>
          <w:tcPr>
            <w:tcW w:w="9523" w:type="dxa"/>
            <w:shd w:val="clear" w:color="auto" w:fill="auto"/>
          </w:tcPr>
          <w:p w14:paraId="2694C5C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5.3.3 </w:t>
            </w:r>
            <w:r w:rsidRPr="00A313B8">
              <w:rPr>
                <w:rFonts w:asciiTheme="minorHAnsi" w:hAnsiTheme="minorHAnsi" w:cstheme="minorHAnsi"/>
              </w:rPr>
              <w:t>Унапређење процедура учешћа грађана и укључивања стејкхолдера у процесима доношења одлука у складу са Указом о проглашењу Закона о потврђивању Додатног протокола Европској повељи о локалној самоуправи о праву да се учествује у пословима локалних власти</w:t>
            </w:r>
            <w:r w:rsidRPr="00A313B8">
              <w:rPr>
                <w:rFonts w:asciiTheme="minorHAnsi" w:hAnsiTheme="minorHAnsi" w:cstheme="minorHAnsi"/>
                <w:vertAlign w:val="superscript"/>
              </w:rPr>
              <w:footnoteReference w:id="44"/>
            </w:r>
            <w:r w:rsidRPr="00A313B8">
              <w:rPr>
                <w:rFonts w:asciiTheme="minorHAnsi" w:hAnsiTheme="minorHAnsi" w:cstheme="minorHAnsi"/>
              </w:rPr>
              <w:t xml:space="preserve"> и стандардима отворене управе</w:t>
            </w:r>
          </w:p>
        </w:tc>
      </w:tr>
      <w:tr w:rsidR="00A313B8" w:rsidRPr="00A313B8" w14:paraId="3495E0ED" w14:textId="77777777">
        <w:trPr>
          <w:trHeight w:val="67"/>
        </w:trPr>
        <w:tc>
          <w:tcPr>
            <w:tcW w:w="9523" w:type="dxa"/>
            <w:shd w:val="clear" w:color="auto" w:fill="auto"/>
          </w:tcPr>
          <w:p w14:paraId="17806B02" w14:textId="638084F5"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5.4 Подстицање мешања (</w:t>
            </w:r>
            <w:r w:rsidRPr="00A313B8">
              <w:rPr>
                <w:rFonts w:asciiTheme="minorHAnsi" w:hAnsiTheme="minorHAnsi" w:cstheme="minorHAnsi"/>
                <w:b/>
                <w:i/>
              </w:rPr>
              <w:t>blending</w:t>
            </w:r>
            <w:r w:rsidRPr="00A313B8">
              <w:rPr>
                <w:rFonts w:asciiTheme="minorHAnsi" w:hAnsiTheme="minorHAnsi" w:cstheme="minorHAnsi"/>
                <w:b/>
              </w:rPr>
              <w:t>) финансирања урбаног развоја из различитих видова финансирања (домаћих и међународних)</w:t>
            </w:r>
          </w:p>
        </w:tc>
      </w:tr>
      <w:tr w:rsidR="00A313B8" w:rsidRPr="00A313B8" w14:paraId="3969B430" w14:textId="77777777">
        <w:trPr>
          <w:trHeight w:val="67"/>
        </w:trPr>
        <w:tc>
          <w:tcPr>
            <w:tcW w:w="9523" w:type="dxa"/>
            <w:shd w:val="clear" w:color="auto" w:fill="auto"/>
          </w:tcPr>
          <w:p w14:paraId="74E2BC96"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5.4.1 </w:t>
            </w:r>
            <w:r w:rsidRPr="00A313B8">
              <w:rPr>
                <w:rFonts w:asciiTheme="minorHAnsi" w:hAnsiTheme="minorHAnsi" w:cstheme="minorHAnsi"/>
              </w:rPr>
              <w:t>Подршка коришћењу различитих извора финансирања приоритетних подручја интервенције стратегије урбаног подручја</w:t>
            </w:r>
          </w:p>
        </w:tc>
      </w:tr>
      <w:tr w:rsidR="00A313B8" w:rsidRPr="00A313B8" w14:paraId="5470CDA3" w14:textId="77777777">
        <w:trPr>
          <w:trHeight w:val="67"/>
        </w:trPr>
        <w:tc>
          <w:tcPr>
            <w:tcW w:w="9523" w:type="dxa"/>
            <w:shd w:val="clear" w:color="auto" w:fill="auto"/>
          </w:tcPr>
          <w:p w14:paraId="27326C48"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5.4.2 </w:t>
            </w:r>
            <w:r w:rsidRPr="00A313B8">
              <w:rPr>
                <w:rFonts w:asciiTheme="minorHAnsi" w:hAnsiTheme="minorHAnsi" w:cstheme="minorHAnsi"/>
              </w:rPr>
              <w:t>Примена инструмената Кохезионе политике ЕУ и др. - територијално интегрисаног инвестирања (</w:t>
            </w:r>
            <w:r w:rsidRPr="00A313B8">
              <w:rPr>
                <w:rFonts w:asciiTheme="minorHAnsi" w:hAnsiTheme="minorHAnsi" w:cstheme="minorHAnsi"/>
                <w:i/>
              </w:rPr>
              <w:t xml:space="preserve">ITI – </w:t>
            </w:r>
            <w:r w:rsidR="00F017BE" w:rsidRPr="00A313B8">
              <w:rPr>
                <w:rFonts w:asciiTheme="minorHAnsi" w:hAnsiTheme="minorHAnsi" w:cstheme="minorHAnsi"/>
                <w:i/>
              </w:rPr>
              <w:t>Integrated Territorial Investment</w:t>
            </w:r>
            <w:r w:rsidRPr="00A313B8">
              <w:rPr>
                <w:rFonts w:asciiTheme="minorHAnsi" w:hAnsiTheme="minorHAnsi" w:cstheme="minorHAnsi"/>
              </w:rPr>
              <w:t>), одрживог урбаног развоја (</w:t>
            </w:r>
            <w:r w:rsidRPr="00A313B8">
              <w:rPr>
                <w:rFonts w:asciiTheme="minorHAnsi" w:hAnsiTheme="minorHAnsi" w:cstheme="minorHAnsi"/>
                <w:i/>
              </w:rPr>
              <w:t>SUD – Sustainable Urban Development</w:t>
            </w:r>
            <w:r w:rsidRPr="00A313B8">
              <w:rPr>
                <w:rFonts w:asciiTheme="minorHAnsi" w:hAnsiTheme="minorHAnsi" w:cstheme="minorHAnsi"/>
              </w:rPr>
              <w:t>), локалног развоја којим управља ЈЛС (</w:t>
            </w:r>
            <w:r w:rsidRPr="00A313B8">
              <w:rPr>
                <w:rFonts w:asciiTheme="minorHAnsi" w:hAnsiTheme="minorHAnsi" w:cstheme="minorHAnsi"/>
                <w:i/>
              </w:rPr>
              <w:t>CLLD – Community Led Local Development</w:t>
            </w:r>
            <w:r w:rsidRPr="00A313B8">
              <w:rPr>
                <w:rFonts w:asciiTheme="minorHAnsi" w:hAnsiTheme="minorHAnsi" w:cstheme="minorHAnsi"/>
              </w:rPr>
              <w:t>)</w:t>
            </w:r>
          </w:p>
        </w:tc>
      </w:tr>
      <w:tr w:rsidR="00A313B8" w:rsidRPr="00A313B8" w14:paraId="08B157E1" w14:textId="77777777">
        <w:trPr>
          <w:trHeight w:val="67"/>
        </w:trPr>
        <w:tc>
          <w:tcPr>
            <w:tcW w:w="9523" w:type="dxa"/>
            <w:shd w:val="clear" w:color="auto" w:fill="auto"/>
          </w:tcPr>
          <w:p w14:paraId="068DCAFF"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СЦ 5.5 Јачање транспарентности одлучивања на нивоу урбаног подручја</w:t>
            </w:r>
          </w:p>
        </w:tc>
      </w:tr>
      <w:tr w:rsidR="00A313B8" w:rsidRPr="00A313B8" w14:paraId="0A0CA97B" w14:textId="77777777">
        <w:trPr>
          <w:trHeight w:val="67"/>
        </w:trPr>
        <w:tc>
          <w:tcPr>
            <w:tcW w:w="9523" w:type="dxa"/>
            <w:shd w:val="clear" w:color="auto" w:fill="auto"/>
          </w:tcPr>
          <w:p w14:paraId="168511E8" w14:textId="77777777" w:rsidR="008D6B7A" w:rsidRPr="00A313B8" w:rsidRDefault="00224099" w:rsidP="008E1D5C">
            <w:pPr>
              <w:spacing w:after="0"/>
              <w:rPr>
                <w:rFonts w:asciiTheme="minorHAnsi" w:hAnsiTheme="minorHAnsi" w:cstheme="minorHAnsi"/>
                <w:b/>
              </w:rPr>
            </w:pPr>
            <w:r w:rsidRPr="00A313B8">
              <w:rPr>
                <w:rFonts w:asciiTheme="minorHAnsi" w:hAnsiTheme="minorHAnsi" w:cstheme="minorHAnsi"/>
                <w:b/>
              </w:rPr>
              <w:t xml:space="preserve">М 5.5.1 </w:t>
            </w:r>
            <w:r w:rsidRPr="00A313B8">
              <w:rPr>
                <w:rFonts w:asciiTheme="minorHAnsi" w:hAnsiTheme="minorHAnsi" w:cstheme="minorHAnsi"/>
              </w:rPr>
              <w:t>Развој информационих система за потребе управљања развојем територије (мониторинг и евалуација спровођења стратегије урбаног подручја)</w:t>
            </w:r>
            <w:r w:rsidRPr="00A313B8">
              <w:rPr>
                <w:rFonts w:asciiTheme="minorHAnsi" w:hAnsiTheme="minorHAnsi" w:cstheme="minorHAnsi"/>
                <w:b/>
              </w:rPr>
              <w:tab/>
            </w:r>
          </w:p>
        </w:tc>
      </w:tr>
      <w:tr w:rsidR="00A313B8" w:rsidRPr="00A313B8" w14:paraId="6977324E" w14:textId="77777777">
        <w:trPr>
          <w:trHeight w:val="67"/>
        </w:trPr>
        <w:tc>
          <w:tcPr>
            <w:tcW w:w="9523" w:type="dxa"/>
            <w:shd w:val="clear" w:color="auto" w:fill="auto"/>
          </w:tcPr>
          <w:p w14:paraId="22CE9001" w14:textId="54798537" w:rsidR="004D5E70" w:rsidRPr="00A313B8" w:rsidRDefault="00224099" w:rsidP="008E1D5C">
            <w:pPr>
              <w:spacing w:after="0"/>
              <w:rPr>
                <w:rFonts w:asciiTheme="minorHAnsi" w:hAnsiTheme="minorHAnsi" w:cstheme="minorHAnsi"/>
              </w:rPr>
            </w:pPr>
            <w:r w:rsidRPr="00A313B8">
              <w:rPr>
                <w:rFonts w:asciiTheme="minorHAnsi" w:hAnsiTheme="minorHAnsi" w:cstheme="minorHAnsi"/>
                <w:b/>
              </w:rPr>
              <w:t xml:space="preserve">М 5.5.2 </w:t>
            </w:r>
            <w:r w:rsidRPr="00A313B8">
              <w:rPr>
                <w:rFonts w:asciiTheme="minorHAnsi" w:hAnsiTheme="minorHAnsi" w:cstheme="minorHAnsi"/>
              </w:rPr>
              <w:t>Успостављање регистара (регистри/евиденција јавне својине и јавних добара, браунфилд локација, недовољно искоришћених локација и објеката, мапирање нелегалне изградње, мониторинг саобраћаја, водопривредне инфраструктуре, управљања ризицима и др.)</w:t>
            </w:r>
          </w:p>
        </w:tc>
      </w:tr>
    </w:tbl>
    <w:p w14:paraId="1CD1C02A" w14:textId="77777777" w:rsidR="00D3511B" w:rsidRPr="00A313B8" w:rsidRDefault="00D3511B" w:rsidP="00962656"/>
    <w:p w14:paraId="35C5DF54" w14:textId="77777777" w:rsidR="00D3511B" w:rsidRPr="00A313B8" w:rsidRDefault="00D3511B">
      <w:r w:rsidRPr="00A313B8">
        <w:br w:type="page"/>
      </w:r>
    </w:p>
    <w:p w14:paraId="03156BB7" w14:textId="77777777" w:rsidR="008D6B7A" w:rsidRPr="00A313B8" w:rsidRDefault="00224099" w:rsidP="00B5481E">
      <w:pPr>
        <w:pStyle w:val="Heading1"/>
      </w:pPr>
      <w:bookmarkStart w:id="129" w:name="_Toc147916062"/>
      <w:r w:rsidRPr="00A313B8">
        <w:lastRenderedPageBreak/>
        <w:t>ПРИОРИТЕТНА ПОДРУЧЈА ИНТЕРВЕНЦИЈЕ</w:t>
      </w:r>
      <w:bookmarkEnd w:id="129"/>
    </w:p>
    <w:p w14:paraId="67D208EB" w14:textId="77777777" w:rsidR="008D6B7A" w:rsidRPr="00A313B8" w:rsidRDefault="00224099" w:rsidP="008C74B3">
      <w:pPr>
        <w:pStyle w:val="Heading2"/>
        <w:numPr>
          <w:ilvl w:val="1"/>
          <w:numId w:val="67"/>
        </w:numPr>
      </w:pPr>
      <w:bookmarkStart w:id="130" w:name="_Toc147916063"/>
      <w:r w:rsidRPr="00A313B8">
        <w:t xml:space="preserve">СТРАТЕШКИ ПРИСТУП </w:t>
      </w:r>
      <w:sdt>
        <w:sdtPr>
          <w:tag w:val="goog_rdk_51"/>
          <w:id w:val="1959531505"/>
        </w:sdtPr>
        <w:sdtContent/>
      </w:sdt>
      <w:r w:rsidRPr="00A313B8">
        <w:t xml:space="preserve">И </w:t>
      </w:r>
      <w:sdt>
        <w:sdtPr>
          <w:tag w:val="goog_rdk_52"/>
          <w:id w:val="1804268501"/>
        </w:sdtPr>
        <w:sdtContent/>
      </w:sdt>
      <w:r w:rsidRPr="00A313B8">
        <w:t>ПРОСТОРНА ДИМЕНЗИЈА</w:t>
      </w:r>
      <w:bookmarkEnd w:id="130"/>
      <w:r w:rsidRPr="00A313B8">
        <w:t xml:space="preserve"> </w:t>
      </w:r>
    </w:p>
    <w:p w14:paraId="7FAD1D79" w14:textId="77777777" w:rsidR="008D6B7A" w:rsidRPr="00A313B8" w:rsidRDefault="00224099">
      <w:r w:rsidRPr="00A313B8">
        <w:t>Централне зоне градова и урбана подручја с различитим степеном урбанизације, у мрежи сеоских насеља и подручја екстензивне пољопривредне производње и природних предела, захтевају појачане капацитете за спровођење политика развоја. Свеобухватни контекст, који је оквир за овај услов, може се рашчланити на неколико кључних аспеката. Прво, различити локални контексти и услови изразито отежавају формулисање јединственог приступа за креирање политика у овим урбаним подручјима</w:t>
      </w:r>
      <w:r w:rsidR="00C67EB2" w:rsidRPr="00A313B8">
        <w:rPr>
          <w:rStyle w:val="FootnoteReference"/>
        </w:rPr>
        <w:footnoteReference w:id="45"/>
      </w:r>
      <w:r w:rsidRPr="00A313B8">
        <w:t>. Ова подручја поседују јединствени територијални капитал, па то захтева различите стратегије за конципирање потенцијалних праваца одрживог и интегралног урбаног и територијалног развоја.</w:t>
      </w:r>
    </w:p>
    <w:p w14:paraId="2F50B6B3" w14:textId="645BDF96" w:rsidR="008D6B7A" w:rsidRPr="00A313B8" w:rsidRDefault="00224099">
      <w:r w:rsidRPr="00A313B8">
        <w:t>Друго, ова подручја су претежно под утицајем националних, па чак и наднационалних политика које су првенствено секторски организоване. И разумевање њихове социо</w:t>
      </w:r>
      <w:r w:rsidR="003F7B89" w:rsidRPr="00A313B8">
        <w:t xml:space="preserve"> </w:t>
      </w:r>
      <w:r w:rsidRPr="00A313B8">
        <w:t>-</w:t>
      </w:r>
      <w:r w:rsidR="003F7B89" w:rsidRPr="00A313B8">
        <w:t xml:space="preserve"> </w:t>
      </w:r>
      <w:r w:rsidRPr="00A313B8">
        <w:t>економске и просторне динамике и прилагођене политике често су ограничени на њихове главне предности или само секторска питања: субвенције за иницијативе индустријског реструктурисања, подстицање инвестиција,  очување природних ресурса и културног наслеђа и др</w:t>
      </w:r>
      <w:r w:rsidR="00C67EB2" w:rsidRPr="00A313B8">
        <w:rPr>
          <w:rStyle w:val="FootnoteReference"/>
        </w:rPr>
        <w:footnoteReference w:id="46"/>
      </w:r>
      <w:r w:rsidRPr="00A313B8">
        <w:t>. Дугорочно, овакав приступ може неговати постојеће стање и ометати флексибилност у спровођењу иновативних политика.</w:t>
      </w:r>
    </w:p>
    <w:p w14:paraId="467DC1BA" w14:textId="339D67AB" w:rsidR="008D6B7A" w:rsidRPr="00A313B8" w:rsidRDefault="00224099">
      <w:r w:rsidRPr="00A313B8">
        <w:t>На крају, покрет који се залаже за већу осетљивост према овом разноликом спектру урбаних подручја појавио се у последњих неколико деценија и подстакао је истраживања усмерена на регионе који заостају у развоју и процесе просторне маргинализације. Резултат је неколико покушаја да се формулишу препоруке за алтернативне политике. Ова промена је довела до појачаног нагласка на просторној комплексности и примени приступа прилагођеног усмеравању националних и међународних (нпр. ЕУ) ресурса ка различитим карактеристикама сваког места.</w:t>
      </w:r>
    </w:p>
    <w:p w14:paraId="617DC819" w14:textId="56A4D39D" w:rsidR="008D6B7A" w:rsidRPr="00A313B8" w:rsidRDefault="00224099">
      <w:r w:rsidRPr="00A313B8">
        <w:t xml:space="preserve">Као одговор на критике занемаривања просторног аспекта унутар територијалних политика појавила се нова оријентација. Приступ заснован на месту (енг. </w:t>
      </w:r>
      <w:sdt>
        <w:sdtPr>
          <w:tag w:val="goog_rdk_53"/>
          <w:id w:val="104940077"/>
        </w:sdtPr>
        <w:sdtContent>
          <w:sdt>
            <w:sdtPr>
              <w:tag w:val="goog_rdk_54"/>
              <w:id w:val="294420935"/>
            </w:sdtPr>
            <w:sdtContent>
              <w:r w:rsidRPr="00A313B8">
                <w:rPr>
                  <w:i/>
                </w:rPr>
                <w:t>place-based approach</w:t>
              </w:r>
            </w:sdtContent>
          </w:sdt>
        </w:sdtContent>
      </w:sdt>
      <w:r w:rsidRPr="00A313B8">
        <w:t xml:space="preserve">) </w:t>
      </w:r>
      <w:sdt>
        <w:sdtPr>
          <w:tag w:val="goog_rdk_57"/>
          <w:id w:val="-1491245187"/>
        </w:sdtPr>
        <w:sdtContent>
          <w:r w:rsidRPr="00A313B8">
            <w:t>подржава развој специфичних локација, прилагођавајући интервенције и инвестиције јединственим просторним контекстима с намером да се ослободи њихов недовољно искоришћени потенцијал</w:t>
          </w:r>
        </w:sdtContent>
      </w:sdt>
      <w:r w:rsidRPr="00A313B8">
        <w:t xml:space="preserve">. Овај приступ је убрзао значајну транзицију ка стратешки оријентисаном ставу, с додатним нагласком на партиципативним процесима и екстензивном ангажовању различитих актера. Приступ је заснован на јасном разумевању различитих контекста, њихових рањивости или њиховим јединственим сложеностима, и подразумева свеобухватнију стратешку </w:t>
      </w:r>
      <w:r w:rsidRPr="00A313B8">
        <w:lastRenderedPageBreak/>
        <w:t>оријентацију у обликовању политика развоја. У том смислу, важне су две димензије: значај географског контекста и кључна улога знања актера у креирању просторних иницијатива.</w:t>
      </w:r>
    </w:p>
    <w:p w14:paraId="31724485" w14:textId="77777777" w:rsidR="008D6B7A" w:rsidRPr="00A313B8" w:rsidRDefault="00224099">
      <w:r w:rsidRPr="00A313B8">
        <w:t xml:space="preserve">Прво, </w:t>
      </w:r>
      <w:sdt>
        <w:sdtPr>
          <w:tag w:val="goog_rdk_58"/>
          <w:id w:val="-1903816590"/>
        </w:sdtPr>
        <w:sdtContent>
          <w:r w:rsidRPr="00A313B8">
            <w:t>планирање урбаних подручја захтева темељно разумевање локалних карактеристика и прилагођавање стратегија локалним ресурсима и капацитетима</w:t>
          </w:r>
        </w:sdtContent>
      </w:sdt>
      <w:r w:rsidRPr="00A313B8">
        <w:t xml:space="preserve">. Ово подразумева сагледавање одговарајуће територије, са одговарајућим просторним обухватом, за стварање критичне масе и делотворну мобилизацију ресурса на кохерентан начин. </w:t>
      </w:r>
    </w:p>
    <w:p w14:paraId="07BB6934" w14:textId="77777777" w:rsidR="008D6B7A" w:rsidRPr="00A313B8" w:rsidRDefault="00224099">
      <w:r w:rsidRPr="00A313B8">
        <w:t xml:space="preserve">Друго, </w:t>
      </w:r>
      <w:sdt>
        <w:sdtPr>
          <w:tag w:val="goog_rdk_59"/>
          <w:id w:val="727644997"/>
        </w:sdtPr>
        <w:sdtContent>
          <w:r w:rsidRPr="00A313B8">
            <w:t>знање актера је кључно у обликовању структуре и спровођењу територијалних политика.</w:t>
          </w:r>
        </w:sdtContent>
      </w:sdt>
      <w:r w:rsidRPr="00A313B8">
        <w:t xml:space="preserve"> С обзиром на то да ниједан ниво управљања не поседује сва неопходна знања за делотворно деловање, међудејство између различитих административних субјеката и актера постаје најважније. Знање се размењује у бројним дијалошким просторима локалних заједница, и то знање, укорењено у свакодневним активностима, представља непроцењив ресурс. </w:t>
      </w:r>
    </w:p>
    <w:p w14:paraId="3BBF9CEC" w14:textId="36BB914B" w:rsidR="008D6B7A" w:rsidRPr="00A313B8" w:rsidRDefault="00224099">
      <w:r w:rsidRPr="00A313B8">
        <w:t xml:space="preserve">Ове димензије проналазе свој пут за делотворно изражавање кроз </w:t>
      </w:r>
      <w:sdt>
        <w:sdtPr>
          <w:tag w:val="goog_rdk_60"/>
          <w:id w:val="-387724362"/>
        </w:sdtPr>
        <w:sdtContent>
          <w:r w:rsidRPr="00A313B8">
            <w:t>стратешки приступ</w:t>
          </w:r>
        </w:sdtContent>
      </w:sdt>
      <w:r w:rsidRPr="00A313B8">
        <w:t xml:space="preserve">, који служи </w:t>
      </w:r>
      <w:sdt>
        <w:sdtPr>
          <w:tag w:val="goog_rdk_61"/>
          <w:id w:val="1631674564"/>
        </w:sdtPr>
        <w:sdtContent>
          <w:r w:rsidRPr="00A313B8">
            <w:t xml:space="preserve">као оперативни оквир за боље коришћење потенцијала урбаних подручја </w:t>
          </w:r>
        </w:sdtContent>
      </w:sdt>
      <w:r w:rsidRPr="00A313B8">
        <w:t xml:space="preserve">усвајањем начина размишљања </w:t>
      </w:r>
      <w:r w:rsidR="003F7B89" w:rsidRPr="00A313B8">
        <w:t>"</w:t>
      </w:r>
      <w:r w:rsidRPr="00A313B8">
        <w:t>оријентисаног на изазове</w:t>
      </w:r>
      <w:r w:rsidR="003F7B89" w:rsidRPr="00A313B8">
        <w:t>"</w:t>
      </w:r>
      <w:r w:rsidRPr="00A313B8">
        <w:t>. Овај приступ укључује формулисање трансформативних процеса у оквиру јавног деловања, заједно с дефинисањем релевантних социо</w:t>
      </w:r>
      <w:r w:rsidR="003F7B89" w:rsidRPr="00A313B8">
        <w:t xml:space="preserve"> </w:t>
      </w:r>
      <w:r w:rsidRPr="00A313B8">
        <w:t>-</w:t>
      </w:r>
      <w:r w:rsidR="003F7B89" w:rsidRPr="00A313B8">
        <w:t xml:space="preserve"> </w:t>
      </w:r>
      <w:r w:rsidRPr="00A313B8">
        <w:t>просторних циљева који се могу постићи у ограниченом временском оквиру, а све засновано на друштвеном договору и активностима које обједињују настојања и ресурсе заинтересованих страна.</w:t>
      </w:r>
    </w:p>
    <w:p w14:paraId="40F3E9F1" w14:textId="77777777" w:rsidR="008D6B7A" w:rsidRPr="00A313B8" w:rsidRDefault="00224099">
      <w:r w:rsidRPr="00A313B8">
        <w:t>Овај приступ мора бити сам по себи прагматичан. Стратегија не може решити сва развојна питања одједном, и иако је од кључне важности да се стратешки решавају одабрани проблеми, она такође треба да тежи стварању делотворног окружења за учење и полигона за дотеривање и процену визије и циљева. Прихватање стратегије подразумева надгледање процеса доношења одлука и оперативног процеса, у коме опипљиве акције и пројекти проистичу из заједничке просторне визије урбаног подручја. Овај процес настаје кроз интеракцију и различитих актера.</w:t>
      </w:r>
    </w:p>
    <w:p w14:paraId="6862A514" w14:textId="77777777" w:rsidR="008D6B7A" w:rsidRPr="00A313B8" w:rsidRDefault="00224099">
      <w:r w:rsidRPr="00A313B8">
        <w:t>Са ослонцем на наведени приступ, у наставку су дати графички прикази:</w:t>
      </w:r>
    </w:p>
    <w:p w14:paraId="2B63EB00" w14:textId="77777777" w:rsidR="008D6B7A" w:rsidRPr="00A313B8" w:rsidRDefault="00000000" w:rsidP="008C74B3">
      <w:pPr>
        <w:numPr>
          <w:ilvl w:val="0"/>
          <w:numId w:val="31"/>
        </w:numPr>
        <w:pBdr>
          <w:top w:val="nil"/>
          <w:left w:val="nil"/>
          <w:bottom w:val="nil"/>
          <w:right w:val="nil"/>
          <w:between w:val="nil"/>
        </w:pBdr>
        <w:spacing w:after="0"/>
      </w:pPr>
      <w:sdt>
        <w:sdtPr>
          <w:tag w:val="goog_rdk_62"/>
          <w:id w:val="-1652827187"/>
        </w:sdtPr>
        <w:sdtContent>
          <w:r w:rsidR="00224099" w:rsidRPr="00A313B8">
            <w:t>приоритетних подручја интервенције</w:t>
          </w:r>
        </w:sdtContent>
      </w:sdt>
      <w:r w:rsidR="00224099" w:rsidRPr="00A313B8">
        <w:t xml:space="preserve"> (генератори развоја, подручја интервенције, развојне руте и чворишта, зоне заштите и развоја, развојни пунктови и мреже) и </w:t>
      </w:r>
    </w:p>
    <w:p w14:paraId="333B26B5" w14:textId="77777777" w:rsidR="008D6B7A" w:rsidRPr="00A313B8" w:rsidRDefault="00000000" w:rsidP="008C74B3">
      <w:pPr>
        <w:numPr>
          <w:ilvl w:val="0"/>
          <w:numId w:val="31"/>
        </w:numPr>
        <w:pBdr>
          <w:top w:val="nil"/>
          <w:left w:val="nil"/>
          <w:bottom w:val="nil"/>
          <w:right w:val="nil"/>
          <w:between w:val="nil"/>
        </w:pBdr>
        <w:tabs>
          <w:tab w:val="left" w:pos="5945"/>
        </w:tabs>
      </w:pPr>
      <w:sdt>
        <w:sdtPr>
          <w:tag w:val="goog_rdk_63"/>
          <w:id w:val="-1034025533"/>
        </w:sdtPr>
        <w:sdtContent>
          <w:r w:rsidR="00224099" w:rsidRPr="00A313B8">
            <w:t>стратешких пројеката</w:t>
          </w:r>
        </w:sdtContent>
      </w:sdt>
      <w:r w:rsidR="00224099" w:rsidRPr="00A313B8">
        <w:t xml:space="preserve"> (према тематским циљевима), </w:t>
      </w:r>
      <w:r w:rsidR="00224099" w:rsidRPr="00A313B8">
        <w:tab/>
      </w:r>
    </w:p>
    <w:p w14:paraId="7F48C112" w14:textId="77777777" w:rsidR="008D6B7A" w:rsidRPr="00A313B8" w:rsidRDefault="00224099">
      <w:r w:rsidRPr="00A313B8">
        <w:t>до којих се дошло кроз партиципативни процес израде територијалне стратегије.</w:t>
      </w:r>
    </w:p>
    <w:p w14:paraId="2523CF25" w14:textId="77777777" w:rsidR="008D6B7A" w:rsidRPr="00A313B8" w:rsidRDefault="00224099">
      <w:pPr>
        <w:spacing w:after="200"/>
        <w:jc w:val="left"/>
      </w:pPr>
      <w:r w:rsidRPr="00A313B8">
        <w:br w:type="page"/>
      </w:r>
    </w:p>
    <w:p w14:paraId="69CE7ECD" w14:textId="77777777" w:rsidR="008D6B7A" w:rsidRPr="00A313B8" w:rsidRDefault="00224099" w:rsidP="008C74B3">
      <w:pPr>
        <w:pStyle w:val="Heading2"/>
        <w:numPr>
          <w:ilvl w:val="1"/>
          <w:numId w:val="67"/>
        </w:numPr>
      </w:pPr>
      <w:bookmarkStart w:id="131" w:name="_Toc147916064"/>
      <w:r w:rsidRPr="00A313B8">
        <w:lastRenderedPageBreak/>
        <w:t xml:space="preserve">ПРИОРИТЕТНА ПОДРУЧЈА ИНТЕРВЕНЦИЈЕ </w:t>
      </w:r>
      <w:sdt>
        <w:sdtPr>
          <w:tag w:val="goog_rdk_64"/>
          <w:id w:val="1629661481"/>
        </w:sdtPr>
        <w:sdtContent/>
      </w:sdt>
      <w:r w:rsidRPr="00A313B8">
        <w:t>– ГРАФИЧКИ ПРИКАЗ</w:t>
      </w:r>
      <w:bookmarkEnd w:id="131"/>
    </w:p>
    <w:p w14:paraId="31E37FCD" w14:textId="77777777" w:rsidR="000B16DF" w:rsidRDefault="00224099">
      <w:pPr>
        <w:spacing w:after="200"/>
        <w:jc w:val="left"/>
        <w:sectPr w:rsidR="000B16DF" w:rsidSect="00962656">
          <w:headerReference w:type="default" r:id="rId16"/>
          <w:footerReference w:type="default" r:id="rId17"/>
          <w:pgSz w:w="11906" w:h="16838"/>
          <w:pgMar w:top="1417" w:right="1417" w:bottom="1417" w:left="1417" w:header="720" w:footer="720" w:gutter="0"/>
          <w:pgNumType w:start="1"/>
          <w:cols w:space="720"/>
        </w:sectPr>
      </w:pPr>
      <w:r w:rsidRPr="00350484">
        <w:br w:type="page"/>
      </w:r>
    </w:p>
    <w:p w14:paraId="7FAAA293" w14:textId="77777777" w:rsidR="000B16DF" w:rsidRDefault="001301F1">
      <w:pPr>
        <w:spacing w:after="200"/>
        <w:jc w:val="left"/>
        <w:sectPr w:rsidR="000B16DF" w:rsidSect="000B16DF">
          <w:pgSz w:w="23814" w:h="16840" w:orient="landscape"/>
          <w:pgMar w:top="1418" w:right="1418" w:bottom="1418" w:left="1418" w:header="720" w:footer="720" w:gutter="0"/>
          <w:cols w:space="720"/>
        </w:sectPr>
      </w:pPr>
      <w:r>
        <w:rPr>
          <w:noProof/>
          <w:lang w:val="sr-Cyrl-CS"/>
        </w:rPr>
        <w:lastRenderedPageBreak/>
        <w:drawing>
          <wp:anchor distT="0" distB="0" distL="114300" distR="114300" simplePos="0" relativeHeight="251660288" behindDoc="0" locked="0" layoutInCell="1" allowOverlap="1" wp14:anchorId="623AF555" wp14:editId="0AE2AC67">
            <wp:simplePos x="0" y="0"/>
            <wp:positionH relativeFrom="column">
              <wp:posOffset>-894080</wp:posOffset>
            </wp:positionH>
            <wp:positionV relativeFrom="paragraph">
              <wp:posOffset>-906780</wp:posOffset>
            </wp:positionV>
            <wp:extent cx="15120000" cy="10692000"/>
            <wp:effectExtent l="0" t="0" r="5715"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ORITETNA PODRUCJA KRUSEVAC A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120000" cy="10692000"/>
                    </a:xfrm>
                    <a:prstGeom prst="rect">
                      <a:avLst/>
                    </a:prstGeom>
                  </pic:spPr>
                </pic:pic>
              </a:graphicData>
            </a:graphic>
            <wp14:sizeRelH relativeFrom="margin">
              <wp14:pctWidth>0</wp14:pctWidth>
            </wp14:sizeRelH>
            <wp14:sizeRelV relativeFrom="margin">
              <wp14:pctHeight>0</wp14:pctHeight>
            </wp14:sizeRelV>
          </wp:anchor>
        </w:drawing>
      </w:r>
      <w:r>
        <w:rPr>
          <w:noProof/>
          <w:lang w:val="sr-Cyrl-CS"/>
        </w:rPr>
        <w:drawing>
          <wp:anchor distT="0" distB="0" distL="114300" distR="114300" simplePos="0" relativeHeight="251658240" behindDoc="0" locked="0" layoutInCell="1" allowOverlap="1" wp14:anchorId="34FC9BD3" wp14:editId="59F2AE2A">
            <wp:simplePos x="0" y="0"/>
            <wp:positionH relativeFrom="column">
              <wp:posOffset>-894080</wp:posOffset>
            </wp:positionH>
            <wp:positionV relativeFrom="paragraph">
              <wp:posOffset>-900430</wp:posOffset>
            </wp:positionV>
            <wp:extent cx="15120000" cy="10692000"/>
            <wp:effectExtent l="0" t="0" r="5715"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ORITETNA PODRUCJA KRUSEVAC A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120000" cy="10692000"/>
                    </a:xfrm>
                    <a:prstGeom prst="rect">
                      <a:avLst/>
                    </a:prstGeom>
                  </pic:spPr>
                </pic:pic>
              </a:graphicData>
            </a:graphic>
            <wp14:sizeRelH relativeFrom="margin">
              <wp14:pctWidth>0</wp14:pctWidth>
            </wp14:sizeRelH>
            <wp14:sizeRelV relativeFrom="margin">
              <wp14:pctHeight>0</wp14:pctHeight>
            </wp14:sizeRelV>
          </wp:anchor>
        </w:drawing>
      </w:r>
    </w:p>
    <w:p w14:paraId="502BF011" w14:textId="77777777" w:rsidR="008D6B7A" w:rsidRPr="00A313B8" w:rsidRDefault="00224099" w:rsidP="008C74B3">
      <w:pPr>
        <w:pStyle w:val="Heading2"/>
        <w:numPr>
          <w:ilvl w:val="1"/>
          <w:numId w:val="67"/>
        </w:numPr>
      </w:pPr>
      <w:bookmarkStart w:id="132" w:name="_Toc147916065"/>
      <w:r w:rsidRPr="00A313B8">
        <w:lastRenderedPageBreak/>
        <w:t xml:space="preserve">СПИСАК </w:t>
      </w:r>
      <w:sdt>
        <w:sdtPr>
          <w:tag w:val="goog_rdk_65"/>
          <w:id w:val="-1264603364"/>
        </w:sdtPr>
        <w:sdtContent/>
      </w:sdt>
      <w:r w:rsidRPr="00A313B8">
        <w:t>СТРАТЕШКИХ ПРОЈЕКАТА</w:t>
      </w:r>
      <w:bookmarkEnd w:id="132"/>
    </w:p>
    <w:p w14:paraId="40A59005" w14:textId="77777777" w:rsidR="008D6B7A" w:rsidRPr="00A313B8" w:rsidRDefault="00224099" w:rsidP="00B5481E">
      <w:pPr>
        <w:pStyle w:val="Heading3"/>
      </w:pPr>
      <w:bookmarkStart w:id="133" w:name="_Toc147916066"/>
      <w:r w:rsidRPr="00A313B8">
        <w:t>Идентитет урбаног подручја</w:t>
      </w:r>
      <w:bookmarkEnd w:id="133"/>
    </w:p>
    <w:p w14:paraId="2A92F379" w14:textId="3B516C67" w:rsidR="008D6B7A" w:rsidRPr="00A313B8" w:rsidRDefault="00224099" w:rsidP="003F7B89">
      <w:pPr>
        <w:numPr>
          <w:ilvl w:val="0"/>
          <w:numId w:val="37"/>
        </w:numPr>
        <w:pBdr>
          <w:top w:val="nil"/>
          <w:left w:val="nil"/>
          <w:bottom w:val="nil"/>
          <w:right w:val="nil"/>
          <w:between w:val="nil"/>
        </w:pBdr>
        <w:spacing w:after="0"/>
        <w:ind w:left="714" w:hanging="357"/>
      </w:pPr>
      <w:r w:rsidRPr="00A313B8">
        <w:t xml:space="preserve">Ревитализација браунфилд локација Старе </w:t>
      </w:r>
      <w:r w:rsidR="003F7B89" w:rsidRPr="00A313B8">
        <w:t>"</w:t>
      </w:r>
      <w:r w:rsidRPr="00A313B8">
        <w:t>Мериме</w:t>
      </w:r>
      <w:r w:rsidR="003F7B89" w:rsidRPr="00A313B8">
        <w:t>"</w:t>
      </w:r>
      <w:r w:rsidRPr="00A313B8">
        <w:t xml:space="preserve"> и </w:t>
      </w:r>
      <w:r w:rsidR="003F7B89" w:rsidRPr="00A313B8">
        <w:t>"</w:t>
      </w:r>
      <w:r w:rsidRPr="00A313B8">
        <w:t>14. Октобра</w:t>
      </w:r>
      <w:r w:rsidR="003F7B89" w:rsidRPr="00A313B8">
        <w:t>"</w:t>
      </w:r>
      <w:r w:rsidRPr="00A313B8">
        <w:t>, обнова земљишта и пренамена у мултифункционалне просторе</w:t>
      </w:r>
    </w:p>
    <w:p w14:paraId="629332C2" w14:textId="77777777" w:rsidR="008D6B7A" w:rsidRPr="00A313B8" w:rsidRDefault="00224099" w:rsidP="003F7B89">
      <w:pPr>
        <w:numPr>
          <w:ilvl w:val="0"/>
          <w:numId w:val="37"/>
        </w:numPr>
        <w:pBdr>
          <w:top w:val="nil"/>
          <w:left w:val="nil"/>
          <w:bottom w:val="nil"/>
          <w:right w:val="nil"/>
          <w:between w:val="nil"/>
        </w:pBdr>
        <w:spacing w:after="0"/>
        <w:ind w:left="714" w:hanging="357"/>
      </w:pPr>
      <w:r w:rsidRPr="00A313B8">
        <w:t>Реконструкција и ревитализација Лазаревог града</w:t>
      </w:r>
    </w:p>
    <w:p w14:paraId="440F3975" w14:textId="437BA0F8" w:rsidR="008D6B7A" w:rsidRPr="00A313B8" w:rsidRDefault="00224099" w:rsidP="003F7B89">
      <w:pPr>
        <w:numPr>
          <w:ilvl w:val="0"/>
          <w:numId w:val="37"/>
        </w:numPr>
        <w:pBdr>
          <w:top w:val="nil"/>
          <w:left w:val="nil"/>
          <w:bottom w:val="nil"/>
          <w:right w:val="nil"/>
          <w:between w:val="nil"/>
        </w:pBdr>
        <w:spacing w:after="0"/>
        <w:ind w:left="714" w:hanging="357"/>
      </w:pPr>
      <w:r w:rsidRPr="00A313B8">
        <w:t xml:space="preserve">Креирање </w:t>
      </w:r>
      <w:r w:rsidR="003F7B89" w:rsidRPr="00A313B8">
        <w:t>"</w:t>
      </w:r>
      <w:r w:rsidRPr="00A313B8">
        <w:t>Културне осе</w:t>
      </w:r>
      <w:r w:rsidR="003F7B89" w:rsidRPr="00A313B8">
        <w:t>"</w:t>
      </w:r>
      <w:r w:rsidRPr="00A313B8">
        <w:t xml:space="preserve"> и јединственог визуелног идентитета - мапирање и повезивање културних садржаја (наслеђа) града Крушевца</w:t>
      </w:r>
    </w:p>
    <w:p w14:paraId="171C1672" w14:textId="77777777" w:rsidR="008D6B7A" w:rsidRPr="00A313B8" w:rsidRDefault="00224099" w:rsidP="003F7B89">
      <w:pPr>
        <w:numPr>
          <w:ilvl w:val="0"/>
          <w:numId w:val="37"/>
        </w:numPr>
        <w:pBdr>
          <w:top w:val="nil"/>
          <w:left w:val="nil"/>
          <w:bottom w:val="nil"/>
          <w:right w:val="nil"/>
          <w:between w:val="nil"/>
        </w:pBdr>
        <w:spacing w:after="0"/>
        <w:ind w:left="714" w:hanging="357"/>
      </w:pPr>
      <w:r w:rsidRPr="00A313B8">
        <w:t>Афирмација Крушевца као престонице културе Србије, Европска престонице културе и града глумаца</w:t>
      </w:r>
    </w:p>
    <w:p w14:paraId="2B95DE32" w14:textId="073A0CC4" w:rsidR="008D6B7A" w:rsidRPr="00A313B8" w:rsidRDefault="00224099" w:rsidP="003F7B89">
      <w:pPr>
        <w:numPr>
          <w:ilvl w:val="0"/>
          <w:numId w:val="37"/>
        </w:numPr>
        <w:pBdr>
          <w:top w:val="nil"/>
          <w:left w:val="nil"/>
          <w:bottom w:val="nil"/>
          <w:right w:val="nil"/>
          <w:between w:val="nil"/>
        </w:pBdr>
        <w:spacing w:after="0"/>
        <w:ind w:left="714" w:hanging="357"/>
      </w:pPr>
      <w:r w:rsidRPr="00A313B8">
        <w:t xml:space="preserve">Успостављање </w:t>
      </w:r>
      <w:r w:rsidR="003F7B89" w:rsidRPr="00A313B8">
        <w:t>"</w:t>
      </w:r>
      <w:r w:rsidRPr="00A313B8">
        <w:t>Еколошког коридора</w:t>
      </w:r>
      <w:r w:rsidR="003F7B89" w:rsidRPr="00A313B8">
        <w:t>"</w:t>
      </w:r>
      <w:r w:rsidRPr="00A313B8">
        <w:t xml:space="preserve"> – трансформацијом Видовданске улице са реконструкцијом фасада и зелених кровова, повезивање Борића, Пакашничке шуме, Слободишта, Ботаничке баште са еко оазама на путу ка Копаонику и обалама Расине; Повезивање зелених површина у самом граду (Пионирски парк – Багдала)</w:t>
      </w:r>
    </w:p>
    <w:p w14:paraId="2F79E248" w14:textId="77777777" w:rsidR="008D6B7A" w:rsidRPr="00A313B8" w:rsidRDefault="00224099" w:rsidP="003F7B89">
      <w:pPr>
        <w:numPr>
          <w:ilvl w:val="0"/>
          <w:numId w:val="37"/>
        </w:numPr>
        <w:ind w:left="714" w:hanging="357"/>
      </w:pPr>
      <w:r w:rsidRPr="00A313B8">
        <w:t>Очување аутентичности и обнова архитектуре социјалистичког наслеђа (Чешаљ зграде и друго)</w:t>
      </w:r>
    </w:p>
    <w:p w14:paraId="71EAADE2" w14:textId="77777777" w:rsidR="008D6B7A" w:rsidRPr="00A313B8" w:rsidRDefault="00224099" w:rsidP="003F7B89">
      <w:pPr>
        <w:pStyle w:val="Heading3"/>
      </w:pPr>
      <w:bookmarkStart w:id="134" w:name="_Toc147916067"/>
      <w:r w:rsidRPr="00A313B8">
        <w:t>Зелена и енергетска транзиција и урбана мобилност</w:t>
      </w:r>
      <w:bookmarkEnd w:id="134"/>
    </w:p>
    <w:p w14:paraId="531DAD1D" w14:textId="77777777" w:rsidR="008D6B7A" w:rsidRPr="00A313B8" w:rsidRDefault="00224099" w:rsidP="003F7B89">
      <w:pPr>
        <w:numPr>
          <w:ilvl w:val="0"/>
          <w:numId w:val="39"/>
        </w:numPr>
        <w:spacing w:after="0"/>
        <w:ind w:left="714" w:hanging="357"/>
      </w:pPr>
      <w:r w:rsidRPr="00A313B8">
        <w:t>Формирање зелених кровова и фасада на зградама са равним крововима и развој урбаног баштованства и пчеларства</w:t>
      </w:r>
    </w:p>
    <w:p w14:paraId="34870EAC" w14:textId="77777777" w:rsidR="008D6B7A" w:rsidRPr="00A313B8" w:rsidRDefault="00224099" w:rsidP="003F7B89">
      <w:pPr>
        <w:numPr>
          <w:ilvl w:val="0"/>
          <w:numId w:val="39"/>
        </w:numPr>
        <w:spacing w:after="0"/>
        <w:ind w:left="714" w:hanging="357"/>
      </w:pPr>
      <w:bookmarkStart w:id="135" w:name="_heading=h.gx02gymiuq8j" w:colFirst="0" w:colLast="0"/>
      <w:bookmarkEnd w:id="135"/>
      <w:r w:rsidRPr="00A313B8">
        <w:t>Енергетска санација објеката у приватном и јавном власништву</w:t>
      </w:r>
    </w:p>
    <w:p w14:paraId="3C4AADDB" w14:textId="77777777" w:rsidR="008D6B7A" w:rsidRPr="00A313B8" w:rsidRDefault="00224099" w:rsidP="003F7B89">
      <w:pPr>
        <w:numPr>
          <w:ilvl w:val="0"/>
          <w:numId w:val="39"/>
        </w:numPr>
        <w:spacing w:after="0"/>
        <w:ind w:left="714" w:hanging="357"/>
      </w:pPr>
      <w:r w:rsidRPr="00A313B8">
        <w:t>Успостављање централног регистра енергетских пасоша - примена система CREP</w:t>
      </w:r>
    </w:p>
    <w:p w14:paraId="17FC8E71" w14:textId="77777777" w:rsidR="008D6B7A" w:rsidRPr="00A313B8" w:rsidRDefault="00224099" w:rsidP="003F7B89">
      <w:pPr>
        <w:numPr>
          <w:ilvl w:val="0"/>
          <w:numId w:val="39"/>
        </w:numPr>
        <w:spacing w:after="0"/>
        <w:ind w:left="714" w:hanging="357"/>
      </w:pPr>
      <w:r w:rsidRPr="00A313B8">
        <w:t>Успостављање система даљинског грејања коришћењем топлотне енергије из фабрике отпадних вода</w:t>
      </w:r>
    </w:p>
    <w:p w14:paraId="4EF13D65" w14:textId="77777777" w:rsidR="008D6B7A" w:rsidRPr="00A313B8" w:rsidRDefault="00224099" w:rsidP="003F7B89">
      <w:pPr>
        <w:numPr>
          <w:ilvl w:val="0"/>
          <w:numId w:val="39"/>
        </w:numPr>
        <w:spacing w:after="0"/>
        <w:ind w:left="714" w:hanging="357"/>
      </w:pPr>
      <w:r w:rsidRPr="00A313B8">
        <w:t xml:space="preserve">Успостављање и имплементација катастра зелених површина </w:t>
      </w:r>
    </w:p>
    <w:p w14:paraId="17CD3C50" w14:textId="77777777" w:rsidR="008D6B7A" w:rsidRPr="00A313B8" w:rsidRDefault="00224099" w:rsidP="003F7B89">
      <w:pPr>
        <w:numPr>
          <w:ilvl w:val="0"/>
          <w:numId w:val="39"/>
        </w:numPr>
        <w:spacing w:after="0"/>
        <w:ind w:left="714" w:hanging="357"/>
      </w:pPr>
      <w:r w:rsidRPr="00A313B8">
        <w:t>Партерно уређење слободних јавних површина - изградња нових паркова и простора за рекреацију</w:t>
      </w:r>
    </w:p>
    <w:p w14:paraId="378F7CC4" w14:textId="77777777" w:rsidR="008D6B7A" w:rsidRPr="00A313B8" w:rsidRDefault="00224099" w:rsidP="003F7B89">
      <w:pPr>
        <w:numPr>
          <w:ilvl w:val="0"/>
          <w:numId w:val="39"/>
        </w:numPr>
        <w:spacing w:after="0"/>
        <w:ind w:left="714" w:hanging="357"/>
      </w:pPr>
      <w:r w:rsidRPr="00A313B8">
        <w:t>Развој система за адаптације на климатске промене и управљање ризицима</w:t>
      </w:r>
    </w:p>
    <w:p w14:paraId="16B22B6B" w14:textId="0FE2E529" w:rsidR="008D6B7A" w:rsidRPr="00A313B8" w:rsidRDefault="00224099" w:rsidP="003F7B89">
      <w:pPr>
        <w:numPr>
          <w:ilvl w:val="0"/>
          <w:numId w:val="39"/>
        </w:numPr>
        <w:ind w:left="714" w:hanging="357"/>
      </w:pPr>
      <w:r w:rsidRPr="00A313B8">
        <w:t xml:space="preserve">Ревизија </w:t>
      </w:r>
      <w:r w:rsidR="003F7B89" w:rsidRPr="00A313B8">
        <w:t>"</w:t>
      </w:r>
      <w:r w:rsidRPr="00A313B8">
        <w:t>Плана  одрживе урбане мобилности</w:t>
      </w:r>
      <w:r w:rsidR="003F7B89" w:rsidRPr="00A313B8">
        <w:t>"</w:t>
      </w:r>
      <w:r w:rsidRPr="00A313B8">
        <w:t xml:space="preserve"> са израдом </w:t>
      </w:r>
      <w:r w:rsidR="003F7B89" w:rsidRPr="00A313B8">
        <w:t>"</w:t>
      </w:r>
      <w:r w:rsidRPr="00A313B8">
        <w:t>Плана циркулације</w:t>
      </w:r>
      <w:r w:rsidR="003F7B89" w:rsidRPr="00A313B8">
        <w:t>"</w:t>
      </w:r>
      <w:r w:rsidRPr="00A313B8">
        <w:t xml:space="preserve"> (Circulation Plan) и </w:t>
      </w:r>
      <w:r w:rsidR="003F7B89" w:rsidRPr="00A313B8">
        <w:t>"</w:t>
      </w:r>
      <w:r w:rsidRPr="00A313B8">
        <w:t>Паркинг плана</w:t>
      </w:r>
      <w:r w:rsidR="003F7B89" w:rsidRPr="00A313B8">
        <w:t>"</w:t>
      </w:r>
      <w:r w:rsidRPr="00A313B8">
        <w:t xml:space="preserve"> - пешачке зоне, зоне успореног саобраћаја, park and ride система, паркинг гараже, бицикле и увођење интегрисане карте за превоз и паркинг, изградња инфраструктуре за електрична возила</w:t>
      </w:r>
    </w:p>
    <w:p w14:paraId="4C3874E6" w14:textId="77777777" w:rsidR="008D6B7A" w:rsidRPr="00A313B8" w:rsidRDefault="00224099" w:rsidP="003F7B89">
      <w:pPr>
        <w:pStyle w:val="Heading3"/>
      </w:pPr>
      <w:bookmarkStart w:id="136" w:name="_Toc147916068"/>
      <w:r w:rsidRPr="00A313B8">
        <w:t>Иновативна и паметна економија</w:t>
      </w:r>
      <w:bookmarkEnd w:id="136"/>
      <w:r w:rsidRPr="00A313B8">
        <w:t xml:space="preserve"> </w:t>
      </w:r>
    </w:p>
    <w:p w14:paraId="2CE96AE8" w14:textId="5736983C" w:rsidR="008D6B7A" w:rsidRPr="00A313B8" w:rsidRDefault="00224099" w:rsidP="003F7B89">
      <w:pPr>
        <w:numPr>
          <w:ilvl w:val="0"/>
          <w:numId w:val="41"/>
        </w:numPr>
        <w:pBdr>
          <w:top w:val="nil"/>
          <w:left w:val="nil"/>
          <w:bottom w:val="nil"/>
          <w:right w:val="nil"/>
          <w:between w:val="nil"/>
        </w:pBdr>
        <w:spacing w:after="0" w:line="259" w:lineRule="auto"/>
        <w:ind w:left="714" w:hanging="357"/>
      </w:pPr>
      <w:r w:rsidRPr="00A313B8">
        <w:t xml:space="preserve">Развијање и примена концепта </w:t>
      </w:r>
      <w:r w:rsidR="000A38D3" w:rsidRPr="00A313B8">
        <w:t>"</w:t>
      </w:r>
      <w:r w:rsidRPr="00A313B8">
        <w:t>Паметног града</w:t>
      </w:r>
      <w:r w:rsidR="000A38D3" w:rsidRPr="00A313B8">
        <w:t>"</w:t>
      </w:r>
    </w:p>
    <w:p w14:paraId="11B70779" w14:textId="77777777" w:rsidR="008D6B7A" w:rsidRPr="00A313B8" w:rsidRDefault="00224099" w:rsidP="003F7B89">
      <w:pPr>
        <w:numPr>
          <w:ilvl w:val="0"/>
          <w:numId w:val="41"/>
        </w:numPr>
        <w:pBdr>
          <w:top w:val="nil"/>
          <w:left w:val="nil"/>
          <w:bottom w:val="nil"/>
          <w:right w:val="nil"/>
          <w:between w:val="nil"/>
        </w:pBdr>
        <w:spacing w:after="0" w:line="259" w:lineRule="auto"/>
        <w:ind w:left="714" w:hanging="357"/>
      </w:pPr>
      <w:r w:rsidRPr="00A313B8">
        <w:t>Субвенционисање пројеката који поспешују развој циркуларне и нискоугљеничне економије (рециклажа)</w:t>
      </w:r>
    </w:p>
    <w:p w14:paraId="35A6617C" w14:textId="77777777" w:rsidR="008D6B7A" w:rsidRPr="00A313B8" w:rsidRDefault="00224099" w:rsidP="003F7B89">
      <w:pPr>
        <w:numPr>
          <w:ilvl w:val="0"/>
          <w:numId w:val="41"/>
        </w:numPr>
        <w:pBdr>
          <w:top w:val="nil"/>
          <w:left w:val="nil"/>
          <w:bottom w:val="nil"/>
          <w:right w:val="nil"/>
          <w:between w:val="nil"/>
        </w:pBdr>
        <w:spacing w:after="0" w:line="259" w:lineRule="auto"/>
        <w:ind w:left="714" w:hanging="357"/>
      </w:pPr>
      <w:r w:rsidRPr="00A313B8">
        <w:t>Програм за кадровско стипендирање - обезбеђивање услова за квалитетан живот за привлачење кадрова од значаја за град</w:t>
      </w:r>
    </w:p>
    <w:p w14:paraId="4AF6922F" w14:textId="77777777" w:rsidR="008D6B7A" w:rsidRPr="00A313B8" w:rsidRDefault="00224099" w:rsidP="003F7B89">
      <w:pPr>
        <w:numPr>
          <w:ilvl w:val="0"/>
          <w:numId w:val="41"/>
        </w:numPr>
        <w:spacing w:after="0" w:line="259" w:lineRule="auto"/>
        <w:ind w:left="714" w:hanging="357"/>
      </w:pPr>
      <w:r w:rsidRPr="00A313B8">
        <w:t>Подстицање примене оквира четвороструке спирале иновација у металском и пољопривредном сектору (привреда, академија, јавни и цивилни сектор)</w:t>
      </w:r>
    </w:p>
    <w:p w14:paraId="7053017E" w14:textId="77777777" w:rsidR="008D6B7A" w:rsidRPr="00A313B8" w:rsidRDefault="00224099" w:rsidP="003F7B89">
      <w:pPr>
        <w:numPr>
          <w:ilvl w:val="0"/>
          <w:numId w:val="41"/>
        </w:numPr>
        <w:spacing w:line="259" w:lineRule="auto"/>
        <w:ind w:left="714" w:hanging="357"/>
      </w:pPr>
      <w:r w:rsidRPr="00A313B8">
        <w:t>Успостављање Робно транспортног центра</w:t>
      </w:r>
    </w:p>
    <w:p w14:paraId="3B6D389C" w14:textId="77777777" w:rsidR="000B16DF" w:rsidRPr="00A313B8" w:rsidRDefault="000B16DF" w:rsidP="003F7B89">
      <w:pPr>
        <w:spacing w:line="259" w:lineRule="auto"/>
      </w:pPr>
    </w:p>
    <w:p w14:paraId="682179A2" w14:textId="77777777" w:rsidR="008D6B7A" w:rsidRPr="00A313B8" w:rsidRDefault="00224099" w:rsidP="003F7B89">
      <w:pPr>
        <w:pStyle w:val="Heading3"/>
      </w:pPr>
      <w:bookmarkStart w:id="137" w:name="_Toc147916069"/>
      <w:r w:rsidRPr="00A313B8">
        <w:lastRenderedPageBreak/>
        <w:t>Друштвено благостање</w:t>
      </w:r>
      <w:bookmarkEnd w:id="137"/>
    </w:p>
    <w:p w14:paraId="67442832" w14:textId="77777777" w:rsidR="008D6B7A" w:rsidRPr="00A313B8" w:rsidRDefault="00224099" w:rsidP="003F7B89">
      <w:pPr>
        <w:numPr>
          <w:ilvl w:val="0"/>
          <w:numId w:val="33"/>
        </w:numPr>
        <w:spacing w:after="0"/>
        <w:ind w:left="714" w:hanging="357"/>
      </w:pPr>
      <w:r w:rsidRPr="00A313B8">
        <w:t>Изградња станова за таленте и младе брачне парове</w:t>
      </w:r>
    </w:p>
    <w:p w14:paraId="3CC6F908" w14:textId="77777777" w:rsidR="008D6B7A" w:rsidRPr="00A313B8" w:rsidRDefault="00224099" w:rsidP="003F7B89">
      <w:pPr>
        <w:numPr>
          <w:ilvl w:val="0"/>
          <w:numId w:val="33"/>
        </w:numPr>
        <w:pBdr>
          <w:top w:val="nil"/>
          <w:left w:val="nil"/>
          <w:bottom w:val="nil"/>
          <w:right w:val="nil"/>
          <w:between w:val="nil"/>
        </w:pBdr>
        <w:spacing w:after="0"/>
        <w:ind w:left="714" w:hanging="357"/>
      </w:pPr>
      <w:r w:rsidRPr="00A313B8">
        <w:t>Трансформација Дома војске у мултифункциoнални објекат</w:t>
      </w:r>
    </w:p>
    <w:p w14:paraId="791AA0CA" w14:textId="6FC5B58D" w:rsidR="00B760A0" w:rsidRPr="00A313B8" w:rsidRDefault="00B760A0" w:rsidP="003F7B89">
      <w:pPr>
        <w:numPr>
          <w:ilvl w:val="0"/>
          <w:numId w:val="33"/>
        </w:numPr>
        <w:pBdr>
          <w:top w:val="nil"/>
          <w:left w:val="nil"/>
          <w:bottom w:val="nil"/>
          <w:right w:val="nil"/>
          <w:between w:val="nil"/>
        </w:pBdr>
        <w:spacing w:after="0"/>
        <w:ind w:left="714" w:hanging="357"/>
      </w:pPr>
      <w:r w:rsidRPr="00A313B8">
        <w:t>Реконструкција и дигитализација биоскопа "Крушевац", као највеће мултифункционалне сале у граду</w:t>
      </w:r>
    </w:p>
    <w:p w14:paraId="384C6CD7" w14:textId="77777777" w:rsidR="008D6B7A" w:rsidRPr="00A313B8" w:rsidRDefault="00224099" w:rsidP="003F7B89">
      <w:pPr>
        <w:numPr>
          <w:ilvl w:val="0"/>
          <w:numId w:val="33"/>
        </w:numPr>
        <w:pBdr>
          <w:top w:val="nil"/>
          <w:left w:val="nil"/>
          <w:bottom w:val="nil"/>
          <w:right w:val="nil"/>
          <w:between w:val="nil"/>
        </w:pBdr>
        <w:spacing w:after="0"/>
        <w:ind w:left="714" w:hanging="357"/>
      </w:pPr>
      <w:r w:rsidRPr="00A313B8">
        <w:t>Оснивање два факултета ради стицања статуса универзитетског центра</w:t>
      </w:r>
    </w:p>
    <w:p w14:paraId="66F85223" w14:textId="77777777" w:rsidR="008D6B7A" w:rsidRPr="00A313B8" w:rsidRDefault="00224099" w:rsidP="003F7B89">
      <w:pPr>
        <w:numPr>
          <w:ilvl w:val="0"/>
          <w:numId w:val="33"/>
        </w:numPr>
        <w:pBdr>
          <w:top w:val="nil"/>
          <w:left w:val="nil"/>
          <w:bottom w:val="nil"/>
          <w:right w:val="nil"/>
          <w:between w:val="nil"/>
        </w:pBdr>
        <w:spacing w:after="0"/>
        <w:ind w:left="714" w:hanging="357"/>
      </w:pPr>
      <w:r w:rsidRPr="00A313B8">
        <w:t xml:space="preserve">Стварање услова за депоновање и конзервацију (Народни музеј и Историјски архив) </w:t>
      </w:r>
    </w:p>
    <w:p w14:paraId="5F740758" w14:textId="77777777" w:rsidR="008D6B7A" w:rsidRPr="00A313B8" w:rsidRDefault="00224099" w:rsidP="003F7B89">
      <w:pPr>
        <w:numPr>
          <w:ilvl w:val="0"/>
          <w:numId w:val="33"/>
        </w:numPr>
        <w:pBdr>
          <w:top w:val="nil"/>
          <w:left w:val="nil"/>
          <w:bottom w:val="nil"/>
          <w:right w:val="nil"/>
          <w:between w:val="nil"/>
        </w:pBdr>
        <w:spacing w:after="0"/>
        <w:ind w:left="714" w:hanging="357"/>
      </w:pPr>
      <w:r w:rsidRPr="00A313B8">
        <w:t>Оснивање Завода за заштиту споменика културе</w:t>
      </w:r>
    </w:p>
    <w:p w14:paraId="014A93C3" w14:textId="77777777" w:rsidR="008D6B7A" w:rsidRPr="00A313B8" w:rsidRDefault="00224099" w:rsidP="003F7B89">
      <w:pPr>
        <w:numPr>
          <w:ilvl w:val="0"/>
          <w:numId w:val="33"/>
        </w:numPr>
        <w:spacing w:after="0"/>
        <w:ind w:left="714" w:hanging="357"/>
      </w:pPr>
      <w:r w:rsidRPr="00A313B8">
        <w:t>Изградња прихватилишта за жртве насеља и ургентно збрињавање</w:t>
      </w:r>
    </w:p>
    <w:p w14:paraId="25135CAF" w14:textId="77777777" w:rsidR="008D6B7A" w:rsidRPr="00A313B8" w:rsidRDefault="00224099" w:rsidP="003F7B89">
      <w:pPr>
        <w:numPr>
          <w:ilvl w:val="0"/>
          <w:numId w:val="33"/>
        </w:numPr>
        <w:pBdr>
          <w:top w:val="nil"/>
          <w:left w:val="nil"/>
          <w:bottom w:val="nil"/>
          <w:right w:val="nil"/>
          <w:between w:val="nil"/>
        </w:pBdr>
        <w:spacing w:after="0"/>
        <w:ind w:left="714" w:hanging="357"/>
      </w:pPr>
      <w:r w:rsidRPr="00A313B8">
        <w:t>Музеј књиге и писама, легата</w:t>
      </w:r>
    </w:p>
    <w:p w14:paraId="72D76BEE" w14:textId="77777777" w:rsidR="008D6B7A" w:rsidRPr="00A313B8" w:rsidRDefault="00224099" w:rsidP="003F7B89">
      <w:pPr>
        <w:numPr>
          <w:ilvl w:val="0"/>
          <w:numId w:val="33"/>
        </w:numPr>
        <w:pBdr>
          <w:top w:val="nil"/>
          <w:left w:val="nil"/>
          <w:bottom w:val="nil"/>
          <w:right w:val="nil"/>
          <w:between w:val="nil"/>
        </w:pBdr>
        <w:spacing w:after="0"/>
        <w:ind w:left="714" w:hanging="357"/>
      </w:pPr>
      <w:r w:rsidRPr="00A313B8">
        <w:t>Оснивање тематског музеја за децу</w:t>
      </w:r>
    </w:p>
    <w:p w14:paraId="4D54844E" w14:textId="77777777" w:rsidR="008D6B7A" w:rsidRPr="00A313B8" w:rsidRDefault="00224099" w:rsidP="003F7B89">
      <w:pPr>
        <w:numPr>
          <w:ilvl w:val="0"/>
          <w:numId w:val="33"/>
        </w:numPr>
        <w:pBdr>
          <w:top w:val="nil"/>
          <w:left w:val="nil"/>
          <w:bottom w:val="nil"/>
          <w:right w:val="nil"/>
          <w:between w:val="nil"/>
        </w:pBdr>
        <w:spacing w:after="0"/>
        <w:ind w:left="714" w:hanging="357"/>
      </w:pPr>
      <w:r w:rsidRPr="00A313B8">
        <w:t>Изградња објекта службе Хитне помоћи са пратећом инфраструктуром</w:t>
      </w:r>
    </w:p>
    <w:p w14:paraId="3E6489B7" w14:textId="77777777" w:rsidR="008D6B7A" w:rsidRPr="00A313B8" w:rsidRDefault="00224099" w:rsidP="003F7B89">
      <w:pPr>
        <w:numPr>
          <w:ilvl w:val="0"/>
          <w:numId w:val="33"/>
        </w:numPr>
        <w:pBdr>
          <w:top w:val="nil"/>
          <w:left w:val="nil"/>
          <w:bottom w:val="nil"/>
          <w:right w:val="nil"/>
          <w:between w:val="nil"/>
        </w:pBdr>
        <w:spacing w:after="0"/>
        <w:ind w:left="714" w:hanging="357"/>
      </w:pPr>
      <w:r w:rsidRPr="00A313B8">
        <w:t xml:space="preserve">Реконструкција затворених базена </w:t>
      </w:r>
    </w:p>
    <w:p w14:paraId="3204021B" w14:textId="77777777" w:rsidR="008D6B7A" w:rsidRPr="00A313B8" w:rsidRDefault="00224099" w:rsidP="003F7B89">
      <w:pPr>
        <w:numPr>
          <w:ilvl w:val="0"/>
          <w:numId w:val="33"/>
        </w:numPr>
        <w:pBdr>
          <w:top w:val="nil"/>
          <w:left w:val="nil"/>
          <w:bottom w:val="nil"/>
          <w:right w:val="nil"/>
          <w:between w:val="nil"/>
        </w:pBdr>
        <w:ind w:left="714" w:hanging="357"/>
      </w:pPr>
      <w:r w:rsidRPr="00A313B8">
        <w:t>Оснивање клубова за треће доба и за особе са инвалидитетом</w:t>
      </w:r>
    </w:p>
    <w:p w14:paraId="5ED18A5E" w14:textId="77777777" w:rsidR="008D6B7A" w:rsidRPr="00A313B8" w:rsidRDefault="00224099" w:rsidP="003F7B89">
      <w:pPr>
        <w:pStyle w:val="Heading3"/>
      </w:pPr>
      <w:bookmarkStart w:id="138" w:name="_Toc147916070"/>
      <w:r w:rsidRPr="00A313B8">
        <w:t>Управљање урбаним/територијални</w:t>
      </w:r>
      <w:r w:rsidR="00CC2054" w:rsidRPr="00A313B8">
        <w:t>м</w:t>
      </w:r>
      <w:r w:rsidRPr="00A313B8">
        <w:t xml:space="preserve"> развојем</w:t>
      </w:r>
      <w:bookmarkEnd w:id="138"/>
    </w:p>
    <w:p w14:paraId="27B619B5" w14:textId="77777777" w:rsidR="008D6B7A" w:rsidRPr="00A313B8" w:rsidRDefault="00224099" w:rsidP="003F7B89">
      <w:pPr>
        <w:numPr>
          <w:ilvl w:val="0"/>
          <w:numId w:val="35"/>
        </w:numPr>
        <w:spacing w:after="0"/>
        <w:ind w:left="714" w:hanging="357"/>
      </w:pPr>
      <w:r w:rsidRPr="00A313B8">
        <w:t>Унапређење капацитета за управљање интегралним територијалним инвестицијама, укључујући формирање јединице за координацију пројеката</w:t>
      </w:r>
    </w:p>
    <w:p w14:paraId="1004FB44" w14:textId="77777777" w:rsidR="008D6B7A" w:rsidRPr="00A313B8" w:rsidRDefault="00224099" w:rsidP="003F7B89">
      <w:pPr>
        <w:numPr>
          <w:ilvl w:val="0"/>
          <w:numId w:val="35"/>
        </w:numPr>
        <w:spacing w:after="0"/>
        <w:ind w:left="714" w:hanging="357"/>
      </w:pPr>
      <w:r w:rsidRPr="00A313B8">
        <w:t>Креирање интегралних пројеката и обука о примени различитих извора финансирања</w:t>
      </w:r>
    </w:p>
    <w:p w14:paraId="2A281042" w14:textId="0C1097C2" w:rsidR="008D6B7A" w:rsidRPr="00A313B8" w:rsidRDefault="00224099" w:rsidP="003F7B89">
      <w:pPr>
        <w:numPr>
          <w:ilvl w:val="0"/>
          <w:numId w:val="35"/>
        </w:numPr>
        <w:pBdr>
          <w:top w:val="nil"/>
          <w:left w:val="nil"/>
          <w:bottom w:val="nil"/>
          <w:right w:val="nil"/>
          <w:between w:val="nil"/>
        </w:pBdr>
        <w:spacing w:after="0"/>
        <w:ind w:left="714" w:hanging="357"/>
      </w:pPr>
      <w:r w:rsidRPr="00A313B8">
        <w:t>Развој ГИС</w:t>
      </w:r>
      <w:r w:rsidR="000A38D3" w:rsidRPr="00A313B8">
        <w:t xml:space="preserve"> </w:t>
      </w:r>
      <w:r w:rsidRPr="00A313B8">
        <w:t>-</w:t>
      </w:r>
      <w:r w:rsidR="000A38D3" w:rsidRPr="00A313B8">
        <w:t xml:space="preserve"> </w:t>
      </w:r>
      <w:r w:rsidRPr="00A313B8">
        <w:t>а у циљу мапирања и афирмације културно</w:t>
      </w:r>
      <w:r w:rsidR="000A38D3" w:rsidRPr="00A313B8">
        <w:t xml:space="preserve"> </w:t>
      </w:r>
      <w:r w:rsidRPr="00A313B8">
        <w:t>-</w:t>
      </w:r>
      <w:r w:rsidR="000A38D3" w:rsidRPr="00A313B8">
        <w:t xml:space="preserve"> </w:t>
      </w:r>
      <w:r w:rsidRPr="00A313B8">
        <w:t>историјског наслеђа и успостављање е-регистра јавне својине и јавних добара, браунфилд локација, недовољно искоришћених локација и објеката</w:t>
      </w:r>
    </w:p>
    <w:p w14:paraId="5E04826D" w14:textId="77777777" w:rsidR="008D6B7A" w:rsidRPr="00A313B8" w:rsidRDefault="00224099" w:rsidP="003F7B89">
      <w:pPr>
        <w:numPr>
          <w:ilvl w:val="0"/>
          <w:numId w:val="35"/>
        </w:numPr>
        <w:pBdr>
          <w:top w:val="nil"/>
          <w:left w:val="nil"/>
          <w:bottom w:val="nil"/>
          <w:right w:val="nil"/>
          <w:between w:val="nil"/>
        </w:pBdr>
        <w:spacing w:after="0"/>
        <w:ind w:left="714" w:hanging="357"/>
      </w:pPr>
      <w:r w:rsidRPr="00A313B8">
        <w:t>Успостављање платформе за партиципацију грађана, приватног и цивилног сектора у доношењу значајних одлука</w:t>
      </w:r>
    </w:p>
    <w:p w14:paraId="6E0C7041" w14:textId="77777777" w:rsidR="008D6B7A" w:rsidRPr="00A313B8" w:rsidRDefault="00224099" w:rsidP="003F7B89">
      <w:pPr>
        <w:numPr>
          <w:ilvl w:val="0"/>
          <w:numId w:val="35"/>
        </w:numPr>
        <w:pBdr>
          <w:top w:val="nil"/>
          <w:left w:val="nil"/>
          <w:bottom w:val="nil"/>
          <w:right w:val="nil"/>
          <w:between w:val="nil"/>
        </w:pBdr>
        <w:spacing w:after="0"/>
        <w:ind w:left="714" w:hanging="357"/>
      </w:pPr>
      <w:r w:rsidRPr="00A313B8">
        <w:t>Пројекат укључивања у URBACT мрежу</w:t>
      </w:r>
    </w:p>
    <w:p w14:paraId="6E3B5397" w14:textId="77777777" w:rsidR="008D6B7A" w:rsidRPr="00350484" w:rsidRDefault="00224099" w:rsidP="003F7B89">
      <w:pPr>
        <w:spacing w:after="200"/>
      </w:pPr>
      <w:r w:rsidRPr="00350484">
        <w:br w:type="page"/>
      </w:r>
    </w:p>
    <w:p w14:paraId="7502A9EF" w14:textId="77777777" w:rsidR="008D6B7A" w:rsidRPr="00350484" w:rsidRDefault="00224099" w:rsidP="008C74B3">
      <w:pPr>
        <w:pStyle w:val="Heading2"/>
        <w:numPr>
          <w:ilvl w:val="1"/>
          <w:numId w:val="67"/>
        </w:numPr>
      </w:pPr>
      <w:bookmarkStart w:id="139" w:name="_Toc147916071"/>
      <w:r w:rsidRPr="00350484">
        <w:lastRenderedPageBreak/>
        <w:t xml:space="preserve">СТРАТЕШКИ ПРОЈЕКТИ – </w:t>
      </w:r>
      <w:sdt>
        <w:sdtPr>
          <w:tag w:val="goog_rdk_66"/>
          <w:id w:val="-2036347082"/>
        </w:sdtPr>
        <w:sdtContent/>
      </w:sdt>
      <w:r w:rsidRPr="00350484">
        <w:t>ГРАФИЧКИ ПРИКАЗ</w:t>
      </w:r>
      <w:bookmarkEnd w:id="139"/>
    </w:p>
    <w:p w14:paraId="023E2D30" w14:textId="77777777" w:rsidR="008D6B7A" w:rsidRPr="00350484" w:rsidRDefault="008D6B7A"/>
    <w:p w14:paraId="26584B8D" w14:textId="77777777" w:rsidR="000B16DF" w:rsidRDefault="00224099">
      <w:pPr>
        <w:spacing w:after="200"/>
        <w:jc w:val="left"/>
        <w:sectPr w:rsidR="000B16DF" w:rsidSect="000B16DF">
          <w:pgSz w:w="11906" w:h="16838"/>
          <w:pgMar w:top="1417" w:right="1417" w:bottom="1417" w:left="1417" w:header="720" w:footer="720" w:gutter="0"/>
          <w:cols w:space="720"/>
        </w:sectPr>
      </w:pPr>
      <w:r w:rsidRPr="00350484">
        <w:br w:type="page"/>
      </w:r>
    </w:p>
    <w:p w14:paraId="24573426" w14:textId="77777777" w:rsidR="000B16DF" w:rsidRDefault="00D377E6">
      <w:pPr>
        <w:spacing w:after="200"/>
        <w:jc w:val="left"/>
        <w:sectPr w:rsidR="000B16DF" w:rsidSect="000B16DF">
          <w:pgSz w:w="23814" w:h="16840" w:orient="landscape"/>
          <w:pgMar w:top="1418" w:right="1418" w:bottom="1418" w:left="1418" w:header="720" w:footer="720" w:gutter="0"/>
          <w:cols w:space="720"/>
        </w:sectPr>
      </w:pPr>
      <w:r>
        <w:rPr>
          <w:noProof/>
          <w:lang w:val="sr-Cyrl-CS"/>
        </w:rPr>
        <w:lastRenderedPageBreak/>
        <w:drawing>
          <wp:anchor distT="0" distB="0" distL="114300" distR="114300" simplePos="0" relativeHeight="251661312" behindDoc="0" locked="0" layoutInCell="1" allowOverlap="1" wp14:anchorId="4E106A28" wp14:editId="66C565C2">
            <wp:simplePos x="0" y="0"/>
            <wp:positionH relativeFrom="column">
              <wp:posOffset>-930737</wp:posOffset>
            </wp:positionH>
            <wp:positionV relativeFrom="paragraph">
              <wp:posOffset>-916305</wp:posOffset>
            </wp:positionV>
            <wp:extent cx="15120000" cy="10692000"/>
            <wp:effectExtent l="0" t="0" r="5715"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UŠEVAC STRATEŠKI PROJEKTI A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120000" cy="10692000"/>
                    </a:xfrm>
                    <a:prstGeom prst="rect">
                      <a:avLst/>
                    </a:prstGeom>
                  </pic:spPr>
                </pic:pic>
              </a:graphicData>
            </a:graphic>
            <wp14:sizeRelH relativeFrom="margin">
              <wp14:pctWidth>0</wp14:pctWidth>
            </wp14:sizeRelH>
            <wp14:sizeRelV relativeFrom="margin">
              <wp14:pctHeight>0</wp14:pctHeight>
            </wp14:sizeRelV>
          </wp:anchor>
        </w:drawing>
      </w:r>
    </w:p>
    <w:p w14:paraId="40784AB4" w14:textId="77777777" w:rsidR="008D6B7A" w:rsidRPr="00A313B8" w:rsidRDefault="00224099" w:rsidP="00B5481E">
      <w:pPr>
        <w:pStyle w:val="Heading1"/>
      </w:pPr>
      <w:bookmarkStart w:id="140" w:name="_Toc147916072"/>
      <w:r w:rsidRPr="00A313B8">
        <w:lastRenderedPageBreak/>
        <w:t xml:space="preserve">ИЗВОРИ </w:t>
      </w:r>
      <w:sdt>
        <w:sdtPr>
          <w:tag w:val="goog_rdk_67"/>
          <w:id w:val="-1417553687"/>
        </w:sdtPr>
        <w:sdtContent/>
      </w:sdt>
      <w:r w:rsidRPr="00A313B8">
        <w:t>ФИНАНСИРАЊА</w:t>
      </w:r>
      <w:bookmarkEnd w:id="140"/>
    </w:p>
    <w:p w14:paraId="61D6BE5F" w14:textId="77777777" w:rsidR="008D6B7A" w:rsidRPr="00A313B8" w:rsidRDefault="00224099">
      <w:r w:rsidRPr="00A313B8">
        <w:t xml:space="preserve">Урбани и територијални развој захтева значајне финансијске ресурсе за реализацију пројеката. Тренутно расположиви финансијски извори у ЈЛС у Републици Србији (РС) су довољни само за покривање мањих пројеката. Ситуација по питању могућности развијања дугорочних инвестиционих пројеката (Стратегија одрживог урбаног развоја Републике Србије до 2030. године, 2019) се полако мења, о чему сведоче подаци у наредном тексту. </w:t>
      </w:r>
    </w:p>
    <w:p w14:paraId="06521A55" w14:textId="1A6EA5DF" w:rsidR="008D6B7A" w:rsidRPr="00A313B8" w:rsidRDefault="00224099">
      <w:r w:rsidRPr="00A313B8">
        <w:t>На основу закључених билатералних и мултилатералних међународних оквирних споразума о развојној сарадњи и споразума о спровођењу различитих инструмената и програма који се финансирају из средстава међународне развојне помоћи, ЈЛС у РС су на располагању средства из различитих националних и међународних фондова којима се финансира спровођење стратешких реформи у процесу приступања ЕУ и њихов друштвено</w:t>
      </w:r>
      <w:r w:rsidR="000074F2" w:rsidRPr="00A313B8">
        <w:t xml:space="preserve"> </w:t>
      </w:r>
      <w:r w:rsidRPr="00A313B8">
        <w:t>-</w:t>
      </w:r>
      <w:r w:rsidR="000074F2" w:rsidRPr="00A313B8">
        <w:t xml:space="preserve"> </w:t>
      </w:r>
      <w:r w:rsidRPr="00A313B8">
        <w:t>економски развој.</w:t>
      </w:r>
    </w:p>
    <w:p w14:paraId="16C8DDDD" w14:textId="77777777" w:rsidR="008D6B7A" w:rsidRPr="00A313B8" w:rsidRDefault="00224099">
      <w:r w:rsidRPr="00A313B8">
        <w:t xml:space="preserve">Домаћи извори финансирања су: фондови, агенције, пословне банке, пројекти, програми различитих министарстава, буџети ЈЛС, сопствена средства носилаца активности (компаније), средства заинтересованих домаћих инвеститора, и кредити инвестиционих и комерцијалних банака на подручју РС. </w:t>
      </w:r>
    </w:p>
    <w:p w14:paraId="32F4167E" w14:textId="77777777" w:rsidR="008D6B7A" w:rsidRPr="00A313B8" w:rsidRDefault="00224099" w:rsidP="000B16DF">
      <w:pPr>
        <w:contextualSpacing/>
      </w:pPr>
      <w:r w:rsidRPr="00A313B8">
        <w:t xml:space="preserve">Посебно се указује на могућности коришћења средстава из следећих извора: </w:t>
      </w:r>
    </w:p>
    <w:p w14:paraId="590FA3E2" w14:textId="2927CC8B" w:rsidR="008D6B7A" w:rsidRPr="00A313B8" w:rsidRDefault="00224099" w:rsidP="000B16DF">
      <w:pPr>
        <w:numPr>
          <w:ilvl w:val="0"/>
          <w:numId w:val="61"/>
        </w:numPr>
        <w:pBdr>
          <w:top w:val="nil"/>
          <w:left w:val="nil"/>
          <w:bottom w:val="nil"/>
          <w:right w:val="nil"/>
          <w:between w:val="nil"/>
        </w:pBdr>
        <w:spacing w:after="0"/>
        <w:ind w:left="567" w:hanging="357"/>
      </w:pPr>
      <w:r w:rsidRPr="00A313B8">
        <w:t>Програми и подстицајна средстава министарстава РС (Министарство финансија</w:t>
      </w:r>
      <w:r w:rsidRPr="00A313B8">
        <w:rPr>
          <w:vertAlign w:val="superscript"/>
        </w:rPr>
        <w:footnoteReference w:id="47"/>
      </w:r>
      <w:r w:rsidRPr="00A313B8">
        <w:t xml:space="preserve">; </w:t>
      </w:r>
      <w:hyperlink r:id="rId20">
        <w:r w:rsidRPr="00A313B8">
          <w:t>Министарство привреде</w:t>
        </w:r>
      </w:hyperlink>
      <w:r w:rsidRPr="00A313B8">
        <w:rPr>
          <w:vertAlign w:val="superscript"/>
        </w:rPr>
        <w:footnoteReference w:id="48"/>
      </w:r>
      <w:r w:rsidRPr="00A313B8">
        <w:t xml:space="preserve">; </w:t>
      </w:r>
      <w:hyperlink r:id="rId21">
        <w:r w:rsidRPr="00A313B8">
          <w:t>Министарство пољопривреде, шумарства и водопривреде</w:t>
        </w:r>
      </w:hyperlink>
      <w:r w:rsidRPr="00A313B8">
        <w:rPr>
          <w:vertAlign w:val="superscript"/>
        </w:rPr>
        <w:footnoteReference w:id="49"/>
      </w:r>
      <w:r w:rsidRPr="00A313B8">
        <w:t xml:space="preserve">, </w:t>
      </w:r>
      <w:hyperlink r:id="rId22">
        <w:r w:rsidRPr="00A313B8">
          <w:t>Министарство заштите животне средине</w:t>
        </w:r>
      </w:hyperlink>
      <w:r w:rsidRPr="00A313B8">
        <w:rPr>
          <w:vertAlign w:val="superscript"/>
        </w:rPr>
        <w:footnoteReference w:id="50"/>
      </w:r>
      <w:r w:rsidRPr="00A313B8">
        <w:t xml:space="preserve">; </w:t>
      </w:r>
      <w:hyperlink r:id="rId23">
        <w:r w:rsidRPr="00A313B8">
          <w:t>Министарство грађевинарства, саобраћаја и инфраструктуре</w:t>
        </w:r>
      </w:hyperlink>
      <w:r w:rsidRPr="00A313B8">
        <w:rPr>
          <w:vertAlign w:val="superscript"/>
        </w:rPr>
        <w:footnoteReference w:id="51"/>
      </w:r>
      <w:r w:rsidRPr="00A313B8">
        <w:t xml:space="preserve">; </w:t>
      </w:r>
      <w:hyperlink r:id="rId24">
        <w:r w:rsidRPr="00A313B8">
          <w:t>Министарство рударства и енергетике</w:t>
        </w:r>
      </w:hyperlink>
      <w:r w:rsidRPr="00A313B8">
        <w:rPr>
          <w:vertAlign w:val="superscript"/>
        </w:rPr>
        <w:footnoteReference w:id="52"/>
      </w:r>
      <w:r w:rsidRPr="00A313B8">
        <w:t xml:space="preserve">; </w:t>
      </w:r>
      <w:hyperlink r:id="rId25">
        <w:r w:rsidRPr="00A313B8">
          <w:t>Министарство унутрашње и спољне трговине</w:t>
        </w:r>
      </w:hyperlink>
      <w:r w:rsidRPr="00A313B8">
        <w:rPr>
          <w:vertAlign w:val="superscript"/>
        </w:rPr>
        <w:footnoteReference w:id="53"/>
      </w:r>
      <w:r w:rsidRPr="00A313B8">
        <w:t xml:space="preserve">; </w:t>
      </w:r>
      <w:hyperlink r:id="rId26">
        <w:r w:rsidRPr="00A313B8">
          <w:t>Министарство правде</w:t>
        </w:r>
      </w:hyperlink>
      <w:r w:rsidRPr="00A313B8">
        <w:rPr>
          <w:vertAlign w:val="superscript"/>
        </w:rPr>
        <w:footnoteReference w:id="54"/>
      </w:r>
      <w:r w:rsidRPr="00A313B8">
        <w:t xml:space="preserve">; </w:t>
      </w:r>
      <w:hyperlink r:id="rId27">
        <w:r w:rsidRPr="00A313B8">
          <w:t>Министарство државне управе и локалне самоуправе</w:t>
        </w:r>
      </w:hyperlink>
      <w:r w:rsidRPr="00A313B8">
        <w:rPr>
          <w:vertAlign w:val="superscript"/>
        </w:rPr>
        <w:footnoteReference w:id="55"/>
      </w:r>
      <w:r w:rsidRPr="00A313B8">
        <w:t xml:space="preserve">; </w:t>
      </w:r>
      <w:hyperlink r:id="rId28">
        <w:r w:rsidRPr="00A313B8">
          <w:t>Министарство за људска и мањинска права и друштвени дијалог</w:t>
        </w:r>
      </w:hyperlink>
      <w:r w:rsidRPr="00A313B8">
        <w:rPr>
          <w:vertAlign w:val="superscript"/>
        </w:rPr>
        <w:footnoteReference w:id="56"/>
      </w:r>
      <w:r w:rsidRPr="00A313B8">
        <w:t xml:space="preserve">; </w:t>
      </w:r>
      <w:hyperlink r:id="rId29">
        <w:r w:rsidRPr="00A313B8">
          <w:t>Министарство за европске интеграције</w:t>
        </w:r>
      </w:hyperlink>
      <w:r w:rsidRPr="00A313B8">
        <w:rPr>
          <w:vertAlign w:val="superscript"/>
        </w:rPr>
        <w:footnoteReference w:id="57"/>
      </w:r>
      <w:r w:rsidRPr="00A313B8">
        <w:t xml:space="preserve">; </w:t>
      </w:r>
      <w:hyperlink r:id="rId30">
        <w:r w:rsidRPr="00A313B8">
          <w:t>Министарство просвете</w:t>
        </w:r>
      </w:hyperlink>
      <w:r w:rsidRPr="00A313B8">
        <w:rPr>
          <w:vertAlign w:val="superscript"/>
        </w:rPr>
        <w:footnoteReference w:id="58"/>
      </w:r>
      <w:r w:rsidRPr="00A313B8">
        <w:t xml:space="preserve">; </w:t>
      </w:r>
      <w:hyperlink r:id="rId31">
        <w:r w:rsidRPr="00A313B8">
          <w:t>Министарство здравља</w:t>
        </w:r>
      </w:hyperlink>
      <w:r w:rsidRPr="00A313B8">
        <w:rPr>
          <w:vertAlign w:val="superscript"/>
        </w:rPr>
        <w:footnoteReference w:id="59"/>
      </w:r>
      <w:r w:rsidRPr="00A313B8">
        <w:t xml:space="preserve">; </w:t>
      </w:r>
      <w:hyperlink r:id="rId32">
        <w:r w:rsidRPr="00A313B8">
          <w:t>Министарство за рад, запошљавање, борачка и социјална питања</w:t>
        </w:r>
      </w:hyperlink>
      <w:r w:rsidRPr="00A313B8">
        <w:rPr>
          <w:vertAlign w:val="superscript"/>
        </w:rPr>
        <w:footnoteReference w:id="60"/>
      </w:r>
      <w:r w:rsidRPr="00A313B8">
        <w:t xml:space="preserve">; </w:t>
      </w:r>
      <w:hyperlink r:id="rId33">
        <w:r w:rsidRPr="00A313B8">
          <w:t>Министарство за бригу о породици и демографију</w:t>
        </w:r>
      </w:hyperlink>
      <w:r w:rsidRPr="00A313B8">
        <w:rPr>
          <w:vertAlign w:val="superscript"/>
        </w:rPr>
        <w:footnoteReference w:id="61"/>
      </w:r>
      <w:r w:rsidRPr="00A313B8">
        <w:t xml:space="preserve">; </w:t>
      </w:r>
      <w:hyperlink r:id="rId34">
        <w:r w:rsidRPr="00A313B8">
          <w:t>Министарство спорта</w:t>
        </w:r>
      </w:hyperlink>
      <w:r w:rsidRPr="00A313B8">
        <w:rPr>
          <w:vertAlign w:val="superscript"/>
        </w:rPr>
        <w:footnoteReference w:id="62"/>
      </w:r>
      <w:r w:rsidRPr="00A313B8">
        <w:t xml:space="preserve">; </w:t>
      </w:r>
      <w:hyperlink r:id="rId35">
        <w:r w:rsidRPr="00A313B8">
          <w:t xml:space="preserve">Министарство </w:t>
        </w:r>
        <w:r w:rsidRPr="00A313B8">
          <w:lastRenderedPageBreak/>
          <w:t>културе</w:t>
        </w:r>
      </w:hyperlink>
      <w:r w:rsidRPr="00A313B8">
        <w:rPr>
          <w:vertAlign w:val="superscript"/>
        </w:rPr>
        <w:footnoteReference w:id="63"/>
      </w:r>
      <w:r w:rsidRPr="00A313B8">
        <w:t xml:space="preserve">; </w:t>
      </w:r>
      <w:hyperlink r:id="rId36">
        <w:r w:rsidRPr="00A313B8">
          <w:t>Министарство за бригу о селу</w:t>
        </w:r>
      </w:hyperlink>
      <w:r w:rsidRPr="00A313B8">
        <w:rPr>
          <w:vertAlign w:val="superscript"/>
        </w:rPr>
        <w:footnoteReference w:id="64"/>
      </w:r>
      <w:r w:rsidRPr="00A313B8">
        <w:t xml:space="preserve">; </w:t>
      </w:r>
      <w:hyperlink r:id="rId37">
        <w:r w:rsidRPr="00A313B8">
          <w:t>Министарство науке, технолошког развоја и иновација</w:t>
        </w:r>
      </w:hyperlink>
      <w:r w:rsidRPr="00A313B8">
        <w:rPr>
          <w:vertAlign w:val="superscript"/>
        </w:rPr>
        <w:footnoteReference w:id="65"/>
      </w:r>
      <w:r w:rsidRPr="00A313B8">
        <w:t xml:space="preserve">; </w:t>
      </w:r>
      <w:hyperlink r:id="rId38">
        <w:r w:rsidRPr="00A313B8">
          <w:t>Министарство туризма и омладине</w:t>
        </w:r>
      </w:hyperlink>
      <w:r w:rsidRPr="00A313B8">
        <w:rPr>
          <w:vertAlign w:val="superscript"/>
        </w:rPr>
        <w:footnoteReference w:id="66"/>
      </w:r>
      <w:r w:rsidRPr="00A313B8">
        <w:t xml:space="preserve">; </w:t>
      </w:r>
      <w:hyperlink r:id="rId39">
        <w:r w:rsidRPr="00A313B8">
          <w:t>Министарство информисања и телекомуникација</w:t>
        </w:r>
      </w:hyperlink>
      <w:r w:rsidRPr="00A313B8">
        <w:rPr>
          <w:vertAlign w:val="superscript"/>
        </w:rPr>
        <w:footnoteReference w:id="67"/>
      </w:r>
      <w:r w:rsidRPr="00A313B8">
        <w:t xml:space="preserve">; </w:t>
      </w:r>
      <w:hyperlink r:id="rId40">
        <w:r w:rsidRPr="00A313B8">
          <w:t>Министарство за јавна улагања</w:t>
        </w:r>
      </w:hyperlink>
      <w:r w:rsidRPr="00A313B8">
        <w:rPr>
          <w:vertAlign w:val="superscript"/>
        </w:rPr>
        <w:footnoteReference w:id="68"/>
      </w:r>
      <w:r w:rsidRPr="00A313B8">
        <w:t xml:space="preserve">; </w:t>
      </w:r>
      <w:hyperlink r:id="rId41">
        <w:r w:rsidRPr="00A313B8">
          <w:t>Кабинет министра без портфеља задуженог за унапређење развоја недовољно развијених општина</w:t>
        </w:r>
      </w:hyperlink>
      <w:r w:rsidRPr="00A313B8">
        <w:rPr>
          <w:vertAlign w:val="superscript"/>
        </w:rPr>
        <w:footnoteReference w:id="69"/>
      </w:r>
      <w:r w:rsidRPr="00A313B8">
        <w:t xml:space="preserve">; </w:t>
      </w:r>
      <w:hyperlink r:id="rId42">
        <w:r w:rsidRPr="00A313B8">
          <w:t>Кабинет министрa без портфеља задуженог за координацију активности и мера у области односа Републике Србије са дијаспором</w:t>
        </w:r>
      </w:hyperlink>
      <w:r w:rsidRPr="00A313B8">
        <w:rPr>
          <w:vertAlign w:val="superscript"/>
        </w:rPr>
        <w:footnoteReference w:id="70"/>
      </w:r>
      <w:r w:rsidRPr="00A313B8">
        <w:t xml:space="preserve">; </w:t>
      </w:r>
      <w:hyperlink r:id="rId43">
        <w:r w:rsidRPr="00A313B8">
          <w:t>Кабинет министра без портфеља задуженог за равномерни регионални развој</w:t>
        </w:r>
      </w:hyperlink>
      <w:r w:rsidRPr="00A313B8">
        <w:rPr>
          <w:vertAlign w:val="superscript"/>
        </w:rPr>
        <w:footnoteReference w:id="71"/>
      </w:r>
      <w:r w:rsidRPr="00A313B8">
        <w:t>), њихових органа и агенција (Управа царина; Управа за слободне зоне; Републичка дирекција за воде; Управа за шуме; Управа за аграрна плаћања; Управа за пољопривредно земљиште; Национална академија за јавну управу; Развојна агенција Србије</w:t>
      </w:r>
      <w:r w:rsidRPr="00A313B8">
        <w:rPr>
          <w:vertAlign w:val="superscript"/>
        </w:rPr>
        <w:footnoteReference w:id="72"/>
      </w:r>
      <w:r w:rsidRPr="00A313B8">
        <w:t>; Агенција за управљање лукама</w:t>
      </w:r>
      <w:r w:rsidRPr="00A313B8">
        <w:rPr>
          <w:vertAlign w:val="superscript"/>
        </w:rPr>
        <w:footnoteReference w:id="73"/>
      </w:r>
      <w:r w:rsidRPr="00A313B8">
        <w:t>) и фондова (Фонд за развој Републике Србије</w:t>
      </w:r>
      <w:r w:rsidRPr="00A313B8">
        <w:rPr>
          <w:vertAlign w:val="superscript"/>
        </w:rPr>
        <w:footnoteReference w:id="74"/>
      </w:r>
      <w:r w:rsidRPr="00A313B8">
        <w:t>; Фонд за иновациону делатност</w:t>
      </w:r>
      <w:r w:rsidRPr="00A313B8">
        <w:rPr>
          <w:vertAlign w:val="superscript"/>
        </w:rPr>
        <w:footnoteReference w:id="75"/>
      </w:r>
      <w:r w:rsidRPr="00A313B8">
        <w:t>; Фонд за науку Републике Србије</w:t>
      </w:r>
      <w:r w:rsidRPr="00A313B8">
        <w:rPr>
          <w:vertAlign w:val="superscript"/>
        </w:rPr>
        <w:footnoteReference w:id="76"/>
      </w:r>
      <w:r w:rsidR="00DD74BF" w:rsidRPr="00A313B8">
        <w:t>)</w:t>
      </w:r>
      <w:r w:rsidRPr="00A313B8">
        <w:t>;</w:t>
      </w:r>
    </w:p>
    <w:p w14:paraId="480EF336" w14:textId="77777777" w:rsidR="008D6B7A" w:rsidRPr="00A313B8" w:rsidRDefault="00224099" w:rsidP="000B16DF">
      <w:pPr>
        <w:numPr>
          <w:ilvl w:val="0"/>
          <w:numId w:val="61"/>
        </w:numPr>
        <w:pBdr>
          <w:top w:val="nil"/>
          <w:left w:val="nil"/>
          <w:bottom w:val="nil"/>
          <w:right w:val="nil"/>
          <w:between w:val="nil"/>
        </w:pBdr>
        <w:ind w:left="567" w:hanging="357"/>
      </w:pPr>
      <w:r w:rsidRPr="00A313B8">
        <w:t>Локални буџет, као и кредити пословних банака (Erste Bank A.D.</w:t>
      </w:r>
      <w:r w:rsidRPr="00A313B8">
        <w:rPr>
          <w:vertAlign w:val="superscript"/>
        </w:rPr>
        <w:footnoteReference w:id="77"/>
      </w:r>
      <w:r w:rsidRPr="00A313B8">
        <w:t>; UniCredit banka</w:t>
      </w:r>
      <w:r w:rsidRPr="00A313B8">
        <w:rPr>
          <w:vertAlign w:val="superscript"/>
        </w:rPr>
        <w:footnoteReference w:id="78"/>
      </w:r>
      <w:r w:rsidRPr="00A313B8">
        <w:t>; Banca Intesa</w:t>
      </w:r>
      <w:r w:rsidRPr="00A313B8">
        <w:rPr>
          <w:vertAlign w:val="superscript"/>
        </w:rPr>
        <w:footnoteReference w:id="79"/>
      </w:r>
      <w:r w:rsidRPr="00A313B8">
        <w:t>; NLB Komercijalnа bankа</w:t>
      </w:r>
      <w:r w:rsidRPr="00A313B8">
        <w:rPr>
          <w:vertAlign w:val="superscript"/>
        </w:rPr>
        <w:footnoteReference w:id="80"/>
      </w:r>
      <w:r w:rsidRPr="00A313B8">
        <w:t>; Банка Поштанска штедионица</w:t>
      </w:r>
      <w:r w:rsidRPr="00A313B8">
        <w:rPr>
          <w:vertAlign w:val="superscript"/>
        </w:rPr>
        <w:footnoteReference w:id="81"/>
      </w:r>
      <w:r w:rsidRPr="00A313B8">
        <w:t>; ProCredit banka</w:t>
      </w:r>
      <w:r w:rsidRPr="00A313B8">
        <w:rPr>
          <w:vertAlign w:val="superscript"/>
        </w:rPr>
        <w:footnoteReference w:id="82"/>
      </w:r>
      <w:r w:rsidRPr="00A313B8">
        <w:t>) које делују на територији РС.</w:t>
      </w:r>
    </w:p>
    <w:p w14:paraId="00953DDB" w14:textId="77777777" w:rsidR="008D6B7A" w:rsidRPr="00A313B8" w:rsidRDefault="00224099">
      <w:r w:rsidRPr="00A313B8">
        <w:t>Страни извори финансирања су: фондови и програми ЕУ, кредитне линије (кредитне линије страних влада и кредитне линије међународних финансијских институција), развојни и други фондови земаља ван ЕУ, пројекти и средства заинтересованих страних инвеститора. Међународна развојна помоћ РС обухвата подршку билатералних и мултилатералних развојних партнера, укључујући и финансијску подршку међународних финансијских институција, а обезбеђује се или у виду бесповратних средстава или као концесионални зајмови, који се одобравају под значајно бољим условима од тржишних.</w:t>
      </w:r>
    </w:p>
    <w:p w14:paraId="7872A8DC" w14:textId="77777777" w:rsidR="008D6B7A" w:rsidRPr="00A313B8" w:rsidRDefault="00224099">
      <w:r w:rsidRPr="00A313B8">
        <w:t>У наредном периоду посебно треба обратити пажњу на могућности мобилисања средстава из следећих међународних фондова и програма:</w:t>
      </w:r>
    </w:p>
    <w:p w14:paraId="61C509DD" w14:textId="77777777" w:rsidR="008D6B7A" w:rsidRPr="00A313B8" w:rsidRDefault="00224099" w:rsidP="000B16DF">
      <w:pPr>
        <w:numPr>
          <w:ilvl w:val="0"/>
          <w:numId w:val="58"/>
        </w:numPr>
        <w:pBdr>
          <w:top w:val="nil"/>
          <w:left w:val="nil"/>
          <w:bottom w:val="nil"/>
          <w:right w:val="nil"/>
          <w:between w:val="nil"/>
        </w:pBdr>
        <w:spacing w:after="0"/>
        <w:ind w:left="644" w:hanging="350"/>
      </w:pPr>
      <w:r w:rsidRPr="00A313B8">
        <w:lastRenderedPageBreak/>
        <w:t>ИПА - Инструмент за претприступну помоћ</w:t>
      </w:r>
      <w:r w:rsidRPr="00A313B8">
        <w:rPr>
          <w:vertAlign w:val="superscript"/>
        </w:rPr>
        <w:footnoteReference w:id="83"/>
      </w:r>
      <w:r w:rsidRPr="00A313B8">
        <w:t xml:space="preserve"> (2021-2027; 2014-2020; 2007-2013), </w:t>
      </w:r>
      <w:hyperlink r:id="rId44">
        <w:r w:rsidRPr="00A313B8">
          <w:t>Програми европске територијалне сарадње у Републици Србији 2021-2027</w:t>
        </w:r>
      </w:hyperlink>
      <w:r w:rsidRPr="00A313B8">
        <w:rPr>
          <w:vertAlign w:val="superscript"/>
        </w:rPr>
        <w:footnoteReference w:id="84"/>
      </w:r>
      <w:hyperlink r:id="rId45">
        <w:r w:rsidRPr="00A313B8">
          <w:t xml:space="preserve">, </w:t>
        </w:r>
      </w:hyperlink>
      <w:hyperlink r:id="rId46">
        <w:r w:rsidRPr="00A313B8">
          <w:t>Инвестициони оквир за Западни Балкан</w:t>
        </w:r>
      </w:hyperlink>
      <w:r w:rsidRPr="00A313B8">
        <w:rPr>
          <w:vertAlign w:val="superscript"/>
        </w:rPr>
        <w:footnoteReference w:id="85"/>
      </w:r>
      <w:hyperlink r:id="rId47">
        <w:r w:rsidRPr="00A313B8">
          <w:t xml:space="preserve"> (Western Balkans Investment Framework - WBIF)</w:t>
        </w:r>
      </w:hyperlink>
      <w:r w:rsidRPr="00A313B8">
        <w:t xml:space="preserve">, </w:t>
      </w:r>
      <w:hyperlink r:id="rId48">
        <w:r w:rsidRPr="00A313B8">
          <w:t>ИПАРД III</w:t>
        </w:r>
      </w:hyperlink>
      <w:r w:rsidRPr="00A313B8">
        <w:rPr>
          <w:vertAlign w:val="superscript"/>
        </w:rPr>
        <w:footnoteReference w:id="86"/>
      </w:r>
      <w:r w:rsidRPr="00A313B8">
        <w:t>,  Вишекорисничка ИПА</w:t>
      </w:r>
      <w:r w:rsidRPr="00A313B8">
        <w:rPr>
          <w:vertAlign w:val="superscript"/>
        </w:rPr>
        <w:footnoteReference w:id="87"/>
      </w:r>
      <w:r w:rsidRPr="00A313B8">
        <w:t>;</w:t>
      </w:r>
    </w:p>
    <w:p w14:paraId="5F185819" w14:textId="77777777" w:rsidR="008D6B7A" w:rsidRPr="00A313B8" w:rsidRDefault="00224099" w:rsidP="000B16DF">
      <w:pPr>
        <w:numPr>
          <w:ilvl w:val="0"/>
          <w:numId w:val="58"/>
        </w:numPr>
        <w:pBdr>
          <w:top w:val="nil"/>
          <w:left w:val="nil"/>
          <w:bottom w:val="nil"/>
          <w:right w:val="nil"/>
          <w:between w:val="nil"/>
        </w:pBdr>
        <w:spacing w:after="0"/>
        <w:ind w:left="644" w:hanging="350"/>
      </w:pPr>
      <w:r w:rsidRPr="00A313B8">
        <w:t>Програми ЕУ</w:t>
      </w:r>
      <w:r w:rsidRPr="00A313B8">
        <w:rPr>
          <w:vertAlign w:val="superscript"/>
        </w:rPr>
        <w:footnoteReference w:id="88"/>
      </w:r>
      <w:r w:rsidRPr="00A313B8">
        <w:t xml:space="preserve"> (Дигитална Европа</w:t>
      </w:r>
      <w:r w:rsidRPr="00A313B8">
        <w:rPr>
          <w:vertAlign w:val="superscript"/>
        </w:rPr>
        <w:footnoteReference w:id="89"/>
      </w:r>
      <w:r w:rsidRPr="00A313B8">
        <w:t xml:space="preserve">, ХОРИЗОНТ Европа, Програм за конкурентност МСП – COSME, Програм за запошљавање и социјалне иновације, ЕРАЗМУС, Креативна Европа, Европа за грађане и грађанке, Европски здравствени програм III, ФИСКАЛИС 2020, ЦАРИНА 2020, Механизам цивилне заштите ЕУ, </w:t>
      </w:r>
      <w:r w:rsidRPr="00A313B8">
        <w:rPr>
          <w:highlight w:val="white"/>
        </w:rPr>
        <w:t>Инструмент за повезивање Европе, Права, једнакост и грађанство, Европски инструмент за демократију и људска права</w:t>
      </w:r>
      <w:r w:rsidRPr="00A313B8">
        <w:t>);</w:t>
      </w:r>
    </w:p>
    <w:p w14:paraId="43F897BD" w14:textId="77777777" w:rsidR="008D6B7A" w:rsidRPr="00A313B8" w:rsidRDefault="00224099" w:rsidP="000B16DF">
      <w:pPr>
        <w:numPr>
          <w:ilvl w:val="0"/>
          <w:numId w:val="58"/>
        </w:numPr>
        <w:pBdr>
          <w:top w:val="nil"/>
          <w:left w:val="nil"/>
          <w:bottom w:val="nil"/>
          <w:right w:val="nil"/>
          <w:between w:val="nil"/>
        </w:pBdr>
        <w:spacing w:after="0"/>
        <w:ind w:left="644" w:hanging="350"/>
      </w:pPr>
      <w:r w:rsidRPr="00A313B8">
        <w:t>Кохезиона политика и остали фондови ЕУ</w:t>
      </w:r>
      <w:r w:rsidRPr="00A313B8">
        <w:rPr>
          <w:vertAlign w:val="superscript"/>
        </w:rPr>
        <w:footnoteReference w:id="90"/>
      </w:r>
      <w:r w:rsidRPr="00A313B8">
        <w:t xml:space="preserve"> (Нова кохезиона политика 2021-2027, MADAD, Фонд солидарности ЕУ, Регионални стамбени програм) и Зелена агенда за Западни Балкан</w:t>
      </w:r>
      <w:r w:rsidRPr="00A313B8">
        <w:rPr>
          <w:vertAlign w:val="superscript"/>
        </w:rPr>
        <w:footnoteReference w:id="91"/>
      </w:r>
      <w:r w:rsidRPr="00A313B8">
        <w:t>;</w:t>
      </w:r>
    </w:p>
    <w:p w14:paraId="32E213A4" w14:textId="35D426A0" w:rsidR="008D6B7A" w:rsidRPr="00A313B8" w:rsidRDefault="00224099" w:rsidP="000B16DF">
      <w:pPr>
        <w:numPr>
          <w:ilvl w:val="0"/>
          <w:numId w:val="58"/>
        </w:numPr>
        <w:pBdr>
          <w:top w:val="nil"/>
          <w:left w:val="nil"/>
          <w:bottom w:val="nil"/>
          <w:right w:val="nil"/>
          <w:between w:val="nil"/>
        </w:pBdr>
        <w:spacing w:after="0"/>
        <w:ind w:left="644" w:hanging="350"/>
      </w:pPr>
      <w:r w:rsidRPr="00A313B8">
        <w:t>Међународни финансијски инструменти</w:t>
      </w:r>
      <w:r w:rsidR="00F3416C" w:rsidRPr="00A313B8">
        <w:t xml:space="preserve"> </w:t>
      </w:r>
      <w:r w:rsidRPr="00A313B8">
        <w:t>-</w:t>
      </w:r>
      <w:r w:rsidR="00F3416C" w:rsidRPr="00A313B8">
        <w:t xml:space="preserve"> </w:t>
      </w:r>
      <w:r w:rsidRPr="00A313B8">
        <w:t>банке</w:t>
      </w:r>
      <w:r w:rsidRPr="00A313B8">
        <w:rPr>
          <w:vertAlign w:val="superscript"/>
        </w:rPr>
        <w:footnoteReference w:id="92"/>
      </w:r>
      <w:r w:rsidRPr="00A313B8">
        <w:t xml:space="preserve"> (Банка за развој Савета Европе - CEB, Европска инвестициона банка - EIB, Европска банка за обнову и развој - EBRD, Светска банка - WB</w:t>
      </w:r>
      <w:r w:rsidRPr="00A313B8">
        <w:rPr>
          <w:vertAlign w:val="superscript"/>
        </w:rPr>
        <w:footnoteReference w:id="93"/>
      </w:r>
      <w:r w:rsidRPr="00A313B8">
        <w:t xml:space="preserve">, Немачка развојна банка - </w:t>
      </w:r>
      <w:r w:rsidRPr="00A313B8">
        <w:rPr>
          <w:i/>
        </w:rPr>
        <w:t>KfW</w:t>
      </w:r>
      <w:r w:rsidRPr="00A313B8">
        <w:t xml:space="preserve">); </w:t>
      </w:r>
    </w:p>
    <w:p w14:paraId="26183639" w14:textId="77777777" w:rsidR="008D6B7A" w:rsidRPr="00A313B8" w:rsidRDefault="00224099" w:rsidP="000B16DF">
      <w:pPr>
        <w:numPr>
          <w:ilvl w:val="0"/>
          <w:numId w:val="58"/>
        </w:numPr>
        <w:pBdr>
          <w:top w:val="nil"/>
          <w:left w:val="nil"/>
          <w:bottom w:val="nil"/>
          <w:right w:val="nil"/>
          <w:between w:val="nil"/>
        </w:pBdr>
        <w:ind w:left="644" w:hanging="350"/>
      </w:pPr>
      <w:r w:rsidRPr="00A313B8">
        <w:t>Билатерална и мултилатерална сарадња, донаторски програми (Тим Уједињених нација у Србији</w:t>
      </w:r>
      <w:r w:rsidRPr="00A313B8">
        <w:rPr>
          <w:vertAlign w:val="superscript"/>
        </w:rPr>
        <w:footnoteReference w:id="94"/>
      </w:r>
      <w:r w:rsidRPr="00A313B8">
        <w:t xml:space="preserve">, Немачка агенција за техничку сарадњу - </w:t>
      </w:r>
      <w:r w:rsidRPr="00A313B8">
        <w:rPr>
          <w:i/>
        </w:rPr>
        <w:t>GIZ</w:t>
      </w:r>
      <w:r w:rsidRPr="00A313B8">
        <w:rPr>
          <w:i/>
          <w:vertAlign w:val="superscript"/>
        </w:rPr>
        <w:footnoteReference w:id="95"/>
      </w:r>
      <w:r w:rsidRPr="00A313B8">
        <w:t>, Француска развојна агенција</w:t>
      </w:r>
      <w:r w:rsidRPr="00A313B8">
        <w:rPr>
          <w:vertAlign w:val="superscript"/>
        </w:rPr>
        <w:footnoteReference w:id="96"/>
      </w:r>
      <w:r w:rsidRPr="00A313B8">
        <w:t xml:space="preserve">, Јапан, Данска, Норвешка, Холандија, Шведска, Кина, Аустрија, Француска, Грчка, Индија, Кореја, Пољска, Сингапур, Словенија, Турска, Немачка, Сједињене Америчке Државе, Словачка, Уједињено Kраљевство, Швајцарска и др.). </w:t>
      </w:r>
    </w:p>
    <w:p w14:paraId="09E4F2AA" w14:textId="77777777" w:rsidR="008D6B7A" w:rsidRPr="00A313B8" w:rsidRDefault="00224099">
      <w:r w:rsidRPr="00A313B8">
        <w:t>Доступни подаци о изворима финансирања су прикупљани претраживањима више извора: буџета РС, средњорочних планова органа, података на интернет страницама органа РС, интернет страницама програма и пројеката и доступним подацима на интернет страницама банака.  Подаци о износу средстава финансирања нису јавно доступни за све изворе.</w:t>
      </w:r>
    </w:p>
    <w:sdt>
      <w:sdtPr>
        <w:tag w:val="goog_rdk_69"/>
        <w:id w:val="-243495670"/>
      </w:sdtPr>
      <w:sdtContent>
        <w:p w14:paraId="2F3E21F3" w14:textId="77777777" w:rsidR="008D6B7A" w:rsidRPr="00A313B8" w:rsidRDefault="00224099">
          <w:r w:rsidRPr="00A313B8">
            <w:t xml:space="preserve">У наредној табели су приказани расположиви извори финансирања урбаног развоја чији је детаљан преглед дат у Анексу </w:t>
          </w:r>
          <w:r w:rsidR="000B16DF" w:rsidRPr="00A313B8">
            <w:t>4</w:t>
          </w:r>
          <w:r w:rsidRPr="00A313B8">
            <w:t>.</w:t>
          </w:r>
          <w:sdt>
            <w:sdtPr>
              <w:tag w:val="goog_rdk_68"/>
              <w:id w:val="-1582674263"/>
              <w:showingPlcHdr/>
            </w:sdtPr>
            <w:sdtContent>
              <w:r w:rsidR="000B16DF" w:rsidRPr="00A313B8">
                <w:t xml:space="preserve">     </w:t>
              </w:r>
            </w:sdtContent>
          </w:sdt>
        </w:p>
      </w:sdtContent>
    </w:sdt>
    <w:p w14:paraId="7DA937F9" w14:textId="77777777" w:rsidR="008D6B7A" w:rsidRPr="00A313B8" w:rsidRDefault="00224099" w:rsidP="000B16DF">
      <w:pPr>
        <w:pStyle w:val="Caption"/>
        <w:rPr>
          <w:i/>
        </w:rPr>
      </w:pPr>
      <w:r w:rsidRPr="00A313B8">
        <w:t>Табела 2</w:t>
      </w:r>
      <w:r w:rsidRPr="00A313B8">
        <w:rPr>
          <w:i/>
        </w:rPr>
        <w:t>: Изв</w:t>
      </w:r>
      <w:sdt>
        <w:sdtPr>
          <w:rPr>
            <w:i/>
          </w:rPr>
          <w:tag w:val="goog_rdk_72"/>
          <w:id w:val="-392811243"/>
        </w:sdtPr>
        <w:sdtContent/>
      </w:sdt>
      <w:r w:rsidRPr="00A313B8">
        <w:rPr>
          <w:i/>
        </w:rPr>
        <w:t xml:space="preserve">ори финансирања (стање јул 2023. </w:t>
      </w:r>
      <w:sdt>
        <w:sdtPr>
          <w:rPr>
            <w:i/>
          </w:rPr>
          <w:tag w:val="goog_rdk_73"/>
          <w:id w:val="-1678882219"/>
        </w:sdtPr>
        <w:sdtContent/>
      </w:sdt>
      <w:r w:rsidRPr="00A313B8">
        <w:rPr>
          <w:i/>
        </w:rPr>
        <w:t>године)</w:t>
      </w:r>
    </w:p>
    <w:tbl>
      <w:tblPr>
        <w:tblStyle w:val="a5"/>
        <w:tblW w:w="9350"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5"/>
        <w:gridCol w:w="270"/>
        <w:gridCol w:w="2938"/>
        <w:gridCol w:w="2848"/>
        <w:gridCol w:w="2849"/>
      </w:tblGrid>
      <w:tr w:rsidR="00A313B8" w:rsidRPr="00A313B8" w14:paraId="2ACEE72D" w14:textId="77777777">
        <w:trPr>
          <w:cantSplit/>
          <w:trHeight w:val="288"/>
        </w:trPr>
        <w:tc>
          <w:tcPr>
            <w:tcW w:w="445" w:type="dxa"/>
            <w:vMerge w:val="restart"/>
            <w:tcBorders>
              <w:top w:val="single" w:sz="4" w:space="0" w:color="000000"/>
              <w:left w:val="single" w:sz="4" w:space="0" w:color="000000"/>
              <w:bottom w:val="single" w:sz="4" w:space="0" w:color="000000"/>
            </w:tcBorders>
          </w:tcPr>
          <w:p w14:paraId="5FD53D59" w14:textId="77777777" w:rsidR="008D6B7A" w:rsidRPr="00A313B8" w:rsidRDefault="00224099">
            <w:pPr>
              <w:spacing w:after="0" w:line="240" w:lineRule="auto"/>
              <w:ind w:left="113" w:right="113"/>
              <w:jc w:val="center"/>
              <w:rPr>
                <w:b/>
                <w:sz w:val="20"/>
                <w:szCs w:val="20"/>
              </w:rPr>
            </w:pPr>
            <w:r w:rsidRPr="00A313B8">
              <w:rPr>
                <w:b/>
                <w:sz w:val="20"/>
                <w:szCs w:val="20"/>
              </w:rPr>
              <w:t>НАЦИОНАЛНИ ИЗВОРИ</w:t>
            </w:r>
          </w:p>
        </w:tc>
        <w:tc>
          <w:tcPr>
            <w:tcW w:w="270" w:type="dxa"/>
          </w:tcPr>
          <w:p w14:paraId="129F5CC5" w14:textId="77777777" w:rsidR="008D6B7A" w:rsidRPr="00A313B8" w:rsidRDefault="008D6B7A">
            <w:pPr>
              <w:spacing w:after="0" w:line="240" w:lineRule="auto"/>
              <w:jc w:val="center"/>
              <w:rPr>
                <w:b/>
                <w:sz w:val="20"/>
                <w:szCs w:val="20"/>
              </w:rPr>
            </w:pPr>
          </w:p>
        </w:tc>
        <w:tc>
          <w:tcPr>
            <w:tcW w:w="8635" w:type="dxa"/>
            <w:gridSpan w:val="3"/>
            <w:shd w:val="clear" w:color="auto" w:fill="D9D9D9"/>
            <w:vAlign w:val="center"/>
          </w:tcPr>
          <w:p w14:paraId="06B6B874" w14:textId="77777777" w:rsidR="008D6B7A" w:rsidRPr="00A313B8" w:rsidRDefault="00224099">
            <w:pPr>
              <w:spacing w:after="0" w:line="240" w:lineRule="auto"/>
              <w:jc w:val="center"/>
              <w:rPr>
                <w:b/>
                <w:sz w:val="20"/>
                <w:szCs w:val="20"/>
              </w:rPr>
            </w:pPr>
            <w:r w:rsidRPr="00A313B8">
              <w:rPr>
                <w:b/>
                <w:sz w:val="20"/>
                <w:szCs w:val="20"/>
              </w:rPr>
              <w:t>НАЦИОНАЛНИ И РЕГИОНАЛНИ ИЗВОРИ</w:t>
            </w:r>
          </w:p>
        </w:tc>
      </w:tr>
      <w:tr w:rsidR="00A313B8" w:rsidRPr="00A313B8" w14:paraId="6D9684F4" w14:textId="77777777">
        <w:tc>
          <w:tcPr>
            <w:tcW w:w="445" w:type="dxa"/>
            <w:vMerge/>
            <w:tcBorders>
              <w:top w:val="single" w:sz="4" w:space="0" w:color="000000"/>
              <w:left w:val="single" w:sz="4" w:space="0" w:color="000000"/>
              <w:bottom w:val="single" w:sz="4" w:space="0" w:color="000000"/>
            </w:tcBorders>
          </w:tcPr>
          <w:p w14:paraId="5E876331" w14:textId="77777777" w:rsidR="008D6B7A" w:rsidRPr="00A313B8" w:rsidRDefault="008D6B7A">
            <w:pPr>
              <w:widowControl w:val="0"/>
              <w:pBdr>
                <w:top w:val="nil"/>
                <w:left w:val="nil"/>
                <w:bottom w:val="nil"/>
                <w:right w:val="nil"/>
                <w:between w:val="nil"/>
              </w:pBdr>
              <w:spacing w:after="0"/>
              <w:jc w:val="left"/>
              <w:rPr>
                <w:b/>
                <w:sz w:val="20"/>
                <w:szCs w:val="20"/>
              </w:rPr>
            </w:pPr>
          </w:p>
        </w:tc>
        <w:tc>
          <w:tcPr>
            <w:tcW w:w="270" w:type="dxa"/>
          </w:tcPr>
          <w:p w14:paraId="0AF53156" w14:textId="77777777" w:rsidR="008D6B7A" w:rsidRPr="00A313B8" w:rsidRDefault="008D6B7A">
            <w:pPr>
              <w:spacing w:after="0" w:line="240" w:lineRule="auto"/>
              <w:rPr>
                <w:sz w:val="20"/>
                <w:szCs w:val="20"/>
              </w:rPr>
            </w:pPr>
          </w:p>
        </w:tc>
        <w:tc>
          <w:tcPr>
            <w:tcW w:w="8635" w:type="dxa"/>
            <w:gridSpan w:val="3"/>
            <w:shd w:val="clear" w:color="auto" w:fill="F2F2F2"/>
          </w:tcPr>
          <w:p w14:paraId="7B725E3F" w14:textId="26DA9D78" w:rsidR="008D6B7A" w:rsidRPr="00A313B8" w:rsidRDefault="00224099">
            <w:pPr>
              <w:spacing w:after="0" w:line="240" w:lineRule="auto"/>
              <w:rPr>
                <w:sz w:val="20"/>
                <w:szCs w:val="20"/>
              </w:rPr>
            </w:pPr>
            <w:r w:rsidRPr="00A313B8">
              <w:rPr>
                <w:sz w:val="20"/>
                <w:szCs w:val="20"/>
              </w:rPr>
              <w:t xml:space="preserve">Министарство финансија; </w:t>
            </w:r>
            <w:hyperlink r:id="rId49">
              <w:r w:rsidRPr="00A313B8">
                <w:rPr>
                  <w:sz w:val="20"/>
                  <w:szCs w:val="20"/>
                </w:rPr>
                <w:t>Министарство привреде</w:t>
              </w:r>
            </w:hyperlink>
            <w:r w:rsidRPr="00A313B8">
              <w:rPr>
                <w:sz w:val="20"/>
                <w:szCs w:val="20"/>
              </w:rPr>
              <w:t xml:space="preserve">; </w:t>
            </w:r>
            <w:hyperlink r:id="rId50">
              <w:r w:rsidRPr="00A313B8">
                <w:rPr>
                  <w:sz w:val="20"/>
                  <w:szCs w:val="20"/>
                </w:rPr>
                <w:t>Министарство пољопривреде, шумарства и водопривреде</w:t>
              </w:r>
            </w:hyperlink>
            <w:r w:rsidRPr="00A313B8">
              <w:rPr>
                <w:sz w:val="20"/>
                <w:szCs w:val="20"/>
              </w:rPr>
              <w:t xml:space="preserve">, </w:t>
            </w:r>
            <w:hyperlink r:id="rId51">
              <w:r w:rsidRPr="00A313B8">
                <w:rPr>
                  <w:sz w:val="20"/>
                  <w:szCs w:val="20"/>
                </w:rPr>
                <w:t>Министарство заштите животне средине</w:t>
              </w:r>
            </w:hyperlink>
            <w:r w:rsidRPr="00A313B8">
              <w:rPr>
                <w:sz w:val="20"/>
                <w:szCs w:val="20"/>
              </w:rPr>
              <w:t xml:space="preserve">; </w:t>
            </w:r>
            <w:hyperlink r:id="rId52">
              <w:r w:rsidRPr="00A313B8">
                <w:rPr>
                  <w:sz w:val="20"/>
                  <w:szCs w:val="20"/>
                </w:rPr>
                <w:t>Министарство грађевинарства, саобраћаја и инфраструктуре</w:t>
              </w:r>
            </w:hyperlink>
            <w:r w:rsidRPr="00A313B8">
              <w:rPr>
                <w:sz w:val="20"/>
                <w:szCs w:val="20"/>
              </w:rPr>
              <w:t xml:space="preserve">; </w:t>
            </w:r>
            <w:hyperlink r:id="rId53">
              <w:r w:rsidRPr="00A313B8">
                <w:rPr>
                  <w:sz w:val="20"/>
                  <w:szCs w:val="20"/>
                </w:rPr>
                <w:t>Министарство рударства и енергетике</w:t>
              </w:r>
            </w:hyperlink>
            <w:r w:rsidRPr="00A313B8">
              <w:rPr>
                <w:sz w:val="20"/>
                <w:szCs w:val="20"/>
              </w:rPr>
              <w:t xml:space="preserve">; </w:t>
            </w:r>
            <w:hyperlink r:id="rId54">
              <w:r w:rsidRPr="00A313B8">
                <w:rPr>
                  <w:sz w:val="20"/>
                  <w:szCs w:val="20"/>
                </w:rPr>
                <w:t>Министарство унутрашње и спољне трговине</w:t>
              </w:r>
            </w:hyperlink>
            <w:r w:rsidRPr="00A313B8">
              <w:rPr>
                <w:sz w:val="20"/>
                <w:szCs w:val="20"/>
              </w:rPr>
              <w:t xml:space="preserve">; </w:t>
            </w:r>
            <w:hyperlink r:id="rId55">
              <w:r w:rsidRPr="00A313B8">
                <w:rPr>
                  <w:sz w:val="20"/>
                  <w:szCs w:val="20"/>
                </w:rPr>
                <w:t>Министарство правде</w:t>
              </w:r>
            </w:hyperlink>
            <w:r w:rsidRPr="00A313B8">
              <w:rPr>
                <w:sz w:val="20"/>
                <w:szCs w:val="20"/>
              </w:rPr>
              <w:t xml:space="preserve">; </w:t>
            </w:r>
            <w:hyperlink r:id="rId56">
              <w:r w:rsidRPr="00A313B8">
                <w:rPr>
                  <w:sz w:val="20"/>
                  <w:szCs w:val="20"/>
                </w:rPr>
                <w:t>Министарство државне управе и локалне самоуправе</w:t>
              </w:r>
            </w:hyperlink>
            <w:r w:rsidRPr="00A313B8">
              <w:rPr>
                <w:sz w:val="20"/>
                <w:szCs w:val="20"/>
              </w:rPr>
              <w:t xml:space="preserve">; </w:t>
            </w:r>
            <w:hyperlink r:id="rId57">
              <w:r w:rsidRPr="00A313B8">
                <w:rPr>
                  <w:sz w:val="20"/>
                  <w:szCs w:val="20"/>
                </w:rPr>
                <w:t>Министарство за људска и мањинска права и друштвени дијалог</w:t>
              </w:r>
            </w:hyperlink>
            <w:r w:rsidRPr="00A313B8">
              <w:rPr>
                <w:sz w:val="20"/>
                <w:szCs w:val="20"/>
              </w:rPr>
              <w:t xml:space="preserve">; </w:t>
            </w:r>
            <w:hyperlink r:id="rId58">
              <w:r w:rsidRPr="00A313B8">
                <w:rPr>
                  <w:sz w:val="20"/>
                  <w:szCs w:val="20"/>
                </w:rPr>
                <w:t>Министарство за европске интеграције</w:t>
              </w:r>
            </w:hyperlink>
            <w:r w:rsidRPr="00A313B8">
              <w:rPr>
                <w:sz w:val="20"/>
                <w:szCs w:val="20"/>
              </w:rPr>
              <w:t xml:space="preserve">; </w:t>
            </w:r>
            <w:hyperlink r:id="rId59">
              <w:r w:rsidRPr="00A313B8">
                <w:rPr>
                  <w:sz w:val="20"/>
                  <w:szCs w:val="20"/>
                </w:rPr>
                <w:t>Министарство просвете</w:t>
              </w:r>
            </w:hyperlink>
            <w:r w:rsidRPr="00A313B8">
              <w:rPr>
                <w:sz w:val="20"/>
                <w:szCs w:val="20"/>
              </w:rPr>
              <w:t xml:space="preserve">; </w:t>
            </w:r>
            <w:hyperlink r:id="rId60">
              <w:r w:rsidRPr="00A313B8">
                <w:rPr>
                  <w:sz w:val="20"/>
                  <w:szCs w:val="20"/>
                </w:rPr>
                <w:t>Министарство здравља</w:t>
              </w:r>
            </w:hyperlink>
            <w:r w:rsidRPr="00A313B8">
              <w:rPr>
                <w:sz w:val="20"/>
                <w:szCs w:val="20"/>
              </w:rPr>
              <w:t xml:space="preserve">; </w:t>
            </w:r>
            <w:hyperlink r:id="rId61">
              <w:r w:rsidRPr="00A313B8">
                <w:rPr>
                  <w:sz w:val="20"/>
                  <w:szCs w:val="20"/>
                </w:rPr>
                <w:t>Министарство за рад, запошљавање, борачка и социјална питања</w:t>
              </w:r>
            </w:hyperlink>
            <w:r w:rsidRPr="00A313B8">
              <w:rPr>
                <w:sz w:val="20"/>
                <w:szCs w:val="20"/>
              </w:rPr>
              <w:t xml:space="preserve">; </w:t>
            </w:r>
            <w:hyperlink r:id="rId62">
              <w:r w:rsidRPr="00A313B8">
                <w:rPr>
                  <w:sz w:val="20"/>
                  <w:szCs w:val="20"/>
                </w:rPr>
                <w:t>Министарство за бригу о породици и демографију</w:t>
              </w:r>
            </w:hyperlink>
            <w:r w:rsidRPr="00A313B8">
              <w:rPr>
                <w:sz w:val="20"/>
                <w:szCs w:val="20"/>
              </w:rPr>
              <w:t xml:space="preserve">; </w:t>
            </w:r>
            <w:hyperlink r:id="rId63">
              <w:r w:rsidRPr="00A313B8">
                <w:rPr>
                  <w:sz w:val="20"/>
                  <w:szCs w:val="20"/>
                </w:rPr>
                <w:t>Министарство спорта</w:t>
              </w:r>
            </w:hyperlink>
            <w:r w:rsidRPr="00A313B8">
              <w:rPr>
                <w:sz w:val="20"/>
                <w:szCs w:val="20"/>
              </w:rPr>
              <w:t xml:space="preserve">; </w:t>
            </w:r>
            <w:hyperlink r:id="rId64">
              <w:r w:rsidRPr="00A313B8">
                <w:rPr>
                  <w:sz w:val="20"/>
                  <w:szCs w:val="20"/>
                </w:rPr>
                <w:t>Министарство културе</w:t>
              </w:r>
            </w:hyperlink>
            <w:r w:rsidRPr="00A313B8">
              <w:rPr>
                <w:sz w:val="20"/>
                <w:szCs w:val="20"/>
              </w:rPr>
              <w:t xml:space="preserve">; </w:t>
            </w:r>
            <w:hyperlink r:id="rId65">
              <w:r w:rsidRPr="00A313B8">
                <w:rPr>
                  <w:sz w:val="20"/>
                  <w:szCs w:val="20"/>
                </w:rPr>
                <w:t>Министарство за бригу о селу</w:t>
              </w:r>
            </w:hyperlink>
            <w:r w:rsidRPr="00A313B8">
              <w:rPr>
                <w:sz w:val="20"/>
                <w:szCs w:val="20"/>
              </w:rPr>
              <w:t xml:space="preserve">; </w:t>
            </w:r>
            <w:hyperlink r:id="rId66">
              <w:r w:rsidRPr="00A313B8">
                <w:rPr>
                  <w:sz w:val="20"/>
                  <w:szCs w:val="20"/>
                </w:rPr>
                <w:t>Министарство науке, технолошког развоја и иновација</w:t>
              </w:r>
            </w:hyperlink>
            <w:r w:rsidRPr="00A313B8">
              <w:rPr>
                <w:sz w:val="20"/>
                <w:szCs w:val="20"/>
              </w:rPr>
              <w:t xml:space="preserve">; </w:t>
            </w:r>
            <w:hyperlink r:id="rId67">
              <w:r w:rsidRPr="00A313B8">
                <w:rPr>
                  <w:sz w:val="20"/>
                  <w:szCs w:val="20"/>
                </w:rPr>
                <w:t>Министарство туризма и омладине</w:t>
              </w:r>
            </w:hyperlink>
            <w:r w:rsidRPr="00A313B8">
              <w:rPr>
                <w:sz w:val="20"/>
                <w:szCs w:val="20"/>
              </w:rPr>
              <w:t xml:space="preserve">; </w:t>
            </w:r>
            <w:hyperlink r:id="rId68">
              <w:r w:rsidRPr="00A313B8">
                <w:rPr>
                  <w:sz w:val="20"/>
                  <w:szCs w:val="20"/>
                </w:rPr>
                <w:t>Министарство информисања и телекомуникација</w:t>
              </w:r>
            </w:hyperlink>
            <w:r w:rsidRPr="00A313B8">
              <w:rPr>
                <w:sz w:val="20"/>
                <w:szCs w:val="20"/>
              </w:rPr>
              <w:t xml:space="preserve">; </w:t>
            </w:r>
            <w:hyperlink r:id="rId69">
              <w:r w:rsidRPr="00A313B8">
                <w:rPr>
                  <w:sz w:val="20"/>
                  <w:szCs w:val="20"/>
                </w:rPr>
                <w:t>Министарство за јавна улагања</w:t>
              </w:r>
            </w:hyperlink>
            <w:r w:rsidRPr="00A313B8">
              <w:rPr>
                <w:sz w:val="20"/>
                <w:szCs w:val="20"/>
              </w:rPr>
              <w:t xml:space="preserve">; </w:t>
            </w:r>
            <w:hyperlink r:id="rId70">
              <w:r w:rsidRPr="00A313B8">
                <w:rPr>
                  <w:sz w:val="20"/>
                  <w:szCs w:val="20"/>
                </w:rPr>
                <w:t>Кабинет министра без портфеља задуженог за унапређење развоја недовољно развијених општина</w:t>
              </w:r>
            </w:hyperlink>
            <w:r w:rsidRPr="00A313B8">
              <w:rPr>
                <w:sz w:val="20"/>
                <w:szCs w:val="20"/>
              </w:rPr>
              <w:t xml:space="preserve">; </w:t>
            </w:r>
            <w:hyperlink r:id="rId71">
              <w:r w:rsidRPr="00A313B8">
                <w:rPr>
                  <w:sz w:val="20"/>
                  <w:szCs w:val="20"/>
                </w:rPr>
                <w:t>Кабинет министрa без портфеља задуженог за координацију активности и мера у области односа Републике Србије са дијаспором</w:t>
              </w:r>
            </w:hyperlink>
            <w:r w:rsidRPr="00A313B8">
              <w:rPr>
                <w:sz w:val="20"/>
                <w:szCs w:val="20"/>
              </w:rPr>
              <w:t xml:space="preserve">; </w:t>
            </w:r>
            <w:hyperlink r:id="rId72">
              <w:r w:rsidRPr="00A313B8">
                <w:rPr>
                  <w:sz w:val="20"/>
                  <w:szCs w:val="20"/>
                </w:rPr>
                <w:t>Кабинет министра без портфеља задуженог за равномерни регионални развој</w:t>
              </w:r>
            </w:hyperlink>
            <w:r w:rsidRPr="00A313B8">
              <w:rPr>
                <w:sz w:val="20"/>
                <w:szCs w:val="20"/>
              </w:rPr>
              <w:t xml:space="preserve"> Управа царина; Управа за слободне зоне; Републичка дирекција за воде; Управа за шуме; Управа за аграрна плаћања; Управа за пољопривредно земљиште; Национална академија за јавну управу; Развојна агенција Србије; Агенција за управљање лукама) и фондова (Фонд за развој републике </w:t>
            </w:r>
            <w:r w:rsidR="000B16DF" w:rsidRPr="00A313B8">
              <w:rPr>
                <w:sz w:val="20"/>
                <w:szCs w:val="20"/>
              </w:rPr>
              <w:t>Србије</w:t>
            </w:r>
            <w:r w:rsidRPr="00A313B8">
              <w:rPr>
                <w:sz w:val="20"/>
                <w:szCs w:val="20"/>
              </w:rPr>
              <w:t>; Фонд за иновациону делатност; Фонд за науку Републике Србије</w:t>
            </w:r>
            <w:r w:rsidR="00F3416C" w:rsidRPr="00A313B8">
              <w:rPr>
                <w:sz w:val="20"/>
                <w:szCs w:val="20"/>
              </w:rPr>
              <w:t>)</w:t>
            </w:r>
          </w:p>
        </w:tc>
      </w:tr>
      <w:tr w:rsidR="00A313B8" w:rsidRPr="00A313B8" w14:paraId="72F70C45" w14:textId="77777777">
        <w:trPr>
          <w:trHeight w:val="288"/>
        </w:trPr>
        <w:tc>
          <w:tcPr>
            <w:tcW w:w="445" w:type="dxa"/>
            <w:vMerge/>
            <w:tcBorders>
              <w:top w:val="single" w:sz="4" w:space="0" w:color="000000"/>
              <w:left w:val="single" w:sz="4" w:space="0" w:color="000000"/>
              <w:bottom w:val="single" w:sz="4" w:space="0" w:color="000000"/>
            </w:tcBorders>
          </w:tcPr>
          <w:p w14:paraId="42777E66" w14:textId="77777777" w:rsidR="008D6B7A" w:rsidRPr="00A313B8" w:rsidRDefault="008D6B7A">
            <w:pPr>
              <w:widowControl w:val="0"/>
              <w:pBdr>
                <w:top w:val="nil"/>
                <w:left w:val="nil"/>
                <w:bottom w:val="nil"/>
                <w:right w:val="nil"/>
                <w:between w:val="nil"/>
              </w:pBdr>
              <w:spacing w:after="0"/>
              <w:jc w:val="left"/>
              <w:rPr>
                <w:sz w:val="20"/>
                <w:szCs w:val="20"/>
              </w:rPr>
            </w:pPr>
          </w:p>
        </w:tc>
        <w:tc>
          <w:tcPr>
            <w:tcW w:w="270" w:type="dxa"/>
          </w:tcPr>
          <w:p w14:paraId="7D38EF56" w14:textId="77777777" w:rsidR="008D6B7A" w:rsidRPr="00A313B8" w:rsidRDefault="008D6B7A">
            <w:pPr>
              <w:spacing w:after="0" w:line="240" w:lineRule="auto"/>
              <w:rPr>
                <w:b/>
                <w:sz w:val="20"/>
                <w:szCs w:val="20"/>
              </w:rPr>
            </w:pPr>
          </w:p>
        </w:tc>
        <w:tc>
          <w:tcPr>
            <w:tcW w:w="8635" w:type="dxa"/>
            <w:gridSpan w:val="3"/>
            <w:shd w:val="clear" w:color="auto" w:fill="D9D9D9"/>
            <w:vAlign w:val="center"/>
          </w:tcPr>
          <w:p w14:paraId="0C429FBF" w14:textId="77777777" w:rsidR="008D6B7A" w:rsidRPr="00A313B8" w:rsidRDefault="00224099">
            <w:pPr>
              <w:spacing w:after="0" w:line="240" w:lineRule="auto"/>
              <w:jc w:val="center"/>
              <w:rPr>
                <w:b/>
                <w:sz w:val="20"/>
                <w:szCs w:val="20"/>
              </w:rPr>
            </w:pPr>
            <w:r w:rsidRPr="00A313B8">
              <w:rPr>
                <w:b/>
                <w:sz w:val="20"/>
                <w:szCs w:val="20"/>
              </w:rPr>
              <w:t>БАНКЕ</w:t>
            </w:r>
          </w:p>
        </w:tc>
      </w:tr>
      <w:tr w:rsidR="00A313B8" w:rsidRPr="00A313B8" w14:paraId="541A37AD" w14:textId="77777777">
        <w:tc>
          <w:tcPr>
            <w:tcW w:w="445" w:type="dxa"/>
            <w:vMerge/>
            <w:tcBorders>
              <w:top w:val="single" w:sz="4" w:space="0" w:color="000000"/>
              <w:left w:val="single" w:sz="4" w:space="0" w:color="000000"/>
              <w:bottom w:val="single" w:sz="4" w:space="0" w:color="000000"/>
            </w:tcBorders>
          </w:tcPr>
          <w:p w14:paraId="0A9EA184" w14:textId="77777777" w:rsidR="008D6B7A" w:rsidRPr="00A313B8" w:rsidRDefault="008D6B7A">
            <w:pPr>
              <w:widowControl w:val="0"/>
              <w:pBdr>
                <w:top w:val="nil"/>
                <w:left w:val="nil"/>
                <w:bottom w:val="nil"/>
                <w:right w:val="nil"/>
                <w:between w:val="nil"/>
              </w:pBdr>
              <w:spacing w:after="0"/>
              <w:jc w:val="left"/>
              <w:rPr>
                <w:b/>
                <w:sz w:val="20"/>
                <w:szCs w:val="20"/>
              </w:rPr>
            </w:pPr>
          </w:p>
        </w:tc>
        <w:tc>
          <w:tcPr>
            <w:tcW w:w="270" w:type="dxa"/>
          </w:tcPr>
          <w:p w14:paraId="02A6EE8B" w14:textId="77777777" w:rsidR="008D6B7A" w:rsidRPr="00A313B8" w:rsidRDefault="008D6B7A">
            <w:pPr>
              <w:spacing w:after="0" w:line="240" w:lineRule="auto"/>
              <w:rPr>
                <w:sz w:val="20"/>
                <w:szCs w:val="20"/>
              </w:rPr>
            </w:pPr>
          </w:p>
        </w:tc>
        <w:tc>
          <w:tcPr>
            <w:tcW w:w="8635" w:type="dxa"/>
            <w:gridSpan w:val="3"/>
            <w:shd w:val="clear" w:color="auto" w:fill="F2F2F2"/>
          </w:tcPr>
          <w:p w14:paraId="5919F6B4" w14:textId="77777777" w:rsidR="008D6B7A" w:rsidRPr="00A313B8" w:rsidRDefault="00224099">
            <w:pPr>
              <w:spacing w:after="0" w:line="240" w:lineRule="auto"/>
              <w:rPr>
                <w:sz w:val="20"/>
                <w:szCs w:val="20"/>
              </w:rPr>
            </w:pPr>
            <w:r w:rsidRPr="00A313B8">
              <w:rPr>
                <w:sz w:val="20"/>
                <w:szCs w:val="20"/>
              </w:rPr>
              <w:t>Erste Bank A.D.; UniCredit banka; Banca Intesa; NLB Komercijalnа bankа; Банка Поштанска штедионица; ProCredit banka</w:t>
            </w:r>
          </w:p>
        </w:tc>
      </w:tr>
      <w:tr w:rsidR="00A313B8" w:rsidRPr="00A313B8" w14:paraId="4EF1C4D9" w14:textId="77777777">
        <w:trPr>
          <w:cantSplit/>
          <w:trHeight w:val="288"/>
        </w:trPr>
        <w:tc>
          <w:tcPr>
            <w:tcW w:w="445" w:type="dxa"/>
            <w:vMerge w:val="restart"/>
            <w:tcBorders>
              <w:top w:val="single" w:sz="4" w:space="0" w:color="000000"/>
              <w:left w:val="single" w:sz="4" w:space="0" w:color="000000"/>
              <w:bottom w:val="single" w:sz="4" w:space="0" w:color="000000"/>
            </w:tcBorders>
          </w:tcPr>
          <w:p w14:paraId="0CD6C1FD" w14:textId="77777777" w:rsidR="008D6B7A" w:rsidRPr="00A313B8" w:rsidRDefault="00224099">
            <w:pPr>
              <w:spacing w:after="0" w:line="240" w:lineRule="auto"/>
              <w:ind w:left="113" w:right="113"/>
              <w:jc w:val="center"/>
              <w:rPr>
                <w:b/>
                <w:sz w:val="20"/>
                <w:szCs w:val="20"/>
              </w:rPr>
            </w:pPr>
            <w:r w:rsidRPr="00A313B8">
              <w:rPr>
                <w:b/>
                <w:sz w:val="20"/>
                <w:szCs w:val="20"/>
              </w:rPr>
              <w:t>МЕЂУНАРОДНИ ИЗВОРИ</w:t>
            </w:r>
          </w:p>
        </w:tc>
        <w:tc>
          <w:tcPr>
            <w:tcW w:w="270" w:type="dxa"/>
          </w:tcPr>
          <w:p w14:paraId="25DCCE18" w14:textId="77777777" w:rsidR="008D6B7A" w:rsidRPr="00A313B8" w:rsidRDefault="008D6B7A">
            <w:pPr>
              <w:spacing w:after="0" w:line="240" w:lineRule="auto"/>
              <w:rPr>
                <w:b/>
                <w:sz w:val="20"/>
                <w:szCs w:val="20"/>
              </w:rPr>
            </w:pPr>
          </w:p>
        </w:tc>
        <w:tc>
          <w:tcPr>
            <w:tcW w:w="8635" w:type="dxa"/>
            <w:gridSpan w:val="3"/>
            <w:shd w:val="clear" w:color="auto" w:fill="D9D9D9"/>
            <w:vAlign w:val="center"/>
          </w:tcPr>
          <w:p w14:paraId="22DB37A0" w14:textId="77777777" w:rsidR="008D6B7A" w:rsidRPr="00A313B8" w:rsidRDefault="00224099">
            <w:pPr>
              <w:spacing w:after="0" w:line="240" w:lineRule="auto"/>
              <w:jc w:val="center"/>
              <w:rPr>
                <w:b/>
                <w:sz w:val="20"/>
                <w:szCs w:val="20"/>
              </w:rPr>
            </w:pPr>
            <w:r w:rsidRPr="00A313B8">
              <w:rPr>
                <w:b/>
                <w:sz w:val="20"/>
                <w:szCs w:val="20"/>
              </w:rPr>
              <w:t>ФОНДОВИ ЕВРОПСКЕ УНИЈЕ</w:t>
            </w:r>
          </w:p>
        </w:tc>
      </w:tr>
      <w:tr w:rsidR="00A313B8" w:rsidRPr="00A313B8" w14:paraId="3A410368" w14:textId="77777777">
        <w:tc>
          <w:tcPr>
            <w:tcW w:w="445" w:type="dxa"/>
            <w:vMerge/>
            <w:tcBorders>
              <w:top w:val="single" w:sz="4" w:space="0" w:color="000000"/>
              <w:left w:val="single" w:sz="4" w:space="0" w:color="000000"/>
              <w:bottom w:val="single" w:sz="4" w:space="0" w:color="000000"/>
            </w:tcBorders>
          </w:tcPr>
          <w:p w14:paraId="2C199CDD" w14:textId="77777777" w:rsidR="008D6B7A" w:rsidRPr="00A313B8" w:rsidRDefault="008D6B7A">
            <w:pPr>
              <w:widowControl w:val="0"/>
              <w:pBdr>
                <w:top w:val="nil"/>
                <w:left w:val="nil"/>
                <w:bottom w:val="nil"/>
                <w:right w:val="nil"/>
                <w:between w:val="nil"/>
              </w:pBdr>
              <w:spacing w:after="0"/>
              <w:jc w:val="left"/>
              <w:rPr>
                <w:b/>
                <w:sz w:val="20"/>
                <w:szCs w:val="20"/>
              </w:rPr>
            </w:pPr>
          </w:p>
        </w:tc>
        <w:tc>
          <w:tcPr>
            <w:tcW w:w="270" w:type="dxa"/>
          </w:tcPr>
          <w:p w14:paraId="6DA39091" w14:textId="77777777" w:rsidR="008D6B7A" w:rsidRPr="00A313B8" w:rsidRDefault="008D6B7A">
            <w:pPr>
              <w:spacing w:after="0" w:line="240" w:lineRule="auto"/>
              <w:rPr>
                <w:b/>
                <w:sz w:val="20"/>
                <w:szCs w:val="20"/>
              </w:rPr>
            </w:pPr>
          </w:p>
        </w:tc>
        <w:tc>
          <w:tcPr>
            <w:tcW w:w="2938" w:type="dxa"/>
            <w:shd w:val="clear" w:color="auto" w:fill="F2F2F2"/>
            <w:vAlign w:val="center"/>
          </w:tcPr>
          <w:p w14:paraId="36EDF30D" w14:textId="77777777" w:rsidR="008D6B7A" w:rsidRPr="00A313B8" w:rsidRDefault="00224099">
            <w:pPr>
              <w:spacing w:after="0" w:line="240" w:lineRule="auto"/>
              <w:rPr>
                <w:b/>
                <w:sz w:val="20"/>
                <w:szCs w:val="20"/>
              </w:rPr>
            </w:pPr>
            <w:r w:rsidRPr="00A313B8">
              <w:rPr>
                <w:b/>
                <w:sz w:val="20"/>
                <w:szCs w:val="20"/>
              </w:rPr>
              <w:t>ИПА–Инструмент за претприступну помоћ</w:t>
            </w:r>
          </w:p>
        </w:tc>
        <w:tc>
          <w:tcPr>
            <w:tcW w:w="2848" w:type="dxa"/>
            <w:shd w:val="clear" w:color="auto" w:fill="F2F2F2"/>
          </w:tcPr>
          <w:p w14:paraId="6192149C" w14:textId="77777777" w:rsidR="008D6B7A" w:rsidRPr="00A313B8" w:rsidRDefault="00224099">
            <w:pPr>
              <w:spacing w:after="0" w:line="240" w:lineRule="auto"/>
              <w:rPr>
                <w:b/>
                <w:sz w:val="20"/>
                <w:szCs w:val="20"/>
              </w:rPr>
            </w:pPr>
            <w:r w:rsidRPr="00A313B8">
              <w:rPr>
                <w:b/>
                <w:sz w:val="20"/>
                <w:szCs w:val="20"/>
              </w:rPr>
              <w:t>Програми ЕУ</w:t>
            </w:r>
          </w:p>
        </w:tc>
        <w:tc>
          <w:tcPr>
            <w:tcW w:w="2849" w:type="dxa"/>
            <w:shd w:val="clear" w:color="auto" w:fill="F2F2F2"/>
            <w:vAlign w:val="center"/>
          </w:tcPr>
          <w:p w14:paraId="3C2D8B2D" w14:textId="77777777" w:rsidR="008D6B7A" w:rsidRPr="00A313B8" w:rsidRDefault="00224099">
            <w:pPr>
              <w:spacing w:after="0" w:line="240" w:lineRule="auto"/>
              <w:rPr>
                <w:b/>
                <w:sz w:val="20"/>
                <w:szCs w:val="20"/>
              </w:rPr>
            </w:pPr>
            <w:r w:rsidRPr="00A313B8">
              <w:rPr>
                <w:b/>
                <w:sz w:val="20"/>
                <w:szCs w:val="20"/>
              </w:rPr>
              <w:t>Кохезиона политика и остали фондови ЕУ</w:t>
            </w:r>
          </w:p>
        </w:tc>
      </w:tr>
      <w:tr w:rsidR="00A313B8" w:rsidRPr="00A313B8" w14:paraId="2726AFEB" w14:textId="77777777">
        <w:tc>
          <w:tcPr>
            <w:tcW w:w="445" w:type="dxa"/>
            <w:vMerge/>
            <w:tcBorders>
              <w:top w:val="single" w:sz="4" w:space="0" w:color="000000"/>
              <w:left w:val="single" w:sz="4" w:space="0" w:color="000000"/>
              <w:bottom w:val="single" w:sz="4" w:space="0" w:color="000000"/>
            </w:tcBorders>
          </w:tcPr>
          <w:p w14:paraId="6B2C8040" w14:textId="77777777" w:rsidR="008D6B7A" w:rsidRPr="00A313B8" w:rsidRDefault="008D6B7A">
            <w:pPr>
              <w:widowControl w:val="0"/>
              <w:pBdr>
                <w:top w:val="nil"/>
                <w:left w:val="nil"/>
                <w:bottom w:val="nil"/>
                <w:right w:val="nil"/>
                <w:between w:val="nil"/>
              </w:pBdr>
              <w:spacing w:after="0"/>
              <w:jc w:val="left"/>
              <w:rPr>
                <w:b/>
                <w:sz w:val="20"/>
                <w:szCs w:val="20"/>
              </w:rPr>
            </w:pPr>
          </w:p>
        </w:tc>
        <w:tc>
          <w:tcPr>
            <w:tcW w:w="270" w:type="dxa"/>
          </w:tcPr>
          <w:p w14:paraId="2540FE6E" w14:textId="77777777" w:rsidR="008D6B7A" w:rsidRPr="00A313B8" w:rsidRDefault="008D6B7A">
            <w:pPr>
              <w:spacing w:after="0" w:line="240" w:lineRule="auto"/>
              <w:rPr>
                <w:sz w:val="20"/>
                <w:szCs w:val="20"/>
              </w:rPr>
            </w:pPr>
          </w:p>
        </w:tc>
        <w:tc>
          <w:tcPr>
            <w:tcW w:w="2938" w:type="dxa"/>
            <w:shd w:val="clear" w:color="auto" w:fill="F2F2F2"/>
          </w:tcPr>
          <w:p w14:paraId="496D7A15" w14:textId="77777777" w:rsidR="008D6B7A" w:rsidRPr="00A313B8" w:rsidRDefault="00224099">
            <w:pPr>
              <w:spacing w:after="0" w:line="240" w:lineRule="auto"/>
              <w:rPr>
                <w:sz w:val="20"/>
                <w:szCs w:val="20"/>
              </w:rPr>
            </w:pPr>
            <w:r w:rsidRPr="00A313B8">
              <w:rPr>
                <w:sz w:val="20"/>
                <w:szCs w:val="20"/>
              </w:rPr>
              <w:t>ИПА 2021-2027</w:t>
            </w:r>
          </w:p>
          <w:p w14:paraId="07F15358" w14:textId="77777777" w:rsidR="008D6B7A" w:rsidRPr="00A313B8" w:rsidRDefault="00224099">
            <w:pPr>
              <w:spacing w:after="0" w:line="240" w:lineRule="auto"/>
              <w:rPr>
                <w:sz w:val="20"/>
                <w:szCs w:val="20"/>
              </w:rPr>
            </w:pPr>
            <w:r w:rsidRPr="00A313B8">
              <w:rPr>
                <w:sz w:val="20"/>
                <w:szCs w:val="20"/>
              </w:rPr>
              <w:t>ИПА 2014-2020</w:t>
            </w:r>
          </w:p>
          <w:p w14:paraId="50171708" w14:textId="43E78AD7" w:rsidR="008D6B7A" w:rsidRPr="00A313B8" w:rsidRDefault="00224099">
            <w:pPr>
              <w:spacing w:after="0" w:line="240" w:lineRule="auto"/>
              <w:rPr>
                <w:sz w:val="20"/>
                <w:szCs w:val="20"/>
              </w:rPr>
            </w:pPr>
            <w:r w:rsidRPr="00A313B8">
              <w:rPr>
                <w:sz w:val="20"/>
                <w:szCs w:val="20"/>
              </w:rPr>
              <w:t>ИПА 2007-2013</w:t>
            </w:r>
          </w:p>
          <w:p w14:paraId="20DB735D" w14:textId="77777777" w:rsidR="008D6B7A" w:rsidRPr="00A313B8" w:rsidRDefault="00224099">
            <w:pPr>
              <w:spacing w:after="0" w:line="240" w:lineRule="auto"/>
              <w:rPr>
                <w:sz w:val="20"/>
                <w:szCs w:val="20"/>
              </w:rPr>
            </w:pPr>
            <w:r w:rsidRPr="00A313B8">
              <w:rPr>
                <w:sz w:val="20"/>
                <w:szCs w:val="20"/>
              </w:rPr>
              <w:t>Програми европске територијалне сарадње у Републици Србији 2021-2027</w:t>
            </w:r>
          </w:p>
          <w:p w14:paraId="1DE56804" w14:textId="77777777" w:rsidR="008D6B7A" w:rsidRPr="00A313B8" w:rsidRDefault="00000000">
            <w:pPr>
              <w:spacing w:after="0" w:line="240" w:lineRule="auto"/>
              <w:rPr>
                <w:sz w:val="20"/>
                <w:szCs w:val="20"/>
              </w:rPr>
            </w:pPr>
            <w:hyperlink r:id="rId73">
              <w:r w:rsidR="00224099" w:rsidRPr="00A313B8">
                <w:rPr>
                  <w:sz w:val="20"/>
                  <w:szCs w:val="20"/>
                </w:rPr>
                <w:t>Инвестициони оквир за Западни Балкан</w:t>
              </w:r>
            </w:hyperlink>
          </w:p>
          <w:p w14:paraId="04D421E5" w14:textId="77777777" w:rsidR="008D6B7A" w:rsidRPr="00A313B8" w:rsidRDefault="00000000">
            <w:pPr>
              <w:spacing w:after="0" w:line="240" w:lineRule="auto"/>
              <w:rPr>
                <w:sz w:val="20"/>
                <w:szCs w:val="20"/>
              </w:rPr>
            </w:pPr>
            <w:hyperlink r:id="rId74">
              <w:r w:rsidR="00224099" w:rsidRPr="00A313B8">
                <w:rPr>
                  <w:sz w:val="20"/>
                  <w:szCs w:val="20"/>
                </w:rPr>
                <w:t>ИПАРД III</w:t>
              </w:r>
            </w:hyperlink>
          </w:p>
          <w:p w14:paraId="592509C2" w14:textId="77777777" w:rsidR="008D6B7A" w:rsidRPr="00A313B8" w:rsidRDefault="00224099">
            <w:pPr>
              <w:spacing w:after="0" w:line="240" w:lineRule="auto"/>
              <w:rPr>
                <w:sz w:val="20"/>
                <w:szCs w:val="20"/>
              </w:rPr>
            </w:pPr>
            <w:r w:rsidRPr="00A313B8">
              <w:rPr>
                <w:sz w:val="20"/>
                <w:szCs w:val="20"/>
              </w:rPr>
              <w:t>Вишекорисничка ИПА</w:t>
            </w:r>
          </w:p>
        </w:tc>
        <w:tc>
          <w:tcPr>
            <w:tcW w:w="2848" w:type="dxa"/>
            <w:shd w:val="clear" w:color="auto" w:fill="F2F2F2"/>
          </w:tcPr>
          <w:p w14:paraId="7CF440D3" w14:textId="77777777" w:rsidR="008D6B7A" w:rsidRPr="00A313B8" w:rsidRDefault="00224099">
            <w:pPr>
              <w:spacing w:after="0" w:line="240" w:lineRule="auto"/>
              <w:rPr>
                <w:sz w:val="20"/>
                <w:szCs w:val="20"/>
              </w:rPr>
            </w:pPr>
            <w:r w:rsidRPr="00A313B8">
              <w:rPr>
                <w:sz w:val="20"/>
                <w:szCs w:val="20"/>
              </w:rPr>
              <w:t>Дигитална Европа</w:t>
            </w:r>
          </w:p>
          <w:p w14:paraId="4167C754" w14:textId="77777777" w:rsidR="008D6B7A" w:rsidRPr="00A313B8" w:rsidRDefault="00224099">
            <w:pPr>
              <w:spacing w:after="0" w:line="240" w:lineRule="auto"/>
              <w:rPr>
                <w:sz w:val="20"/>
                <w:szCs w:val="20"/>
              </w:rPr>
            </w:pPr>
            <w:r w:rsidRPr="00A313B8">
              <w:rPr>
                <w:sz w:val="20"/>
                <w:szCs w:val="20"/>
              </w:rPr>
              <w:t>ХОРИЗОНТ Европа</w:t>
            </w:r>
          </w:p>
          <w:p w14:paraId="4556B1EA" w14:textId="77777777" w:rsidR="008D6B7A" w:rsidRPr="00A313B8" w:rsidRDefault="00224099">
            <w:pPr>
              <w:spacing w:after="0" w:line="240" w:lineRule="auto"/>
              <w:rPr>
                <w:sz w:val="20"/>
                <w:szCs w:val="20"/>
              </w:rPr>
            </w:pPr>
            <w:r w:rsidRPr="00A313B8">
              <w:rPr>
                <w:sz w:val="20"/>
                <w:szCs w:val="20"/>
              </w:rPr>
              <w:t>Програм за конкурентност МСП – COSME</w:t>
            </w:r>
          </w:p>
          <w:p w14:paraId="29F43407" w14:textId="77777777" w:rsidR="008D6B7A" w:rsidRPr="00A313B8" w:rsidRDefault="00224099">
            <w:pPr>
              <w:spacing w:after="0" w:line="240" w:lineRule="auto"/>
              <w:rPr>
                <w:sz w:val="20"/>
                <w:szCs w:val="20"/>
              </w:rPr>
            </w:pPr>
            <w:r w:rsidRPr="00A313B8">
              <w:rPr>
                <w:sz w:val="20"/>
                <w:szCs w:val="20"/>
              </w:rPr>
              <w:t>Програм за запошљавање и социјалне иновације</w:t>
            </w:r>
          </w:p>
          <w:p w14:paraId="187CB81A" w14:textId="77777777" w:rsidR="008D6B7A" w:rsidRPr="00A313B8" w:rsidRDefault="00224099">
            <w:pPr>
              <w:spacing w:after="0" w:line="240" w:lineRule="auto"/>
              <w:rPr>
                <w:sz w:val="20"/>
                <w:szCs w:val="20"/>
              </w:rPr>
            </w:pPr>
            <w:r w:rsidRPr="00A313B8">
              <w:rPr>
                <w:sz w:val="20"/>
                <w:szCs w:val="20"/>
              </w:rPr>
              <w:t>ЕРАЗМУС</w:t>
            </w:r>
          </w:p>
          <w:p w14:paraId="03AF82D5" w14:textId="77777777" w:rsidR="008D6B7A" w:rsidRPr="00A313B8" w:rsidRDefault="00224099">
            <w:pPr>
              <w:spacing w:after="0" w:line="240" w:lineRule="auto"/>
              <w:rPr>
                <w:sz w:val="20"/>
                <w:szCs w:val="20"/>
              </w:rPr>
            </w:pPr>
            <w:r w:rsidRPr="00A313B8">
              <w:rPr>
                <w:sz w:val="20"/>
                <w:szCs w:val="20"/>
              </w:rPr>
              <w:t>Креативна Европа</w:t>
            </w:r>
          </w:p>
          <w:p w14:paraId="7F3AE07E" w14:textId="77777777" w:rsidR="008D6B7A" w:rsidRPr="00A313B8" w:rsidRDefault="00224099">
            <w:pPr>
              <w:spacing w:after="0" w:line="240" w:lineRule="auto"/>
              <w:rPr>
                <w:sz w:val="20"/>
                <w:szCs w:val="20"/>
              </w:rPr>
            </w:pPr>
            <w:r w:rsidRPr="00A313B8">
              <w:rPr>
                <w:sz w:val="20"/>
                <w:szCs w:val="20"/>
              </w:rPr>
              <w:t>Европа за грађане и грађанке</w:t>
            </w:r>
          </w:p>
          <w:p w14:paraId="10C34E0B" w14:textId="77777777" w:rsidR="008D6B7A" w:rsidRPr="00A313B8" w:rsidRDefault="00224099">
            <w:pPr>
              <w:spacing w:after="0" w:line="240" w:lineRule="auto"/>
              <w:rPr>
                <w:sz w:val="20"/>
                <w:szCs w:val="20"/>
              </w:rPr>
            </w:pPr>
            <w:r w:rsidRPr="00A313B8">
              <w:rPr>
                <w:sz w:val="20"/>
                <w:szCs w:val="20"/>
              </w:rPr>
              <w:t>Европски здравствени програм III</w:t>
            </w:r>
          </w:p>
          <w:p w14:paraId="2F95B0AC" w14:textId="77777777" w:rsidR="008D6B7A" w:rsidRPr="00A313B8" w:rsidRDefault="00224099">
            <w:pPr>
              <w:spacing w:after="0" w:line="240" w:lineRule="auto"/>
              <w:rPr>
                <w:sz w:val="20"/>
                <w:szCs w:val="20"/>
              </w:rPr>
            </w:pPr>
            <w:r w:rsidRPr="00A313B8">
              <w:rPr>
                <w:sz w:val="20"/>
                <w:szCs w:val="20"/>
              </w:rPr>
              <w:t>ФИСКАЛИС 2020</w:t>
            </w:r>
          </w:p>
          <w:p w14:paraId="1CA78490" w14:textId="77777777" w:rsidR="008D6B7A" w:rsidRPr="00A313B8" w:rsidRDefault="00224099">
            <w:pPr>
              <w:spacing w:after="0" w:line="240" w:lineRule="auto"/>
              <w:rPr>
                <w:sz w:val="20"/>
                <w:szCs w:val="20"/>
              </w:rPr>
            </w:pPr>
            <w:r w:rsidRPr="00A313B8">
              <w:rPr>
                <w:sz w:val="20"/>
                <w:szCs w:val="20"/>
              </w:rPr>
              <w:t>ЦАРИНА 2020</w:t>
            </w:r>
          </w:p>
          <w:p w14:paraId="61954620" w14:textId="77777777" w:rsidR="008D6B7A" w:rsidRPr="00A313B8" w:rsidRDefault="00224099">
            <w:pPr>
              <w:spacing w:after="0" w:line="240" w:lineRule="auto"/>
              <w:rPr>
                <w:sz w:val="20"/>
                <w:szCs w:val="20"/>
              </w:rPr>
            </w:pPr>
            <w:r w:rsidRPr="00A313B8">
              <w:rPr>
                <w:sz w:val="20"/>
                <w:szCs w:val="20"/>
              </w:rPr>
              <w:t>Механизам цивилне заштите ЕУ</w:t>
            </w:r>
          </w:p>
          <w:p w14:paraId="36B03435" w14:textId="77777777" w:rsidR="008D6B7A" w:rsidRPr="00A313B8" w:rsidRDefault="00224099">
            <w:pPr>
              <w:spacing w:after="0" w:line="240" w:lineRule="auto"/>
              <w:rPr>
                <w:sz w:val="20"/>
                <w:szCs w:val="20"/>
              </w:rPr>
            </w:pPr>
            <w:r w:rsidRPr="00A313B8">
              <w:rPr>
                <w:sz w:val="20"/>
                <w:szCs w:val="20"/>
              </w:rPr>
              <w:t>Инструмент за повезивање Европе</w:t>
            </w:r>
          </w:p>
          <w:p w14:paraId="20CFB564" w14:textId="77777777" w:rsidR="008D6B7A" w:rsidRPr="00A313B8" w:rsidRDefault="00224099">
            <w:pPr>
              <w:spacing w:after="0" w:line="240" w:lineRule="auto"/>
              <w:rPr>
                <w:sz w:val="20"/>
                <w:szCs w:val="20"/>
              </w:rPr>
            </w:pPr>
            <w:r w:rsidRPr="00A313B8">
              <w:rPr>
                <w:sz w:val="20"/>
                <w:szCs w:val="20"/>
              </w:rPr>
              <w:t>Права, једнакост и грађанство</w:t>
            </w:r>
          </w:p>
          <w:p w14:paraId="5B6E7287" w14:textId="77777777" w:rsidR="008D6B7A" w:rsidRPr="00A313B8" w:rsidRDefault="00224099">
            <w:pPr>
              <w:spacing w:after="0" w:line="240" w:lineRule="auto"/>
              <w:rPr>
                <w:sz w:val="20"/>
                <w:szCs w:val="20"/>
              </w:rPr>
            </w:pPr>
            <w:r w:rsidRPr="00A313B8">
              <w:rPr>
                <w:sz w:val="20"/>
                <w:szCs w:val="20"/>
              </w:rPr>
              <w:t>Европски инструмент за демократију и људска права</w:t>
            </w:r>
          </w:p>
        </w:tc>
        <w:tc>
          <w:tcPr>
            <w:tcW w:w="2849" w:type="dxa"/>
            <w:shd w:val="clear" w:color="auto" w:fill="F2F2F2"/>
          </w:tcPr>
          <w:p w14:paraId="372C7D89" w14:textId="77777777" w:rsidR="008D6B7A" w:rsidRPr="00A313B8" w:rsidRDefault="00224099">
            <w:pPr>
              <w:spacing w:after="0" w:line="240" w:lineRule="auto"/>
              <w:rPr>
                <w:sz w:val="20"/>
                <w:szCs w:val="20"/>
              </w:rPr>
            </w:pPr>
            <w:r w:rsidRPr="00A313B8">
              <w:rPr>
                <w:sz w:val="20"/>
                <w:szCs w:val="20"/>
              </w:rPr>
              <w:t>Нова кохезиона политика 2021-2027</w:t>
            </w:r>
          </w:p>
          <w:p w14:paraId="40D8B81A" w14:textId="77777777" w:rsidR="008D6B7A" w:rsidRPr="00A313B8" w:rsidRDefault="00224099">
            <w:pPr>
              <w:spacing w:after="0" w:line="240" w:lineRule="auto"/>
              <w:rPr>
                <w:sz w:val="20"/>
                <w:szCs w:val="20"/>
              </w:rPr>
            </w:pPr>
            <w:r w:rsidRPr="00A313B8">
              <w:rPr>
                <w:sz w:val="20"/>
                <w:szCs w:val="20"/>
              </w:rPr>
              <w:t>MADAD</w:t>
            </w:r>
          </w:p>
          <w:p w14:paraId="551B9449" w14:textId="77777777" w:rsidR="008D6B7A" w:rsidRPr="00A313B8" w:rsidRDefault="00224099">
            <w:pPr>
              <w:spacing w:after="0" w:line="240" w:lineRule="auto"/>
              <w:rPr>
                <w:sz w:val="20"/>
                <w:szCs w:val="20"/>
              </w:rPr>
            </w:pPr>
            <w:r w:rsidRPr="00A313B8">
              <w:rPr>
                <w:sz w:val="20"/>
                <w:szCs w:val="20"/>
              </w:rPr>
              <w:t>Фонд солидарности ЕУ</w:t>
            </w:r>
          </w:p>
          <w:p w14:paraId="1E14A25E" w14:textId="77777777" w:rsidR="008D6B7A" w:rsidRPr="00A313B8" w:rsidRDefault="00224099">
            <w:pPr>
              <w:spacing w:after="0" w:line="240" w:lineRule="auto"/>
              <w:rPr>
                <w:sz w:val="20"/>
                <w:szCs w:val="20"/>
              </w:rPr>
            </w:pPr>
            <w:r w:rsidRPr="00A313B8">
              <w:rPr>
                <w:sz w:val="20"/>
                <w:szCs w:val="20"/>
              </w:rPr>
              <w:t>Регионални стамбени програм</w:t>
            </w:r>
          </w:p>
          <w:p w14:paraId="18A5AE91" w14:textId="77777777" w:rsidR="008D6B7A" w:rsidRPr="00A313B8" w:rsidRDefault="00224099">
            <w:pPr>
              <w:spacing w:after="0" w:line="240" w:lineRule="auto"/>
              <w:rPr>
                <w:sz w:val="20"/>
                <w:szCs w:val="20"/>
              </w:rPr>
            </w:pPr>
            <w:r w:rsidRPr="00A313B8">
              <w:rPr>
                <w:sz w:val="20"/>
                <w:szCs w:val="20"/>
              </w:rPr>
              <w:t>Зелена агенда за Западни Балкан</w:t>
            </w:r>
          </w:p>
        </w:tc>
      </w:tr>
      <w:tr w:rsidR="00A313B8" w:rsidRPr="00A313B8" w14:paraId="73F0188B" w14:textId="77777777">
        <w:trPr>
          <w:trHeight w:val="288"/>
        </w:trPr>
        <w:tc>
          <w:tcPr>
            <w:tcW w:w="445" w:type="dxa"/>
            <w:vMerge/>
            <w:tcBorders>
              <w:top w:val="single" w:sz="4" w:space="0" w:color="000000"/>
              <w:left w:val="single" w:sz="4" w:space="0" w:color="000000"/>
              <w:bottom w:val="single" w:sz="4" w:space="0" w:color="000000"/>
            </w:tcBorders>
          </w:tcPr>
          <w:p w14:paraId="1237898A" w14:textId="77777777" w:rsidR="008D6B7A" w:rsidRPr="00A313B8" w:rsidRDefault="008D6B7A">
            <w:pPr>
              <w:widowControl w:val="0"/>
              <w:pBdr>
                <w:top w:val="nil"/>
                <w:left w:val="nil"/>
                <w:bottom w:val="nil"/>
                <w:right w:val="nil"/>
                <w:between w:val="nil"/>
              </w:pBdr>
              <w:spacing w:after="0"/>
              <w:jc w:val="left"/>
              <w:rPr>
                <w:sz w:val="20"/>
                <w:szCs w:val="20"/>
              </w:rPr>
            </w:pPr>
          </w:p>
        </w:tc>
        <w:tc>
          <w:tcPr>
            <w:tcW w:w="270" w:type="dxa"/>
          </w:tcPr>
          <w:p w14:paraId="77A42B53" w14:textId="77777777" w:rsidR="008D6B7A" w:rsidRPr="00A313B8" w:rsidRDefault="008D6B7A">
            <w:pPr>
              <w:spacing w:after="0" w:line="240" w:lineRule="auto"/>
              <w:rPr>
                <w:b/>
                <w:sz w:val="20"/>
                <w:szCs w:val="20"/>
              </w:rPr>
            </w:pPr>
          </w:p>
        </w:tc>
        <w:tc>
          <w:tcPr>
            <w:tcW w:w="8635" w:type="dxa"/>
            <w:gridSpan w:val="3"/>
            <w:shd w:val="clear" w:color="auto" w:fill="D9D9D9"/>
            <w:vAlign w:val="center"/>
          </w:tcPr>
          <w:p w14:paraId="701F1832" w14:textId="6458EA59" w:rsidR="008D6B7A" w:rsidRPr="00A313B8" w:rsidRDefault="00224099">
            <w:pPr>
              <w:spacing w:after="0" w:line="240" w:lineRule="auto"/>
              <w:jc w:val="center"/>
              <w:rPr>
                <w:b/>
                <w:sz w:val="20"/>
                <w:szCs w:val="20"/>
              </w:rPr>
            </w:pPr>
            <w:r w:rsidRPr="00A313B8">
              <w:rPr>
                <w:b/>
                <w:sz w:val="20"/>
                <w:szCs w:val="20"/>
              </w:rPr>
              <w:t>МЕЂУНАРОДНИ ФИНАНСИЈСКИ ИНСТРУМЕНТИ</w:t>
            </w:r>
            <w:r w:rsidR="000E624F" w:rsidRPr="00A313B8">
              <w:rPr>
                <w:b/>
                <w:sz w:val="20"/>
                <w:szCs w:val="20"/>
              </w:rPr>
              <w:t xml:space="preserve"> </w:t>
            </w:r>
            <w:r w:rsidRPr="00A313B8">
              <w:rPr>
                <w:b/>
                <w:sz w:val="20"/>
                <w:szCs w:val="20"/>
              </w:rPr>
              <w:t>-</w:t>
            </w:r>
            <w:r w:rsidR="000E624F" w:rsidRPr="00A313B8">
              <w:rPr>
                <w:b/>
                <w:sz w:val="20"/>
                <w:szCs w:val="20"/>
              </w:rPr>
              <w:t xml:space="preserve"> </w:t>
            </w:r>
            <w:r w:rsidRPr="00A313B8">
              <w:rPr>
                <w:b/>
                <w:sz w:val="20"/>
                <w:szCs w:val="20"/>
              </w:rPr>
              <w:t>БАНКЕ</w:t>
            </w:r>
          </w:p>
        </w:tc>
      </w:tr>
      <w:tr w:rsidR="00A313B8" w:rsidRPr="00A313B8" w14:paraId="5B9468AC" w14:textId="77777777">
        <w:tc>
          <w:tcPr>
            <w:tcW w:w="445" w:type="dxa"/>
            <w:vMerge/>
            <w:tcBorders>
              <w:top w:val="single" w:sz="4" w:space="0" w:color="000000"/>
              <w:left w:val="single" w:sz="4" w:space="0" w:color="000000"/>
              <w:bottom w:val="single" w:sz="4" w:space="0" w:color="000000"/>
            </w:tcBorders>
          </w:tcPr>
          <w:p w14:paraId="5CEA795E" w14:textId="77777777" w:rsidR="008D6B7A" w:rsidRPr="00A313B8" w:rsidRDefault="008D6B7A">
            <w:pPr>
              <w:widowControl w:val="0"/>
              <w:pBdr>
                <w:top w:val="nil"/>
                <w:left w:val="nil"/>
                <w:bottom w:val="nil"/>
                <w:right w:val="nil"/>
                <w:between w:val="nil"/>
              </w:pBdr>
              <w:spacing w:after="0"/>
              <w:jc w:val="left"/>
              <w:rPr>
                <w:b/>
                <w:sz w:val="20"/>
                <w:szCs w:val="20"/>
              </w:rPr>
            </w:pPr>
          </w:p>
        </w:tc>
        <w:tc>
          <w:tcPr>
            <w:tcW w:w="270" w:type="dxa"/>
          </w:tcPr>
          <w:p w14:paraId="2A3EE224" w14:textId="77777777" w:rsidR="008D6B7A" w:rsidRPr="00A313B8" w:rsidRDefault="008D6B7A">
            <w:pPr>
              <w:spacing w:after="0" w:line="240" w:lineRule="auto"/>
              <w:rPr>
                <w:sz w:val="20"/>
                <w:szCs w:val="20"/>
              </w:rPr>
            </w:pPr>
          </w:p>
        </w:tc>
        <w:tc>
          <w:tcPr>
            <w:tcW w:w="8635" w:type="dxa"/>
            <w:gridSpan w:val="3"/>
            <w:shd w:val="clear" w:color="auto" w:fill="F2F2F2"/>
          </w:tcPr>
          <w:p w14:paraId="4976547F" w14:textId="77777777" w:rsidR="008D6B7A" w:rsidRPr="00A313B8" w:rsidRDefault="00224099">
            <w:pPr>
              <w:spacing w:after="0" w:line="240" w:lineRule="auto"/>
              <w:rPr>
                <w:sz w:val="20"/>
                <w:szCs w:val="20"/>
              </w:rPr>
            </w:pPr>
            <w:r w:rsidRPr="00A313B8">
              <w:rPr>
                <w:sz w:val="20"/>
                <w:szCs w:val="20"/>
              </w:rPr>
              <w:t xml:space="preserve">Банка за развој Савета Европе - CEB, Европска инвестициона банка - EIB, Европска банка за обнову и развој - EBRD, Светска банка - WB, Немачка развојна банка – </w:t>
            </w:r>
            <w:r w:rsidRPr="00A313B8">
              <w:rPr>
                <w:i/>
                <w:sz w:val="20"/>
                <w:szCs w:val="20"/>
              </w:rPr>
              <w:t>KfW</w:t>
            </w:r>
          </w:p>
        </w:tc>
      </w:tr>
      <w:tr w:rsidR="00A313B8" w:rsidRPr="00A313B8" w14:paraId="34616F16" w14:textId="77777777">
        <w:trPr>
          <w:trHeight w:val="288"/>
        </w:trPr>
        <w:tc>
          <w:tcPr>
            <w:tcW w:w="445" w:type="dxa"/>
            <w:vMerge/>
            <w:tcBorders>
              <w:top w:val="single" w:sz="4" w:space="0" w:color="000000"/>
              <w:left w:val="single" w:sz="4" w:space="0" w:color="000000"/>
              <w:bottom w:val="single" w:sz="4" w:space="0" w:color="000000"/>
            </w:tcBorders>
          </w:tcPr>
          <w:p w14:paraId="678074D6" w14:textId="77777777" w:rsidR="008D6B7A" w:rsidRPr="00A313B8" w:rsidRDefault="008D6B7A">
            <w:pPr>
              <w:widowControl w:val="0"/>
              <w:pBdr>
                <w:top w:val="nil"/>
                <w:left w:val="nil"/>
                <w:bottom w:val="nil"/>
                <w:right w:val="nil"/>
                <w:between w:val="nil"/>
              </w:pBdr>
              <w:spacing w:after="0"/>
              <w:jc w:val="left"/>
              <w:rPr>
                <w:sz w:val="20"/>
                <w:szCs w:val="20"/>
              </w:rPr>
            </w:pPr>
          </w:p>
        </w:tc>
        <w:tc>
          <w:tcPr>
            <w:tcW w:w="270" w:type="dxa"/>
          </w:tcPr>
          <w:p w14:paraId="460F143A" w14:textId="77777777" w:rsidR="008D6B7A" w:rsidRPr="00A313B8" w:rsidRDefault="008D6B7A">
            <w:pPr>
              <w:spacing w:after="0" w:line="240" w:lineRule="auto"/>
              <w:rPr>
                <w:b/>
                <w:sz w:val="20"/>
                <w:szCs w:val="20"/>
              </w:rPr>
            </w:pPr>
          </w:p>
        </w:tc>
        <w:tc>
          <w:tcPr>
            <w:tcW w:w="8635" w:type="dxa"/>
            <w:gridSpan w:val="3"/>
            <w:shd w:val="clear" w:color="auto" w:fill="D9D9D9"/>
            <w:vAlign w:val="center"/>
          </w:tcPr>
          <w:p w14:paraId="4B87D0C8" w14:textId="77777777" w:rsidR="008D6B7A" w:rsidRPr="00A313B8" w:rsidRDefault="00224099">
            <w:pPr>
              <w:spacing w:after="0" w:line="240" w:lineRule="auto"/>
              <w:jc w:val="center"/>
              <w:rPr>
                <w:b/>
                <w:sz w:val="20"/>
                <w:szCs w:val="20"/>
              </w:rPr>
            </w:pPr>
            <w:r w:rsidRPr="00A313B8">
              <w:rPr>
                <w:b/>
                <w:sz w:val="20"/>
                <w:szCs w:val="20"/>
              </w:rPr>
              <w:t>БИЛАТЕРАЛНА И МУЛТИЛАТЕРАЛНА САРАДЊА, ДОНАТОРСКИ ПРОГРАМИ</w:t>
            </w:r>
          </w:p>
        </w:tc>
      </w:tr>
      <w:tr w:rsidR="00A313B8" w:rsidRPr="00A313B8" w14:paraId="6364275F" w14:textId="77777777">
        <w:tc>
          <w:tcPr>
            <w:tcW w:w="445" w:type="dxa"/>
            <w:vMerge/>
            <w:tcBorders>
              <w:top w:val="single" w:sz="4" w:space="0" w:color="000000"/>
              <w:left w:val="single" w:sz="4" w:space="0" w:color="000000"/>
              <w:bottom w:val="single" w:sz="4" w:space="0" w:color="000000"/>
            </w:tcBorders>
          </w:tcPr>
          <w:p w14:paraId="18EF5E16" w14:textId="77777777" w:rsidR="008D6B7A" w:rsidRPr="00A313B8" w:rsidRDefault="008D6B7A">
            <w:pPr>
              <w:widowControl w:val="0"/>
              <w:pBdr>
                <w:top w:val="nil"/>
                <w:left w:val="nil"/>
                <w:bottom w:val="nil"/>
                <w:right w:val="nil"/>
                <w:between w:val="nil"/>
              </w:pBdr>
              <w:spacing w:after="0"/>
              <w:jc w:val="left"/>
              <w:rPr>
                <w:b/>
                <w:sz w:val="20"/>
                <w:szCs w:val="20"/>
              </w:rPr>
            </w:pPr>
          </w:p>
        </w:tc>
        <w:tc>
          <w:tcPr>
            <w:tcW w:w="270" w:type="dxa"/>
          </w:tcPr>
          <w:p w14:paraId="31F92339" w14:textId="77777777" w:rsidR="008D6B7A" w:rsidRPr="00A313B8" w:rsidRDefault="008D6B7A">
            <w:pPr>
              <w:spacing w:after="0" w:line="240" w:lineRule="auto"/>
              <w:rPr>
                <w:sz w:val="20"/>
                <w:szCs w:val="20"/>
              </w:rPr>
            </w:pPr>
          </w:p>
        </w:tc>
        <w:tc>
          <w:tcPr>
            <w:tcW w:w="8635" w:type="dxa"/>
            <w:gridSpan w:val="3"/>
            <w:shd w:val="clear" w:color="auto" w:fill="F2F2F2"/>
          </w:tcPr>
          <w:p w14:paraId="3DC90225" w14:textId="77777777" w:rsidR="008D6B7A" w:rsidRPr="00A313B8" w:rsidRDefault="00224099">
            <w:pPr>
              <w:spacing w:after="0" w:line="240" w:lineRule="auto"/>
              <w:rPr>
                <w:sz w:val="20"/>
                <w:szCs w:val="20"/>
              </w:rPr>
            </w:pPr>
            <w:r w:rsidRPr="00A313B8">
              <w:rPr>
                <w:sz w:val="20"/>
                <w:szCs w:val="20"/>
              </w:rPr>
              <w:t xml:space="preserve">Тим Уједињених нација у Србији, Немачка агенција за техничку сарадњу - </w:t>
            </w:r>
            <w:r w:rsidRPr="00A313B8">
              <w:rPr>
                <w:i/>
                <w:sz w:val="20"/>
                <w:szCs w:val="20"/>
              </w:rPr>
              <w:t>GIZ</w:t>
            </w:r>
            <w:r w:rsidRPr="00A313B8">
              <w:rPr>
                <w:sz w:val="20"/>
                <w:szCs w:val="20"/>
              </w:rPr>
              <w:t>, Француска развојна агенција, Јапан, Данска, Норвешка, Холандија, Шведска, Кина, Аустрија, Француска, Грчка, Индија, Кореја, Пољска, Сингапур, Словенија, Турска, Немачка, Сједињене Америчке Државе, Словачка, Уједињено Kраљевство, Швајцарска</w:t>
            </w:r>
          </w:p>
        </w:tc>
      </w:tr>
    </w:tbl>
    <w:p w14:paraId="144750DD" w14:textId="77777777" w:rsidR="008D6B7A" w:rsidRPr="00A313B8" w:rsidRDefault="00224099">
      <w:pPr>
        <w:spacing w:after="160" w:line="259" w:lineRule="auto"/>
      </w:pPr>
      <w:r w:rsidRPr="00A313B8">
        <w:t>Области активности за успостављање и деловање механизама високог потенцијала за финансирање урбаног развоја на локалном нивоу управљања су:</w:t>
      </w:r>
    </w:p>
    <w:p w14:paraId="0EF5F09A" w14:textId="77777777" w:rsidR="008D6B7A" w:rsidRPr="00A313B8" w:rsidRDefault="00224099" w:rsidP="008C74B3">
      <w:pPr>
        <w:numPr>
          <w:ilvl w:val="0"/>
          <w:numId w:val="45"/>
        </w:numPr>
        <w:spacing w:after="0" w:line="259" w:lineRule="auto"/>
      </w:pPr>
      <w:r w:rsidRPr="00A313B8">
        <w:t>повећање расположивих финансија – подршком да прикупе средства за улагање у урбани развој билатералном сарадњом, привлачењем ЕУ и других донаторских фондова (</w:t>
      </w:r>
      <w:r w:rsidRPr="00A313B8">
        <w:rPr>
          <w:i/>
        </w:rPr>
        <w:t>raising</w:t>
      </w:r>
      <w:r w:rsidRPr="00A313B8">
        <w:t>);</w:t>
      </w:r>
    </w:p>
    <w:p w14:paraId="0C1BEDE9" w14:textId="77777777" w:rsidR="008D6B7A" w:rsidRPr="00A313B8" w:rsidRDefault="00224099" w:rsidP="008C74B3">
      <w:pPr>
        <w:numPr>
          <w:ilvl w:val="0"/>
          <w:numId w:val="45"/>
        </w:numPr>
        <w:spacing w:after="0" w:line="259" w:lineRule="auto"/>
      </w:pPr>
      <w:r w:rsidRPr="00A313B8">
        <w:t>управљање – стварање услова који омогућавају приватне инвестиције у одрживи урбани развој – обликовањем тржишта, нпр. кроз пореске механизме, друге механизме за одређивање цена и/или подршку одрживим алтернативама (</w:t>
      </w:r>
      <w:r w:rsidRPr="00A313B8">
        <w:rPr>
          <w:i/>
        </w:rPr>
        <w:t>stееring</w:t>
      </w:r>
      <w:r w:rsidRPr="00A313B8">
        <w:t>);</w:t>
      </w:r>
    </w:p>
    <w:p w14:paraId="2682AC55" w14:textId="4270FCCE" w:rsidR="008D6B7A" w:rsidRPr="00A313B8" w:rsidRDefault="00224099" w:rsidP="008C74B3">
      <w:pPr>
        <w:numPr>
          <w:ilvl w:val="0"/>
          <w:numId w:val="45"/>
        </w:numPr>
        <w:spacing w:line="259" w:lineRule="auto"/>
      </w:pPr>
      <w:r w:rsidRPr="00A313B8">
        <w:t xml:space="preserve">мешање/комбиновање финансијских извора – привлачење приватног финансијског капитала користећи средства стимулација и подстицаја из јавних финансија за промену односа ризика – повраћаја улагања капитала, ЈПП и тзв. </w:t>
      </w:r>
      <w:r w:rsidR="00BD1338" w:rsidRPr="00A313B8">
        <w:t>"</w:t>
      </w:r>
      <w:r w:rsidRPr="00A313B8">
        <w:t>инвестиционо возило</w:t>
      </w:r>
      <w:r w:rsidR="00BD1338" w:rsidRPr="00A313B8">
        <w:t>"</w:t>
      </w:r>
      <w:r w:rsidRPr="00A313B8">
        <w:t xml:space="preserve"> могу играти важну улогу у утврђивању доказа или услова за комерцијални повраћај (</w:t>
      </w:r>
      <w:r w:rsidRPr="00A313B8">
        <w:rPr>
          <w:i/>
        </w:rPr>
        <w:t>blending</w:t>
      </w:r>
      <w:r w:rsidRPr="00A313B8">
        <w:t>).</w:t>
      </w:r>
    </w:p>
    <w:p w14:paraId="7E1A048E" w14:textId="77777777" w:rsidR="008D6B7A" w:rsidRPr="00A313B8" w:rsidRDefault="00224099">
      <w:pPr>
        <w:spacing w:line="259" w:lineRule="auto"/>
      </w:pPr>
      <w:r w:rsidRPr="00A313B8">
        <w:t>За област повећања средстава (</w:t>
      </w:r>
      <w:r w:rsidRPr="00A313B8">
        <w:rPr>
          <w:i/>
        </w:rPr>
        <w:t>raising</w:t>
      </w:r>
      <w:r w:rsidRPr="00A313B8">
        <w:t>) локални ниво управе може на више начина да подржи спровођењe читаве скале финансијских инструмената високих потенцијала намењених за урбани развој и да употреби следеће:</w:t>
      </w:r>
    </w:p>
    <w:p w14:paraId="472DA6F5" w14:textId="77777777" w:rsidR="008D6B7A" w:rsidRPr="00A313B8" w:rsidRDefault="00224099" w:rsidP="008C74B3">
      <w:pPr>
        <w:numPr>
          <w:ilvl w:val="0"/>
          <w:numId w:val="59"/>
        </w:numPr>
        <w:spacing w:after="0" w:line="259" w:lineRule="auto"/>
      </w:pPr>
      <w:r w:rsidRPr="00A313B8">
        <w:rPr>
          <w:i/>
        </w:rPr>
        <w:t>Процена вредности непокретности</w:t>
      </w:r>
      <w:r w:rsidRPr="00A313B8">
        <w:t xml:space="preserve"> представља средство за финансирање великих развојних пројеката који подижу вредност непокретности. Ово повећање вредности може да се користи као извор прихода; </w:t>
      </w:r>
    </w:p>
    <w:p w14:paraId="3D6AEA15" w14:textId="77777777" w:rsidR="008D6B7A" w:rsidRPr="00A313B8" w:rsidRDefault="00224099" w:rsidP="008C74B3">
      <w:pPr>
        <w:numPr>
          <w:ilvl w:val="0"/>
          <w:numId w:val="59"/>
        </w:numPr>
        <w:spacing w:after="0" w:line="259" w:lineRule="auto"/>
      </w:pPr>
      <w:r w:rsidRPr="00A313B8">
        <w:rPr>
          <w:i/>
        </w:rPr>
        <w:t>Цене, регулација и стандарди</w:t>
      </w:r>
      <w:r w:rsidRPr="00A313B8">
        <w:t xml:space="preserve"> – од посебног су значаја за секторе које карактеришу мање величине потребних инвестиционих средстава и где су избори потрошача кључни инвестициони покретачи, као што су дистрибуирана производња из обновљивих извора енергије, електро мобилност и зелена градња; </w:t>
      </w:r>
    </w:p>
    <w:p w14:paraId="49A302BE" w14:textId="77777777" w:rsidR="008D6B7A" w:rsidRPr="00A313B8" w:rsidRDefault="00224099" w:rsidP="008C74B3">
      <w:pPr>
        <w:numPr>
          <w:ilvl w:val="0"/>
          <w:numId w:val="59"/>
        </w:numPr>
        <w:spacing w:after="0" w:line="259" w:lineRule="auto"/>
      </w:pPr>
      <w:r w:rsidRPr="00A313B8">
        <w:rPr>
          <w:i/>
        </w:rPr>
        <w:t>Међународно инвестиционо возило</w:t>
      </w:r>
      <w:r w:rsidRPr="00A313B8">
        <w:t xml:space="preserve"> – међународни финансијски инструменти такође имају значајан потенцијал за кретања у области одрживог урбаног развоја (</w:t>
      </w:r>
      <w:r w:rsidRPr="00A313B8">
        <w:rPr>
          <w:i/>
        </w:rPr>
        <w:t>raising</w:t>
      </w:r>
      <w:r w:rsidRPr="00A313B8">
        <w:t>), и имају потенцијал за мешање различитих извора у случају да домаћи извори имају ограничен капацитет;</w:t>
      </w:r>
    </w:p>
    <w:p w14:paraId="0DAD0812" w14:textId="656ABF43" w:rsidR="008D6B7A" w:rsidRPr="00A313B8" w:rsidRDefault="00224099" w:rsidP="008C74B3">
      <w:pPr>
        <w:numPr>
          <w:ilvl w:val="0"/>
          <w:numId w:val="59"/>
        </w:numPr>
        <w:spacing w:line="259" w:lineRule="auto"/>
      </w:pPr>
      <w:r w:rsidRPr="00A313B8">
        <w:rPr>
          <w:i/>
        </w:rPr>
        <w:t>Јавно-приватно партнерств</w:t>
      </w:r>
      <w:r w:rsidR="0082666D" w:rsidRPr="00A313B8">
        <w:rPr>
          <w:i/>
        </w:rPr>
        <w:t>а</w:t>
      </w:r>
      <w:r w:rsidRPr="00A313B8">
        <w:t xml:space="preserve"> – посебно су важна јер ефективност ЈПП у великој мери зависи од одговарајуће идентификације ефеката, структу</w:t>
      </w:r>
      <w:r w:rsidR="0082666D" w:rsidRPr="00A313B8">
        <w:t>ираности</w:t>
      </w:r>
      <w:r w:rsidRPr="00A313B8">
        <w:t xml:space="preserve"> и зрелости пројеката, уговорних аранжмана и управљачких капацитета.</w:t>
      </w:r>
    </w:p>
    <w:p w14:paraId="421B543C" w14:textId="77777777" w:rsidR="008D6B7A" w:rsidRPr="00A313B8" w:rsidRDefault="00224099">
      <w:pPr>
        <w:spacing w:line="259" w:lineRule="auto"/>
      </w:pPr>
      <w:r w:rsidRPr="00A313B8">
        <w:t>Примери из досадашње праксе комбиновања извора финансирања дати су у следећој табели.</w:t>
      </w:r>
    </w:p>
    <w:p w14:paraId="2D7B5664" w14:textId="77777777" w:rsidR="000B16DF" w:rsidRPr="00A313B8" w:rsidRDefault="000B16DF">
      <w:pPr>
        <w:spacing w:line="259" w:lineRule="auto"/>
      </w:pPr>
    </w:p>
    <w:p w14:paraId="6FAE16F0" w14:textId="77777777" w:rsidR="008D6B7A" w:rsidRPr="00A313B8" w:rsidRDefault="00224099" w:rsidP="000B16DF">
      <w:pPr>
        <w:pBdr>
          <w:top w:val="nil"/>
          <w:left w:val="nil"/>
          <w:bottom w:val="nil"/>
          <w:right w:val="nil"/>
          <w:between w:val="nil"/>
        </w:pBdr>
        <w:spacing w:line="240" w:lineRule="auto"/>
        <w:rPr>
          <w:b/>
          <w:i/>
          <w:sz w:val="21"/>
          <w:szCs w:val="21"/>
        </w:rPr>
      </w:pPr>
      <w:r w:rsidRPr="00A313B8">
        <w:rPr>
          <w:b/>
        </w:rPr>
        <w:t>Табела 3</w:t>
      </w:r>
      <w:r w:rsidRPr="00A313B8">
        <w:rPr>
          <w:i/>
          <w:sz w:val="21"/>
          <w:szCs w:val="21"/>
        </w:rPr>
        <w:t xml:space="preserve">: </w:t>
      </w:r>
      <w:r w:rsidRPr="00A313B8">
        <w:rPr>
          <w:b/>
          <w:i/>
        </w:rPr>
        <w:t>Примери из праксе комбиновања извора финансирања</w:t>
      </w:r>
    </w:p>
    <w:tbl>
      <w:tblPr>
        <w:tblStyle w:val="a6"/>
        <w:tblW w:w="935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97"/>
        <w:gridCol w:w="2417"/>
        <w:gridCol w:w="2336"/>
      </w:tblGrid>
      <w:tr w:rsidR="00A313B8" w:rsidRPr="00A313B8" w14:paraId="21D0AFD1" w14:textId="77777777">
        <w:tc>
          <w:tcPr>
            <w:tcW w:w="4597" w:type="dxa"/>
            <w:vMerge w:val="restart"/>
            <w:vAlign w:val="center"/>
          </w:tcPr>
          <w:p w14:paraId="04B2E283" w14:textId="77777777" w:rsidR="008D6B7A" w:rsidRPr="00A313B8" w:rsidRDefault="00224099">
            <w:pPr>
              <w:spacing w:after="0" w:line="240" w:lineRule="auto"/>
              <w:rPr>
                <w:b/>
                <w:sz w:val="20"/>
                <w:szCs w:val="20"/>
              </w:rPr>
            </w:pPr>
            <w:r w:rsidRPr="00A313B8">
              <w:rPr>
                <w:b/>
                <w:sz w:val="20"/>
                <w:szCs w:val="20"/>
              </w:rPr>
              <w:t>Приоритетна подручја интервенције (Стратегија одрживог урбаног развоја РС до 2030)</w:t>
            </w:r>
          </w:p>
        </w:tc>
        <w:tc>
          <w:tcPr>
            <w:tcW w:w="4753" w:type="dxa"/>
            <w:gridSpan w:val="2"/>
            <w:vAlign w:val="center"/>
          </w:tcPr>
          <w:p w14:paraId="5DA86FAA" w14:textId="77777777" w:rsidR="008D6B7A" w:rsidRPr="00A313B8" w:rsidRDefault="00224099" w:rsidP="0082666D">
            <w:pPr>
              <w:spacing w:after="0" w:line="240" w:lineRule="auto"/>
              <w:jc w:val="center"/>
              <w:rPr>
                <w:b/>
                <w:sz w:val="20"/>
                <w:szCs w:val="20"/>
              </w:rPr>
            </w:pPr>
            <w:r w:rsidRPr="00A313B8">
              <w:rPr>
                <w:b/>
                <w:sz w:val="20"/>
                <w:szCs w:val="20"/>
              </w:rPr>
              <w:t>Извори финансирања који се користе</w:t>
            </w:r>
          </w:p>
        </w:tc>
      </w:tr>
      <w:tr w:rsidR="00A313B8" w:rsidRPr="00A313B8" w14:paraId="43FEB224" w14:textId="77777777">
        <w:tc>
          <w:tcPr>
            <w:tcW w:w="4597" w:type="dxa"/>
            <w:vMerge/>
            <w:vAlign w:val="center"/>
          </w:tcPr>
          <w:p w14:paraId="5DF59D58" w14:textId="77777777" w:rsidR="008D6B7A" w:rsidRPr="00A313B8" w:rsidRDefault="008D6B7A">
            <w:pPr>
              <w:widowControl w:val="0"/>
              <w:pBdr>
                <w:top w:val="nil"/>
                <w:left w:val="nil"/>
                <w:bottom w:val="nil"/>
                <w:right w:val="nil"/>
                <w:between w:val="nil"/>
              </w:pBdr>
              <w:spacing w:after="0"/>
              <w:jc w:val="left"/>
              <w:rPr>
                <w:b/>
                <w:sz w:val="20"/>
                <w:szCs w:val="20"/>
              </w:rPr>
            </w:pPr>
          </w:p>
        </w:tc>
        <w:tc>
          <w:tcPr>
            <w:tcW w:w="2417" w:type="dxa"/>
            <w:vAlign w:val="center"/>
          </w:tcPr>
          <w:p w14:paraId="32A2308E" w14:textId="77777777" w:rsidR="008D6B7A" w:rsidRPr="00A313B8" w:rsidRDefault="00224099">
            <w:pPr>
              <w:spacing w:after="0" w:line="240" w:lineRule="auto"/>
              <w:rPr>
                <w:b/>
                <w:sz w:val="20"/>
                <w:szCs w:val="20"/>
              </w:rPr>
            </w:pPr>
            <w:r w:rsidRPr="00A313B8">
              <w:rPr>
                <w:b/>
                <w:sz w:val="20"/>
                <w:szCs w:val="20"/>
              </w:rPr>
              <w:t xml:space="preserve">Национални </w:t>
            </w:r>
          </w:p>
          <w:p w14:paraId="132D8D88" w14:textId="77777777" w:rsidR="008D6B7A" w:rsidRPr="00A313B8" w:rsidRDefault="00224099">
            <w:pPr>
              <w:spacing w:after="0" w:line="240" w:lineRule="auto"/>
              <w:rPr>
                <w:b/>
                <w:sz w:val="20"/>
                <w:szCs w:val="20"/>
              </w:rPr>
            </w:pPr>
            <w:r w:rsidRPr="00A313B8">
              <w:rPr>
                <w:b/>
                <w:sz w:val="20"/>
                <w:szCs w:val="20"/>
              </w:rPr>
              <w:t>извори финансирања</w:t>
            </w:r>
          </w:p>
        </w:tc>
        <w:tc>
          <w:tcPr>
            <w:tcW w:w="2336" w:type="dxa"/>
            <w:vAlign w:val="center"/>
          </w:tcPr>
          <w:p w14:paraId="559B5AFE" w14:textId="77777777" w:rsidR="008D6B7A" w:rsidRPr="00A313B8" w:rsidRDefault="00224099">
            <w:pPr>
              <w:spacing w:after="0" w:line="240" w:lineRule="auto"/>
              <w:rPr>
                <w:b/>
                <w:sz w:val="20"/>
                <w:szCs w:val="20"/>
              </w:rPr>
            </w:pPr>
            <w:r w:rsidRPr="00A313B8">
              <w:rPr>
                <w:b/>
                <w:sz w:val="20"/>
                <w:szCs w:val="20"/>
              </w:rPr>
              <w:t>Међународни извори финансирања</w:t>
            </w:r>
          </w:p>
        </w:tc>
      </w:tr>
      <w:tr w:rsidR="00A313B8" w:rsidRPr="00A313B8" w14:paraId="2951DC58" w14:textId="77777777">
        <w:tc>
          <w:tcPr>
            <w:tcW w:w="4597" w:type="dxa"/>
            <w:vAlign w:val="center"/>
          </w:tcPr>
          <w:p w14:paraId="1D04F030" w14:textId="77777777" w:rsidR="008D6B7A" w:rsidRPr="00A313B8" w:rsidRDefault="00224099" w:rsidP="0082666D">
            <w:pPr>
              <w:spacing w:after="0" w:line="240" w:lineRule="auto"/>
              <w:jc w:val="left"/>
              <w:rPr>
                <w:b/>
                <w:sz w:val="20"/>
                <w:szCs w:val="20"/>
              </w:rPr>
            </w:pPr>
            <w:r w:rsidRPr="00A313B8">
              <w:rPr>
                <w:b/>
                <w:sz w:val="20"/>
                <w:szCs w:val="20"/>
              </w:rPr>
              <w:t xml:space="preserve">Привредне </w:t>
            </w:r>
          </w:p>
          <w:p w14:paraId="617F247F" w14:textId="77777777" w:rsidR="008D6B7A" w:rsidRPr="00A313B8" w:rsidRDefault="00224099" w:rsidP="0082666D">
            <w:pPr>
              <w:spacing w:after="0" w:line="240" w:lineRule="auto"/>
              <w:jc w:val="left"/>
              <w:rPr>
                <w:b/>
                <w:sz w:val="20"/>
                <w:szCs w:val="20"/>
              </w:rPr>
            </w:pPr>
            <w:r w:rsidRPr="00A313B8">
              <w:rPr>
                <w:b/>
                <w:sz w:val="20"/>
                <w:szCs w:val="20"/>
              </w:rPr>
              <w:t xml:space="preserve">и комерцијалне зоне </w:t>
            </w:r>
          </w:p>
          <w:p w14:paraId="65A80BC7" w14:textId="77777777" w:rsidR="008D6B7A" w:rsidRPr="00A313B8" w:rsidRDefault="00224099" w:rsidP="0082666D">
            <w:pPr>
              <w:spacing w:after="0" w:line="240" w:lineRule="auto"/>
              <w:jc w:val="left"/>
              <w:rPr>
                <w:b/>
                <w:sz w:val="20"/>
                <w:szCs w:val="20"/>
              </w:rPr>
            </w:pPr>
            <w:r w:rsidRPr="00A313B8">
              <w:rPr>
                <w:b/>
                <w:sz w:val="20"/>
                <w:szCs w:val="20"/>
              </w:rPr>
              <w:t>и браунфилд локације</w:t>
            </w:r>
          </w:p>
        </w:tc>
        <w:tc>
          <w:tcPr>
            <w:tcW w:w="2417" w:type="dxa"/>
            <w:vAlign w:val="center"/>
          </w:tcPr>
          <w:p w14:paraId="7AD8C3DB" w14:textId="77777777" w:rsidR="008D6B7A" w:rsidRPr="00A313B8" w:rsidRDefault="00224099">
            <w:pPr>
              <w:spacing w:after="0" w:line="240" w:lineRule="auto"/>
              <w:jc w:val="left"/>
              <w:rPr>
                <w:sz w:val="20"/>
                <w:szCs w:val="20"/>
              </w:rPr>
            </w:pPr>
            <w:r w:rsidRPr="00A313B8">
              <w:rPr>
                <w:sz w:val="20"/>
                <w:szCs w:val="20"/>
              </w:rPr>
              <w:t>Министарство привреде</w:t>
            </w:r>
          </w:p>
          <w:p w14:paraId="68DE9E58" w14:textId="77777777" w:rsidR="008D6B7A" w:rsidRPr="00A313B8" w:rsidRDefault="00224099">
            <w:pPr>
              <w:spacing w:after="0" w:line="240" w:lineRule="auto"/>
              <w:jc w:val="left"/>
              <w:rPr>
                <w:sz w:val="20"/>
                <w:szCs w:val="20"/>
              </w:rPr>
            </w:pPr>
            <w:r w:rsidRPr="00A313B8">
              <w:rPr>
                <w:sz w:val="20"/>
                <w:szCs w:val="20"/>
              </w:rPr>
              <w:t>ИПА – конкурентност + Влада РС</w:t>
            </w:r>
          </w:p>
          <w:p w14:paraId="3F6D847D" w14:textId="77777777" w:rsidR="008D6B7A" w:rsidRPr="00A313B8" w:rsidRDefault="00224099">
            <w:pPr>
              <w:spacing w:after="0" w:line="240" w:lineRule="auto"/>
              <w:jc w:val="left"/>
              <w:rPr>
                <w:sz w:val="20"/>
                <w:szCs w:val="20"/>
              </w:rPr>
            </w:pPr>
            <w:r w:rsidRPr="00A313B8">
              <w:rPr>
                <w:sz w:val="20"/>
                <w:szCs w:val="20"/>
              </w:rPr>
              <w:t>ЈПП</w:t>
            </w:r>
          </w:p>
          <w:p w14:paraId="6780862D" w14:textId="77777777" w:rsidR="008D6B7A" w:rsidRPr="00A313B8" w:rsidRDefault="00224099">
            <w:pPr>
              <w:spacing w:after="0" w:line="240" w:lineRule="auto"/>
              <w:jc w:val="left"/>
              <w:rPr>
                <w:sz w:val="20"/>
                <w:szCs w:val="20"/>
              </w:rPr>
            </w:pPr>
            <w:r w:rsidRPr="00A313B8">
              <w:rPr>
                <w:sz w:val="20"/>
                <w:szCs w:val="20"/>
              </w:rPr>
              <w:t>Банке</w:t>
            </w:r>
          </w:p>
          <w:p w14:paraId="48A85339" w14:textId="77777777" w:rsidR="008D6B7A" w:rsidRPr="00A313B8" w:rsidRDefault="00224099">
            <w:pPr>
              <w:spacing w:after="0" w:line="240" w:lineRule="auto"/>
              <w:jc w:val="left"/>
              <w:rPr>
                <w:sz w:val="20"/>
                <w:szCs w:val="20"/>
              </w:rPr>
            </w:pPr>
            <w:r w:rsidRPr="00A313B8">
              <w:rPr>
                <w:sz w:val="20"/>
                <w:szCs w:val="20"/>
              </w:rPr>
              <w:t xml:space="preserve">Дијаспора </w:t>
            </w:r>
          </w:p>
        </w:tc>
        <w:tc>
          <w:tcPr>
            <w:tcW w:w="2336" w:type="dxa"/>
            <w:vAlign w:val="center"/>
          </w:tcPr>
          <w:p w14:paraId="7C8D9A9A" w14:textId="77777777" w:rsidR="008D6B7A" w:rsidRPr="00A313B8" w:rsidRDefault="00224099">
            <w:pPr>
              <w:spacing w:after="0" w:line="240" w:lineRule="auto"/>
              <w:jc w:val="left"/>
              <w:rPr>
                <w:sz w:val="20"/>
                <w:szCs w:val="20"/>
              </w:rPr>
            </w:pPr>
            <w:r w:rsidRPr="00A313B8">
              <w:rPr>
                <w:sz w:val="20"/>
                <w:szCs w:val="20"/>
              </w:rPr>
              <w:t>Европска инвестициона банка</w:t>
            </w:r>
          </w:p>
          <w:p w14:paraId="5F711189" w14:textId="77777777" w:rsidR="008D6B7A" w:rsidRPr="00A313B8" w:rsidRDefault="00224099">
            <w:pPr>
              <w:spacing w:after="0" w:line="240" w:lineRule="auto"/>
              <w:jc w:val="left"/>
              <w:rPr>
                <w:sz w:val="20"/>
                <w:szCs w:val="20"/>
              </w:rPr>
            </w:pPr>
            <w:r w:rsidRPr="00A313B8">
              <w:rPr>
                <w:sz w:val="20"/>
                <w:szCs w:val="20"/>
              </w:rPr>
              <w:t>Европска банка за обнову и развој</w:t>
            </w:r>
          </w:p>
          <w:p w14:paraId="0FBA9DE6" w14:textId="77777777" w:rsidR="008D6B7A" w:rsidRPr="00A313B8" w:rsidRDefault="00224099">
            <w:pPr>
              <w:spacing w:after="0" w:line="240" w:lineRule="auto"/>
              <w:jc w:val="left"/>
              <w:rPr>
                <w:sz w:val="20"/>
                <w:szCs w:val="20"/>
              </w:rPr>
            </w:pPr>
            <w:r w:rsidRPr="00A313B8">
              <w:rPr>
                <w:sz w:val="20"/>
                <w:szCs w:val="20"/>
              </w:rPr>
              <w:t>KfW банка</w:t>
            </w:r>
          </w:p>
          <w:p w14:paraId="05482DF7" w14:textId="77777777" w:rsidR="008D6B7A" w:rsidRPr="00A313B8" w:rsidRDefault="00224099">
            <w:pPr>
              <w:spacing w:after="0" w:line="240" w:lineRule="auto"/>
              <w:jc w:val="left"/>
              <w:rPr>
                <w:sz w:val="20"/>
                <w:szCs w:val="20"/>
              </w:rPr>
            </w:pPr>
            <w:r w:rsidRPr="00A313B8">
              <w:rPr>
                <w:sz w:val="20"/>
                <w:szCs w:val="20"/>
              </w:rPr>
              <w:t>UN SDGs</w:t>
            </w:r>
          </w:p>
          <w:p w14:paraId="3D18130E" w14:textId="77777777" w:rsidR="008D6B7A" w:rsidRPr="00A313B8" w:rsidRDefault="00224099">
            <w:pPr>
              <w:spacing w:after="0" w:line="240" w:lineRule="auto"/>
              <w:jc w:val="left"/>
              <w:rPr>
                <w:sz w:val="20"/>
                <w:szCs w:val="20"/>
              </w:rPr>
            </w:pPr>
            <w:r w:rsidRPr="00A313B8">
              <w:rPr>
                <w:sz w:val="20"/>
                <w:szCs w:val="20"/>
              </w:rPr>
              <w:lastRenderedPageBreak/>
              <w:t xml:space="preserve">Швајцарска, Јапан </w:t>
            </w:r>
          </w:p>
          <w:p w14:paraId="5F9FCE02" w14:textId="77777777" w:rsidR="008D6B7A" w:rsidRPr="00A313B8" w:rsidRDefault="00224099">
            <w:pPr>
              <w:spacing w:after="0" w:line="240" w:lineRule="auto"/>
              <w:jc w:val="left"/>
              <w:rPr>
                <w:sz w:val="20"/>
                <w:szCs w:val="20"/>
              </w:rPr>
            </w:pPr>
            <w:r w:rsidRPr="00A313B8">
              <w:rPr>
                <w:sz w:val="20"/>
                <w:szCs w:val="20"/>
              </w:rPr>
              <w:t>ГИЗ</w:t>
            </w:r>
          </w:p>
          <w:p w14:paraId="10AF1F56" w14:textId="77777777" w:rsidR="008D6B7A" w:rsidRPr="00A313B8" w:rsidRDefault="00224099">
            <w:pPr>
              <w:spacing w:after="0" w:line="240" w:lineRule="auto"/>
              <w:jc w:val="left"/>
              <w:rPr>
                <w:sz w:val="20"/>
                <w:szCs w:val="20"/>
              </w:rPr>
            </w:pPr>
            <w:r w:rsidRPr="00A313B8">
              <w:rPr>
                <w:sz w:val="20"/>
                <w:szCs w:val="20"/>
              </w:rPr>
              <w:t>ЕУ ПРО</w:t>
            </w:r>
          </w:p>
        </w:tc>
      </w:tr>
      <w:tr w:rsidR="00A313B8" w:rsidRPr="00A313B8" w14:paraId="784FD828" w14:textId="77777777">
        <w:tc>
          <w:tcPr>
            <w:tcW w:w="4597" w:type="dxa"/>
            <w:vAlign w:val="center"/>
          </w:tcPr>
          <w:p w14:paraId="447ED4FD" w14:textId="77777777" w:rsidR="008D6B7A" w:rsidRPr="00A313B8" w:rsidRDefault="00224099" w:rsidP="0082666D">
            <w:pPr>
              <w:spacing w:after="0" w:line="240" w:lineRule="auto"/>
              <w:jc w:val="left"/>
              <w:rPr>
                <w:b/>
                <w:sz w:val="20"/>
                <w:szCs w:val="20"/>
              </w:rPr>
            </w:pPr>
            <w:r w:rsidRPr="00A313B8">
              <w:rPr>
                <w:b/>
                <w:sz w:val="20"/>
                <w:szCs w:val="20"/>
              </w:rPr>
              <w:lastRenderedPageBreak/>
              <w:t xml:space="preserve">Неконтролисано стихијско </w:t>
            </w:r>
          </w:p>
          <w:p w14:paraId="50BDD084" w14:textId="77777777" w:rsidR="008D6B7A" w:rsidRPr="00A313B8" w:rsidRDefault="00224099" w:rsidP="0082666D">
            <w:pPr>
              <w:spacing w:after="0" w:line="240" w:lineRule="auto"/>
              <w:jc w:val="left"/>
              <w:rPr>
                <w:b/>
                <w:sz w:val="20"/>
                <w:szCs w:val="20"/>
              </w:rPr>
            </w:pPr>
            <w:r w:rsidRPr="00A313B8">
              <w:rPr>
                <w:b/>
                <w:sz w:val="20"/>
                <w:szCs w:val="20"/>
              </w:rPr>
              <w:t xml:space="preserve">ширење урбаних насеља </w:t>
            </w:r>
          </w:p>
          <w:p w14:paraId="1CF5334B" w14:textId="77777777" w:rsidR="008D6B7A" w:rsidRPr="00A313B8" w:rsidRDefault="00224099" w:rsidP="0082666D">
            <w:pPr>
              <w:spacing w:after="0" w:line="240" w:lineRule="auto"/>
              <w:jc w:val="left"/>
              <w:rPr>
                <w:b/>
                <w:sz w:val="20"/>
                <w:szCs w:val="20"/>
              </w:rPr>
            </w:pPr>
            <w:r w:rsidRPr="00A313B8">
              <w:rPr>
                <w:b/>
                <w:sz w:val="20"/>
                <w:szCs w:val="20"/>
              </w:rPr>
              <w:t>и деградација руралних подручја</w:t>
            </w:r>
          </w:p>
        </w:tc>
        <w:tc>
          <w:tcPr>
            <w:tcW w:w="2417" w:type="dxa"/>
            <w:vAlign w:val="center"/>
          </w:tcPr>
          <w:p w14:paraId="05BD87D6" w14:textId="77777777" w:rsidR="008D6B7A" w:rsidRPr="00A313B8" w:rsidRDefault="00224099">
            <w:pPr>
              <w:spacing w:after="0" w:line="240" w:lineRule="auto"/>
              <w:jc w:val="left"/>
              <w:rPr>
                <w:sz w:val="20"/>
                <w:szCs w:val="20"/>
              </w:rPr>
            </w:pPr>
            <w:r w:rsidRPr="00A313B8">
              <w:rPr>
                <w:sz w:val="20"/>
                <w:szCs w:val="20"/>
              </w:rPr>
              <w:t>МГСИ</w:t>
            </w:r>
          </w:p>
          <w:p w14:paraId="5310CA13" w14:textId="77777777" w:rsidR="008D6B7A" w:rsidRPr="00A313B8" w:rsidRDefault="00224099">
            <w:pPr>
              <w:spacing w:after="0" w:line="240" w:lineRule="auto"/>
              <w:jc w:val="left"/>
              <w:rPr>
                <w:sz w:val="20"/>
                <w:szCs w:val="20"/>
              </w:rPr>
            </w:pPr>
            <w:r w:rsidRPr="00A313B8">
              <w:rPr>
                <w:sz w:val="20"/>
                <w:szCs w:val="20"/>
              </w:rPr>
              <w:t>МДУЛСУ</w:t>
            </w:r>
          </w:p>
          <w:p w14:paraId="4625109F" w14:textId="77777777" w:rsidR="008D6B7A" w:rsidRPr="00A313B8" w:rsidRDefault="00224099">
            <w:pPr>
              <w:spacing w:after="0" w:line="240" w:lineRule="auto"/>
              <w:jc w:val="left"/>
              <w:rPr>
                <w:sz w:val="20"/>
                <w:szCs w:val="20"/>
              </w:rPr>
            </w:pPr>
            <w:r w:rsidRPr="00A313B8">
              <w:rPr>
                <w:sz w:val="20"/>
                <w:szCs w:val="20"/>
              </w:rPr>
              <w:t>Министарство за јавна улагања</w:t>
            </w:r>
          </w:p>
        </w:tc>
        <w:tc>
          <w:tcPr>
            <w:tcW w:w="2336" w:type="dxa"/>
            <w:vAlign w:val="center"/>
          </w:tcPr>
          <w:p w14:paraId="16FB75D0" w14:textId="77777777" w:rsidR="008D6B7A" w:rsidRPr="00A313B8" w:rsidRDefault="00224099">
            <w:pPr>
              <w:spacing w:after="0" w:line="240" w:lineRule="auto"/>
              <w:jc w:val="left"/>
              <w:rPr>
                <w:sz w:val="20"/>
                <w:szCs w:val="20"/>
              </w:rPr>
            </w:pPr>
            <w:r w:rsidRPr="00A313B8">
              <w:rPr>
                <w:sz w:val="20"/>
                <w:szCs w:val="20"/>
              </w:rPr>
              <w:t>Европска инвестициона банка</w:t>
            </w:r>
          </w:p>
          <w:p w14:paraId="47E35C11" w14:textId="77777777" w:rsidR="008D6B7A" w:rsidRPr="00A313B8" w:rsidRDefault="00224099">
            <w:pPr>
              <w:spacing w:after="0" w:line="240" w:lineRule="auto"/>
              <w:jc w:val="left"/>
              <w:rPr>
                <w:sz w:val="20"/>
                <w:szCs w:val="20"/>
              </w:rPr>
            </w:pPr>
            <w:r w:rsidRPr="00A313B8">
              <w:rPr>
                <w:sz w:val="20"/>
                <w:szCs w:val="20"/>
              </w:rPr>
              <w:t>UN SDGs</w:t>
            </w:r>
          </w:p>
        </w:tc>
      </w:tr>
      <w:tr w:rsidR="00A313B8" w:rsidRPr="00A313B8" w14:paraId="2C6B72F0" w14:textId="77777777">
        <w:tc>
          <w:tcPr>
            <w:tcW w:w="4597" w:type="dxa"/>
            <w:vAlign w:val="center"/>
          </w:tcPr>
          <w:p w14:paraId="2A246A86" w14:textId="77777777" w:rsidR="008D6B7A" w:rsidRPr="00A313B8" w:rsidRDefault="00224099" w:rsidP="0082666D">
            <w:pPr>
              <w:spacing w:after="0" w:line="240" w:lineRule="auto"/>
              <w:jc w:val="left"/>
              <w:rPr>
                <w:b/>
                <w:sz w:val="20"/>
                <w:szCs w:val="20"/>
              </w:rPr>
            </w:pPr>
            <w:r w:rsidRPr="00A313B8">
              <w:rPr>
                <w:b/>
                <w:sz w:val="20"/>
                <w:szCs w:val="20"/>
              </w:rPr>
              <w:t xml:space="preserve">Угрожене урбане структуре, </w:t>
            </w:r>
          </w:p>
          <w:p w14:paraId="5217510C" w14:textId="77777777" w:rsidR="008D6B7A" w:rsidRPr="00A313B8" w:rsidRDefault="00224099" w:rsidP="0082666D">
            <w:pPr>
              <w:spacing w:after="0" w:line="240" w:lineRule="auto"/>
              <w:jc w:val="left"/>
              <w:rPr>
                <w:b/>
                <w:sz w:val="20"/>
                <w:szCs w:val="20"/>
              </w:rPr>
            </w:pPr>
            <w:r w:rsidRPr="00A313B8">
              <w:rPr>
                <w:b/>
                <w:sz w:val="20"/>
                <w:szCs w:val="20"/>
              </w:rPr>
              <w:t xml:space="preserve">урбане матрице и </w:t>
            </w:r>
          </w:p>
          <w:p w14:paraId="638D264E" w14:textId="77777777" w:rsidR="008D6B7A" w:rsidRPr="00A313B8" w:rsidRDefault="00224099" w:rsidP="0082666D">
            <w:pPr>
              <w:spacing w:after="0" w:line="240" w:lineRule="auto"/>
              <w:jc w:val="left"/>
              <w:rPr>
                <w:b/>
                <w:sz w:val="20"/>
                <w:szCs w:val="20"/>
              </w:rPr>
            </w:pPr>
            <w:r w:rsidRPr="00A313B8">
              <w:rPr>
                <w:b/>
                <w:sz w:val="20"/>
                <w:szCs w:val="20"/>
              </w:rPr>
              <w:t>централне урбане зоне</w:t>
            </w:r>
          </w:p>
        </w:tc>
        <w:tc>
          <w:tcPr>
            <w:tcW w:w="2417" w:type="dxa"/>
            <w:vAlign w:val="center"/>
          </w:tcPr>
          <w:p w14:paraId="39035C39" w14:textId="77777777" w:rsidR="008D6B7A" w:rsidRPr="00A313B8" w:rsidRDefault="00224099">
            <w:pPr>
              <w:spacing w:after="0" w:line="240" w:lineRule="auto"/>
              <w:jc w:val="left"/>
              <w:rPr>
                <w:sz w:val="20"/>
                <w:szCs w:val="20"/>
              </w:rPr>
            </w:pPr>
            <w:r w:rsidRPr="00A313B8">
              <w:rPr>
                <w:sz w:val="20"/>
                <w:szCs w:val="20"/>
              </w:rPr>
              <w:t>Министарство културе</w:t>
            </w:r>
          </w:p>
          <w:p w14:paraId="50F5C109" w14:textId="77777777" w:rsidR="008D6B7A" w:rsidRPr="00A313B8" w:rsidRDefault="00224099">
            <w:pPr>
              <w:spacing w:after="0" w:line="240" w:lineRule="auto"/>
              <w:jc w:val="left"/>
              <w:rPr>
                <w:sz w:val="20"/>
                <w:szCs w:val="20"/>
              </w:rPr>
            </w:pPr>
            <w:r w:rsidRPr="00A313B8">
              <w:rPr>
                <w:sz w:val="20"/>
                <w:szCs w:val="20"/>
              </w:rPr>
              <w:t>МГСИ</w:t>
            </w:r>
          </w:p>
          <w:p w14:paraId="7EFB574C" w14:textId="77777777" w:rsidR="008D6B7A" w:rsidRPr="00A313B8" w:rsidRDefault="00224099">
            <w:pPr>
              <w:spacing w:after="0" w:line="240" w:lineRule="auto"/>
              <w:jc w:val="left"/>
              <w:rPr>
                <w:sz w:val="20"/>
                <w:szCs w:val="20"/>
              </w:rPr>
            </w:pPr>
            <w:r w:rsidRPr="00A313B8">
              <w:rPr>
                <w:sz w:val="20"/>
                <w:szCs w:val="20"/>
              </w:rPr>
              <w:t>ЈПП</w:t>
            </w:r>
          </w:p>
        </w:tc>
        <w:tc>
          <w:tcPr>
            <w:tcW w:w="2336" w:type="dxa"/>
            <w:vAlign w:val="center"/>
          </w:tcPr>
          <w:p w14:paraId="0B51076F" w14:textId="77777777" w:rsidR="008D6B7A" w:rsidRPr="00A313B8" w:rsidRDefault="00224099">
            <w:pPr>
              <w:spacing w:after="0" w:line="240" w:lineRule="auto"/>
              <w:jc w:val="left"/>
              <w:rPr>
                <w:sz w:val="20"/>
                <w:szCs w:val="20"/>
              </w:rPr>
            </w:pPr>
            <w:r w:rsidRPr="00A313B8">
              <w:rPr>
                <w:sz w:val="20"/>
                <w:szCs w:val="20"/>
              </w:rPr>
              <w:t>Креативна Европа</w:t>
            </w:r>
          </w:p>
          <w:p w14:paraId="3E96D483" w14:textId="77777777" w:rsidR="008D6B7A" w:rsidRPr="00A313B8" w:rsidRDefault="00224099">
            <w:pPr>
              <w:spacing w:after="0" w:line="240" w:lineRule="auto"/>
              <w:jc w:val="left"/>
              <w:rPr>
                <w:sz w:val="20"/>
                <w:szCs w:val="20"/>
              </w:rPr>
            </w:pPr>
            <w:r w:rsidRPr="00A313B8">
              <w:rPr>
                <w:sz w:val="20"/>
                <w:szCs w:val="20"/>
              </w:rPr>
              <w:t>Европска инвестициона банка</w:t>
            </w:r>
          </w:p>
          <w:p w14:paraId="3B637F5B" w14:textId="77777777" w:rsidR="008D6B7A" w:rsidRPr="00A313B8" w:rsidRDefault="00224099">
            <w:pPr>
              <w:spacing w:after="0" w:line="240" w:lineRule="auto"/>
              <w:jc w:val="left"/>
              <w:rPr>
                <w:sz w:val="20"/>
                <w:szCs w:val="20"/>
              </w:rPr>
            </w:pPr>
            <w:r w:rsidRPr="00A313B8">
              <w:rPr>
                <w:sz w:val="20"/>
                <w:szCs w:val="20"/>
              </w:rPr>
              <w:t>Светска банка WB</w:t>
            </w:r>
          </w:p>
          <w:p w14:paraId="731990C2" w14:textId="77777777" w:rsidR="008D6B7A" w:rsidRPr="00A313B8" w:rsidRDefault="00224099">
            <w:pPr>
              <w:spacing w:after="0" w:line="240" w:lineRule="auto"/>
              <w:jc w:val="left"/>
              <w:rPr>
                <w:sz w:val="20"/>
                <w:szCs w:val="20"/>
              </w:rPr>
            </w:pPr>
            <w:r w:rsidRPr="00A313B8">
              <w:rPr>
                <w:sz w:val="20"/>
                <w:szCs w:val="20"/>
              </w:rPr>
              <w:t>Green fund KfW</w:t>
            </w:r>
          </w:p>
          <w:p w14:paraId="36D3665A" w14:textId="77777777" w:rsidR="008D6B7A" w:rsidRPr="00A313B8" w:rsidRDefault="00224099">
            <w:pPr>
              <w:spacing w:after="0" w:line="240" w:lineRule="auto"/>
              <w:jc w:val="left"/>
              <w:rPr>
                <w:sz w:val="20"/>
                <w:szCs w:val="20"/>
              </w:rPr>
            </w:pPr>
            <w:r w:rsidRPr="00A313B8">
              <w:rPr>
                <w:sz w:val="20"/>
                <w:szCs w:val="20"/>
              </w:rPr>
              <w:t>UN SDGs</w:t>
            </w:r>
          </w:p>
          <w:p w14:paraId="670A588B" w14:textId="77777777" w:rsidR="008D6B7A" w:rsidRPr="00A313B8" w:rsidRDefault="00224099">
            <w:pPr>
              <w:spacing w:after="0" w:line="240" w:lineRule="auto"/>
              <w:jc w:val="left"/>
              <w:rPr>
                <w:sz w:val="20"/>
                <w:szCs w:val="20"/>
              </w:rPr>
            </w:pPr>
            <w:r w:rsidRPr="00A313B8">
              <w:rPr>
                <w:sz w:val="20"/>
                <w:szCs w:val="20"/>
              </w:rPr>
              <w:t>ГИЗ/АМБЕРО</w:t>
            </w:r>
          </w:p>
          <w:p w14:paraId="12F3C223" w14:textId="77777777" w:rsidR="008D6B7A" w:rsidRPr="00A313B8" w:rsidRDefault="00224099">
            <w:pPr>
              <w:spacing w:after="0" w:line="240" w:lineRule="auto"/>
              <w:jc w:val="left"/>
              <w:rPr>
                <w:sz w:val="20"/>
                <w:szCs w:val="20"/>
              </w:rPr>
            </w:pPr>
            <w:r w:rsidRPr="00A313B8">
              <w:rPr>
                <w:sz w:val="20"/>
                <w:szCs w:val="20"/>
              </w:rPr>
              <w:t>ЕУ ПРО</w:t>
            </w:r>
          </w:p>
        </w:tc>
      </w:tr>
      <w:tr w:rsidR="00A313B8" w:rsidRPr="00A313B8" w14:paraId="4D8D7F27" w14:textId="77777777">
        <w:tc>
          <w:tcPr>
            <w:tcW w:w="4597" w:type="dxa"/>
            <w:vAlign w:val="center"/>
          </w:tcPr>
          <w:p w14:paraId="312519D6" w14:textId="77777777" w:rsidR="008D6B7A" w:rsidRPr="00A313B8" w:rsidRDefault="00224099" w:rsidP="0082666D">
            <w:pPr>
              <w:spacing w:after="0" w:line="240" w:lineRule="auto"/>
              <w:jc w:val="left"/>
              <w:rPr>
                <w:b/>
                <w:sz w:val="20"/>
                <w:szCs w:val="20"/>
              </w:rPr>
            </w:pPr>
            <w:r w:rsidRPr="00A313B8">
              <w:rPr>
                <w:b/>
                <w:sz w:val="20"/>
                <w:szCs w:val="20"/>
              </w:rPr>
              <w:t xml:space="preserve">Делови урбаних </w:t>
            </w:r>
          </w:p>
          <w:p w14:paraId="775CE681" w14:textId="77777777" w:rsidR="008D6B7A" w:rsidRPr="00A313B8" w:rsidRDefault="00224099" w:rsidP="0082666D">
            <w:pPr>
              <w:spacing w:after="0" w:line="240" w:lineRule="auto"/>
              <w:jc w:val="left"/>
              <w:rPr>
                <w:b/>
                <w:sz w:val="20"/>
                <w:szCs w:val="20"/>
              </w:rPr>
            </w:pPr>
            <w:r w:rsidRPr="00A313B8">
              <w:rPr>
                <w:b/>
                <w:sz w:val="20"/>
                <w:szCs w:val="20"/>
              </w:rPr>
              <w:t xml:space="preserve">насеља са проблемом </w:t>
            </w:r>
          </w:p>
          <w:p w14:paraId="4203D2CE" w14:textId="77777777" w:rsidR="008D6B7A" w:rsidRPr="00A313B8" w:rsidRDefault="00224099" w:rsidP="0082666D">
            <w:pPr>
              <w:spacing w:after="0" w:line="240" w:lineRule="auto"/>
              <w:jc w:val="left"/>
              <w:rPr>
                <w:b/>
                <w:sz w:val="20"/>
                <w:szCs w:val="20"/>
              </w:rPr>
            </w:pPr>
            <w:r w:rsidRPr="00A313B8">
              <w:rPr>
                <w:b/>
                <w:sz w:val="20"/>
                <w:szCs w:val="20"/>
              </w:rPr>
              <w:t xml:space="preserve">унапређења друштвеног </w:t>
            </w:r>
          </w:p>
          <w:p w14:paraId="27BB1110" w14:textId="77777777" w:rsidR="008D6B7A" w:rsidRPr="00A313B8" w:rsidRDefault="00224099" w:rsidP="0082666D">
            <w:pPr>
              <w:spacing w:after="0" w:line="240" w:lineRule="auto"/>
              <w:jc w:val="left"/>
              <w:rPr>
                <w:b/>
                <w:sz w:val="20"/>
                <w:szCs w:val="20"/>
              </w:rPr>
            </w:pPr>
            <w:r w:rsidRPr="00A313B8">
              <w:rPr>
                <w:b/>
                <w:sz w:val="20"/>
                <w:szCs w:val="20"/>
              </w:rPr>
              <w:t xml:space="preserve">стандарда или </w:t>
            </w:r>
          </w:p>
          <w:p w14:paraId="4E8A5FB0" w14:textId="77777777" w:rsidR="008D6B7A" w:rsidRPr="00A313B8" w:rsidRDefault="00224099" w:rsidP="0082666D">
            <w:pPr>
              <w:spacing w:after="0" w:line="240" w:lineRule="auto"/>
              <w:jc w:val="left"/>
              <w:rPr>
                <w:b/>
                <w:sz w:val="20"/>
                <w:szCs w:val="20"/>
              </w:rPr>
            </w:pPr>
            <w:r w:rsidRPr="00A313B8">
              <w:rPr>
                <w:b/>
                <w:sz w:val="20"/>
                <w:szCs w:val="20"/>
              </w:rPr>
              <w:t>решавањем социјалних проблема</w:t>
            </w:r>
          </w:p>
        </w:tc>
        <w:tc>
          <w:tcPr>
            <w:tcW w:w="2417" w:type="dxa"/>
            <w:vAlign w:val="center"/>
          </w:tcPr>
          <w:p w14:paraId="2D85CAB7" w14:textId="77777777" w:rsidR="008D6B7A" w:rsidRPr="00A313B8" w:rsidRDefault="00224099">
            <w:pPr>
              <w:spacing w:after="0" w:line="240" w:lineRule="auto"/>
              <w:jc w:val="left"/>
              <w:rPr>
                <w:sz w:val="20"/>
                <w:szCs w:val="20"/>
              </w:rPr>
            </w:pPr>
            <w:r w:rsidRPr="00A313B8">
              <w:rPr>
                <w:sz w:val="20"/>
                <w:szCs w:val="20"/>
              </w:rPr>
              <w:t>РС Програм станова за снаге безбедности</w:t>
            </w:r>
          </w:p>
          <w:p w14:paraId="00BE97EA" w14:textId="77777777" w:rsidR="008D6B7A" w:rsidRPr="00A313B8" w:rsidRDefault="00224099">
            <w:pPr>
              <w:spacing w:after="0" w:line="240" w:lineRule="auto"/>
              <w:jc w:val="left"/>
              <w:rPr>
                <w:sz w:val="20"/>
                <w:szCs w:val="20"/>
              </w:rPr>
            </w:pPr>
            <w:r w:rsidRPr="00A313B8">
              <w:rPr>
                <w:sz w:val="20"/>
                <w:szCs w:val="20"/>
              </w:rPr>
              <w:t>Министарство за јавна улагања</w:t>
            </w:r>
          </w:p>
        </w:tc>
        <w:tc>
          <w:tcPr>
            <w:tcW w:w="2336" w:type="dxa"/>
            <w:vAlign w:val="center"/>
          </w:tcPr>
          <w:p w14:paraId="2AD69FC9" w14:textId="77777777" w:rsidR="008D6B7A" w:rsidRPr="00A313B8" w:rsidRDefault="00224099">
            <w:pPr>
              <w:spacing w:after="0" w:line="240" w:lineRule="auto"/>
              <w:jc w:val="left"/>
              <w:rPr>
                <w:sz w:val="20"/>
                <w:szCs w:val="20"/>
              </w:rPr>
            </w:pPr>
            <w:r w:rsidRPr="00A313B8">
              <w:rPr>
                <w:sz w:val="20"/>
                <w:szCs w:val="20"/>
              </w:rPr>
              <w:t xml:space="preserve">ИПА </w:t>
            </w:r>
          </w:p>
          <w:p w14:paraId="06BCA935" w14:textId="77777777" w:rsidR="008D6B7A" w:rsidRPr="00A313B8" w:rsidRDefault="00224099">
            <w:pPr>
              <w:spacing w:after="0" w:line="240" w:lineRule="auto"/>
              <w:jc w:val="left"/>
              <w:rPr>
                <w:sz w:val="20"/>
                <w:szCs w:val="20"/>
              </w:rPr>
            </w:pPr>
            <w:r w:rsidRPr="00A313B8">
              <w:rPr>
                <w:sz w:val="20"/>
                <w:szCs w:val="20"/>
              </w:rPr>
              <w:t>Европска банка за обнову и развој</w:t>
            </w:r>
          </w:p>
          <w:p w14:paraId="0EB4044D" w14:textId="77777777" w:rsidR="008D6B7A" w:rsidRPr="00A313B8" w:rsidRDefault="00224099">
            <w:pPr>
              <w:spacing w:after="0" w:line="240" w:lineRule="auto"/>
              <w:jc w:val="left"/>
              <w:rPr>
                <w:sz w:val="20"/>
                <w:szCs w:val="20"/>
              </w:rPr>
            </w:pPr>
            <w:r w:rsidRPr="00A313B8">
              <w:rPr>
                <w:sz w:val="20"/>
                <w:szCs w:val="20"/>
              </w:rPr>
              <w:t>Банка Савета Европе CEB</w:t>
            </w:r>
          </w:p>
          <w:p w14:paraId="2B15B5FC" w14:textId="77777777" w:rsidR="008D6B7A" w:rsidRPr="00A313B8" w:rsidRDefault="00224099">
            <w:pPr>
              <w:spacing w:after="0" w:line="240" w:lineRule="auto"/>
              <w:jc w:val="left"/>
              <w:rPr>
                <w:sz w:val="20"/>
                <w:szCs w:val="20"/>
              </w:rPr>
            </w:pPr>
            <w:r w:rsidRPr="00A313B8">
              <w:rPr>
                <w:sz w:val="20"/>
                <w:szCs w:val="20"/>
              </w:rPr>
              <w:t>Регионални стамбени програм</w:t>
            </w:r>
          </w:p>
          <w:p w14:paraId="7AF3429F" w14:textId="77777777" w:rsidR="008D6B7A" w:rsidRPr="00A313B8" w:rsidRDefault="00224099">
            <w:pPr>
              <w:spacing w:after="0" w:line="240" w:lineRule="auto"/>
              <w:jc w:val="left"/>
              <w:rPr>
                <w:sz w:val="20"/>
                <w:szCs w:val="20"/>
              </w:rPr>
            </w:pPr>
            <w:r w:rsidRPr="00A313B8">
              <w:rPr>
                <w:sz w:val="20"/>
                <w:szCs w:val="20"/>
              </w:rPr>
              <w:t>UN SDGs</w:t>
            </w:r>
          </w:p>
          <w:p w14:paraId="614FCD8D" w14:textId="77777777" w:rsidR="008D6B7A" w:rsidRPr="00A313B8" w:rsidRDefault="00224099">
            <w:pPr>
              <w:spacing w:after="0" w:line="240" w:lineRule="auto"/>
              <w:jc w:val="left"/>
              <w:rPr>
                <w:sz w:val="20"/>
                <w:szCs w:val="20"/>
              </w:rPr>
            </w:pPr>
            <w:r w:rsidRPr="00A313B8">
              <w:rPr>
                <w:sz w:val="20"/>
                <w:szCs w:val="20"/>
              </w:rPr>
              <w:t>SWISS PRO UNOPS</w:t>
            </w:r>
          </w:p>
        </w:tc>
      </w:tr>
      <w:tr w:rsidR="00A313B8" w:rsidRPr="00A313B8" w14:paraId="64C387F3" w14:textId="77777777">
        <w:tc>
          <w:tcPr>
            <w:tcW w:w="4597" w:type="dxa"/>
            <w:vAlign w:val="center"/>
          </w:tcPr>
          <w:p w14:paraId="4853C858" w14:textId="77777777" w:rsidR="008D6B7A" w:rsidRPr="00A313B8" w:rsidRDefault="00224099" w:rsidP="0082666D">
            <w:pPr>
              <w:spacing w:after="0" w:line="240" w:lineRule="auto"/>
              <w:jc w:val="left"/>
              <w:rPr>
                <w:b/>
                <w:sz w:val="20"/>
                <w:szCs w:val="20"/>
              </w:rPr>
            </w:pPr>
            <w:r w:rsidRPr="00A313B8">
              <w:rPr>
                <w:b/>
                <w:sz w:val="20"/>
                <w:szCs w:val="20"/>
              </w:rPr>
              <w:t xml:space="preserve">Насеља и делови насеља </w:t>
            </w:r>
          </w:p>
          <w:p w14:paraId="5139B541" w14:textId="77777777" w:rsidR="008D6B7A" w:rsidRPr="00A313B8" w:rsidRDefault="00224099" w:rsidP="0082666D">
            <w:pPr>
              <w:spacing w:after="0" w:line="240" w:lineRule="auto"/>
              <w:jc w:val="left"/>
              <w:rPr>
                <w:b/>
                <w:sz w:val="20"/>
                <w:szCs w:val="20"/>
              </w:rPr>
            </w:pPr>
            <w:r w:rsidRPr="00A313B8">
              <w:rPr>
                <w:b/>
                <w:sz w:val="20"/>
                <w:szCs w:val="20"/>
              </w:rPr>
              <w:t xml:space="preserve">изложени проблемима </w:t>
            </w:r>
          </w:p>
          <w:p w14:paraId="2DEB5DEC" w14:textId="77777777" w:rsidR="008D6B7A" w:rsidRPr="00A313B8" w:rsidRDefault="00224099" w:rsidP="0082666D">
            <w:pPr>
              <w:spacing w:after="0" w:line="240" w:lineRule="auto"/>
              <w:jc w:val="left"/>
              <w:rPr>
                <w:b/>
                <w:sz w:val="20"/>
                <w:szCs w:val="20"/>
              </w:rPr>
            </w:pPr>
            <w:r w:rsidRPr="00A313B8">
              <w:rPr>
                <w:b/>
                <w:sz w:val="20"/>
                <w:szCs w:val="20"/>
              </w:rPr>
              <w:t xml:space="preserve">заштите животне средине </w:t>
            </w:r>
          </w:p>
          <w:p w14:paraId="397F025F" w14:textId="77777777" w:rsidR="008D6B7A" w:rsidRPr="00A313B8" w:rsidRDefault="00224099" w:rsidP="0082666D">
            <w:pPr>
              <w:spacing w:after="0" w:line="240" w:lineRule="auto"/>
              <w:jc w:val="left"/>
              <w:rPr>
                <w:b/>
                <w:sz w:val="20"/>
                <w:szCs w:val="20"/>
              </w:rPr>
            </w:pPr>
            <w:r w:rsidRPr="00A313B8">
              <w:rPr>
                <w:b/>
                <w:sz w:val="20"/>
                <w:szCs w:val="20"/>
              </w:rPr>
              <w:t>и климатским променама</w:t>
            </w:r>
          </w:p>
        </w:tc>
        <w:tc>
          <w:tcPr>
            <w:tcW w:w="2417" w:type="dxa"/>
            <w:vAlign w:val="center"/>
          </w:tcPr>
          <w:p w14:paraId="588AD5F8" w14:textId="77777777" w:rsidR="008D6B7A" w:rsidRPr="00A313B8" w:rsidRDefault="00224099">
            <w:pPr>
              <w:spacing w:after="0" w:line="240" w:lineRule="auto"/>
              <w:jc w:val="left"/>
              <w:rPr>
                <w:sz w:val="20"/>
                <w:szCs w:val="20"/>
              </w:rPr>
            </w:pPr>
            <w:r w:rsidRPr="00A313B8">
              <w:rPr>
                <w:sz w:val="20"/>
                <w:szCs w:val="20"/>
              </w:rPr>
              <w:t>Министарство рударства и енергетике</w:t>
            </w:r>
          </w:p>
          <w:p w14:paraId="613F74AA" w14:textId="77777777" w:rsidR="008D6B7A" w:rsidRPr="00A313B8" w:rsidRDefault="00224099">
            <w:pPr>
              <w:spacing w:after="0" w:line="240" w:lineRule="auto"/>
              <w:jc w:val="left"/>
              <w:rPr>
                <w:sz w:val="20"/>
                <w:szCs w:val="20"/>
              </w:rPr>
            </w:pPr>
            <w:r w:rsidRPr="00A313B8">
              <w:rPr>
                <w:sz w:val="20"/>
                <w:szCs w:val="20"/>
              </w:rPr>
              <w:t>Министарство за јавна улагања</w:t>
            </w:r>
          </w:p>
        </w:tc>
        <w:tc>
          <w:tcPr>
            <w:tcW w:w="2336" w:type="dxa"/>
            <w:vAlign w:val="center"/>
          </w:tcPr>
          <w:p w14:paraId="5A6B9B56" w14:textId="77777777" w:rsidR="008D6B7A" w:rsidRPr="00A313B8" w:rsidRDefault="00224099">
            <w:pPr>
              <w:spacing w:after="0" w:line="240" w:lineRule="auto"/>
              <w:jc w:val="left"/>
              <w:rPr>
                <w:sz w:val="20"/>
                <w:szCs w:val="20"/>
              </w:rPr>
            </w:pPr>
            <w:r w:rsidRPr="00A313B8">
              <w:rPr>
                <w:sz w:val="20"/>
                <w:szCs w:val="20"/>
              </w:rPr>
              <w:t xml:space="preserve">ИПА </w:t>
            </w:r>
          </w:p>
          <w:p w14:paraId="6D331C90" w14:textId="77777777" w:rsidR="008D6B7A" w:rsidRPr="00A313B8" w:rsidRDefault="00224099">
            <w:pPr>
              <w:spacing w:after="0" w:line="240" w:lineRule="auto"/>
              <w:jc w:val="left"/>
              <w:rPr>
                <w:sz w:val="20"/>
                <w:szCs w:val="20"/>
              </w:rPr>
            </w:pPr>
            <w:r w:rsidRPr="00A313B8">
              <w:rPr>
                <w:sz w:val="20"/>
                <w:szCs w:val="20"/>
              </w:rPr>
              <w:t>Европска банка за обнову и развој</w:t>
            </w:r>
          </w:p>
          <w:p w14:paraId="5CDBB6D9" w14:textId="77777777" w:rsidR="008D6B7A" w:rsidRPr="00A313B8" w:rsidRDefault="00224099">
            <w:pPr>
              <w:spacing w:after="0" w:line="240" w:lineRule="auto"/>
              <w:jc w:val="left"/>
              <w:rPr>
                <w:sz w:val="20"/>
                <w:szCs w:val="20"/>
              </w:rPr>
            </w:pPr>
            <w:r w:rsidRPr="00A313B8">
              <w:rPr>
                <w:sz w:val="20"/>
                <w:szCs w:val="20"/>
              </w:rPr>
              <w:t>GIZ + KfW</w:t>
            </w:r>
          </w:p>
          <w:p w14:paraId="74028A74" w14:textId="77777777" w:rsidR="008D6B7A" w:rsidRPr="00A313B8" w:rsidRDefault="00224099">
            <w:pPr>
              <w:spacing w:after="0" w:line="240" w:lineRule="auto"/>
              <w:jc w:val="left"/>
              <w:rPr>
                <w:sz w:val="20"/>
                <w:szCs w:val="20"/>
              </w:rPr>
            </w:pPr>
            <w:r w:rsidRPr="00A313B8">
              <w:rPr>
                <w:sz w:val="20"/>
                <w:szCs w:val="20"/>
              </w:rPr>
              <w:t>UN SDGs</w:t>
            </w:r>
          </w:p>
          <w:p w14:paraId="20868C5D" w14:textId="77777777" w:rsidR="008D6B7A" w:rsidRPr="00A313B8" w:rsidRDefault="00224099">
            <w:pPr>
              <w:spacing w:after="0" w:line="240" w:lineRule="auto"/>
              <w:jc w:val="left"/>
              <w:rPr>
                <w:sz w:val="20"/>
                <w:szCs w:val="20"/>
              </w:rPr>
            </w:pPr>
            <w:r w:rsidRPr="00A313B8">
              <w:rPr>
                <w:sz w:val="20"/>
                <w:szCs w:val="20"/>
              </w:rPr>
              <w:t xml:space="preserve">билатерна сарадња </w:t>
            </w:r>
          </w:p>
        </w:tc>
      </w:tr>
      <w:tr w:rsidR="00A313B8" w:rsidRPr="00A313B8" w14:paraId="0E7EF30A" w14:textId="77777777">
        <w:tc>
          <w:tcPr>
            <w:tcW w:w="4597" w:type="dxa"/>
            <w:vAlign w:val="center"/>
          </w:tcPr>
          <w:p w14:paraId="3C437003" w14:textId="77777777" w:rsidR="008D6B7A" w:rsidRPr="00A313B8" w:rsidRDefault="00224099" w:rsidP="0082666D">
            <w:pPr>
              <w:spacing w:after="0" w:line="240" w:lineRule="auto"/>
              <w:jc w:val="left"/>
              <w:rPr>
                <w:b/>
                <w:sz w:val="20"/>
                <w:szCs w:val="20"/>
              </w:rPr>
            </w:pPr>
            <w:r w:rsidRPr="00A313B8">
              <w:rPr>
                <w:b/>
                <w:sz w:val="20"/>
                <w:szCs w:val="20"/>
              </w:rPr>
              <w:t xml:space="preserve">Целине са НКД </w:t>
            </w:r>
          </w:p>
          <w:p w14:paraId="022CEACD" w14:textId="77777777" w:rsidR="008D6B7A" w:rsidRPr="00A313B8" w:rsidRDefault="00224099" w:rsidP="0082666D">
            <w:pPr>
              <w:spacing w:after="0" w:line="240" w:lineRule="auto"/>
              <w:jc w:val="left"/>
              <w:rPr>
                <w:b/>
                <w:sz w:val="20"/>
                <w:szCs w:val="20"/>
              </w:rPr>
            </w:pPr>
            <w:r w:rsidRPr="00A313B8">
              <w:rPr>
                <w:b/>
                <w:sz w:val="20"/>
                <w:szCs w:val="20"/>
              </w:rPr>
              <w:t xml:space="preserve">и градитељским наслеђем, </w:t>
            </w:r>
          </w:p>
          <w:p w14:paraId="1038676F" w14:textId="77777777" w:rsidR="008D6B7A" w:rsidRPr="00A313B8" w:rsidRDefault="00224099" w:rsidP="0082666D">
            <w:pPr>
              <w:spacing w:after="0" w:line="240" w:lineRule="auto"/>
              <w:jc w:val="left"/>
              <w:rPr>
                <w:b/>
                <w:sz w:val="20"/>
                <w:szCs w:val="20"/>
              </w:rPr>
            </w:pPr>
            <w:r w:rsidRPr="00A313B8">
              <w:rPr>
                <w:b/>
                <w:sz w:val="20"/>
                <w:szCs w:val="20"/>
              </w:rPr>
              <w:t xml:space="preserve">важним реперима </w:t>
            </w:r>
          </w:p>
          <w:p w14:paraId="5EE4C034" w14:textId="4A2EF473" w:rsidR="008D6B7A" w:rsidRPr="00A313B8" w:rsidRDefault="00224099" w:rsidP="0082666D">
            <w:pPr>
              <w:spacing w:after="0" w:line="240" w:lineRule="auto"/>
              <w:jc w:val="left"/>
              <w:rPr>
                <w:b/>
                <w:sz w:val="20"/>
                <w:szCs w:val="20"/>
              </w:rPr>
            </w:pPr>
            <w:r w:rsidRPr="00A313B8">
              <w:rPr>
                <w:b/>
                <w:sz w:val="20"/>
                <w:szCs w:val="20"/>
              </w:rPr>
              <w:t>културно</w:t>
            </w:r>
            <w:r w:rsidR="0082666D" w:rsidRPr="00A313B8">
              <w:rPr>
                <w:b/>
                <w:sz w:val="20"/>
                <w:szCs w:val="20"/>
              </w:rPr>
              <w:t xml:space="preserve"> </w:t>
            </w:r>
            <w:r w:rsidRPr="00A313B8">
              <w:rPr>
                <w:b/>
                <w:sz w:val="20"/>
                <w:szCs w:val="20"/>
              </w:rPr>
              <w:t>-</w:t>
            </w:r>
            <w:r w:rsidR="0082666D" w:rsidRPr="00A313B8">
              <w:rPr>
                <w:b/>
                <w:sz w:val="20"/>
                <w:szCs w:val="20"/>
              </w:rPr>
              <w:t xml:space="preserve"> </w:t>
            </w:r>
            <w:r w:rsidRPr="00A313B8">
              <w:rPr>
                <w:b/>
                <w:sz w:val="20"/>
                <w:szCs w:val="20"/>
              </w:rPr>
              <w:t xml:space="preserve">историјског </w:t>
            </w:r>
          </w:p>
          <w:p w14:paraId="08AE6230" w14:textId="77777777" w:rsidR="008D6B7A" w:rsidRPr="00A313B8" w:rsidRDefault="00224099" w:rsidP="0082666D">
            <w:pPr>
              <w:spacing w:after="0" w:line="240" w:lineRule="auto"/>
              <w:jc w:val="left"/>
              <w:rPr>
                <w:b/>
                <w:sz w:val="20"/>
                <w:szCs w:val="20"/>
              </w:rPr>
            </w:pPr>
            <w:r w:rsidRPr="00A313B8">
              <w:rPr>
                <w:b/>
                <w:sz w:val="20"/>
                <w:szCs w:val="20"/>
              </w:rPr>
              <w:t>развоја урбаних насеља, групације урбаних насеља</w:t>
            </w:r>
          </w:p>
        </w:tc>
        <w:tc>
          <w:tcPr>
            <w:tcW w:w="2417" w:type="dxa"/>
            <w:vAlign w:val="center"/>
          </w:tcPr>
          <w:p w14:paraId="24F97001" w14:textId="77777777" w:rsidR="008D6B7A" w:rsidRPr="00A313B8" w:rsidRDefault="00224099">
            <w:pPr>
              <w:spacing w:after="0" w:line="240" w:lineRule="auto"/>
              <w:jc w:val="left"/>
              <w:rPr>
                <w:sz w:val="20"/>
                <w:szCs w:val="20"/>
              </w:rPr>
            </w:pPr>
            <w:r w:rsidRPr="00A313B8">
              <w:rPr>
                <w:sz w:val="20"/>
                <w:szCs w:val="20"/>
              </w:rPr>
              <w:t xml:space="preserve">Министарство културе </w:t>
            </w:r>
          </w:p>
          <w:p w14:paraId="104AA26B" w14:textId="0B3A356B" w:rsidR="008D6B7A" w:rsidRPr="00A313B8" w:rsidRDefault="00224099">
            <w:pPr>
              <w:spacing w:after="0" w:line="240" w:lineRule="auto"/>
              <w:jc w:val="left"/>
              <w:rPr>
                <w:sz w:val="20"/>
                <w:szCs w:val="20"/>
              </w:rPr>
            </w:pPr>
            <w:r w:rsidRPr="00A313B8">
              <w:rPr>
                <w:sz w:val="20"/>
                <w:szCs w:val="20"/>
              </w:rPr>
              <w:t>Министарство туризма</w:t>
            </w:r>
            <w:r w:rsidR="0082666D" w:rsidRPr="00A313B8">
              <w:rPr>
                <w:sz w:val="20"/>
                <w:szCs w:val="20"/>
              </w:rPr>
              <w:t xml:space="preserve"> и омладине</w:t>
            </w:r>
          </w:p>
          <w:p w14:paraId="1A45A45C" w14:textId="77777777" w:rsidR="008D6B7A" w:rsidRPr="00A313B8" w:rsidRDefault="008D6B7A">
            <w:pPr>
              <w:spacing w:after="0" w:line="240" w:lineRule="auto"/>
              <w:jc w:val="left"/>
              <w:rPr>
                <w:sz w:val="20"/>
                <w:szCs w:val="20"/>
              </w:rPr>
            </w:pPr>
          </w:p>
        </w:tc>
        <w:tc>
          <w:tcPr>
            <w:tcW w:w="2336" w:type="dxa"/>
            <w:vAlign w:val="center"/>
          </w:tcPr>
          <w:p w14:paraId="7CBF2DD1" w14:textId="77777777" w:rsidR="008D6B7A" w:rsidRPr="00A313B8" w:rsidRDefault="00224099">
            <w:pPr>
              <w:spacing w:after="0" w:line="240" w:lineRule="auto"/>
              <w:jc w:val="left"/>
              <w:rPr>
                <w:sz w:val="20"/>
                <w:szCs w:val="20"/>
              </w:rPr>
            </w:pPr>
            <w:r w:rsidRPr="00A313B8">
              <w:rPr>
                <w:sz w:val="20"/>
                <w:szCs w:val="20"/>
              </w:rPr>
              <w:t>World heritage foundation</w:t>
            </w:r>
          </w:p>
          <w:p w14:paraId="4D4DA74E" w14:textId="77777777" w:rsidR="008D6B7A" w:rsidRPr="00A313B8" w:rsidRDefault="00224099">
            <w:pPr>
              <w:spacing w:after="0" w:line="240" w:lineRule="auto"/>
              <w:jc w:val="left"/>
              <w:rPr>
                <w:sz w:val="20"/>
                <w:szCs w:val="20"/>
              </w:rPr>
            </w:pPr>
            <w:r w:rsidRPr="00A313B8">
              <w:rPr>
                <w:sz w:val="20"/>
                <w:szCs w:val="20"/>
              </w:rPr>
              <w:t>Креативна Европа</w:t>
            </w:r>
          </w:p>
          <w:p w14:paraId="37184942" w14:textId="77777777" w:rsidR="008D6B7A" w:rsidRPr="00A313B8" w:rsidRDefault="00224099">
            <w:pPr>
              <w:spacing w:after="0" w:line="240" w:lineRule="auto"/>
              <w:jc w:val="left"/>
              <w:rPr>
                <w:sz w:val="20"/>
                <w:szCs w:val="20"/>
              </w:rPr>
            </w:pPr>
            <w:r w:rsidRPr="00A313B8">
              <w:rPr>
                <w:sz w:val="20"/>
                <w:szCs w:val="20"/>
              </w:rPr>
              <w:t>ИПА прекогранична сарадња</w:t>
            </w:r>
          </w:p>
          <w:p w14:paraId="39BF2E5C" w14:textId="77777777" w:rsidR="008D6B7A" w:rsidRPr="00A313B8" w:rsidRDefault="00224099">
            <w:pPr>
              <w:spacing w:after="0" w:line="240" w:lineRule="auto"/>
              <w:jc w:val="left"/>
              <w:rPr>
                <w:sz w:val="20"/>
                <w:szCs w:val="20"/>
              </w:rPr>
            </w:pPr>
            <w:r w:rsidRPr="00A313B8">
              <w:rPr>
                <w:sz w:val="20"/>
                <w:szCs w:val="20"/>
              </w:rPr>
              <w:t>Транснационална сарадња INTERREG</w:t>
            </w:r>
          </w:p>
          <w:p w14:paraId="766260E7" w14:textId="77777777" w:rsidR="008D6B7A" w:rsidRPr="00A313B8" w:rsidRDefault="00224099">
            <w:pPr>
              <w:spacing w:after="0" w:line="240" w:lineRule="auto"/>
              <w:jc w:val="left"/>
              <w:rPr>
                <w:sz w:val="20"/>
                <w:szCs w:val="20"/>
              </w:rPr>
            </w:pPr>
            <w:r w:rsidRPr="00A313B8">
              <w:rPr>
                <w:sz w:val="20"/>
                <w:szCs w:val="20"/>
              </w:rPr>
              <w:t>ADRION</w:t>
            </w:r>
          </w:p>
          <w:p w14:paraId="372C63D2" w14:textId="77777777" w:rsidR="008D6B7A" w:rsidRPr="00A313B8" w:rsidRDefault="00224099">
            <w:pPr>
              <w:spacing w:after="0" w:line="240" w:lineRule="auto"/>
              <w:jc w:val="left"/>
              <w:rPr>
                <w:sz w:val="20"/>
                <w:szCs w:val="20"/>
              </w:rPr>
            </w:pPr>
            <w:r w:rsidRPr="00A313B8">
              <w:rPr>
                <w:sz w:val="20"/>
                <w:szCs w:val="20"/>
              </w:rPr>
              <w:t>DANUBE</w:t>
            </w:r>
          </w:p>
          <w:p w14:paraId="3CFE4A54" w14:textId="77777777" w:rsidR="008D6B7A" w:rsidRPr="00A313B8" w:rsidRDefault="00224099">
            <w:pPr>
              <w:spacing w:after="0" w:line="240" w:lineRule="auto"/>
              <w:jc w:val="left"/>
              <w:rPr>
                <w:sz w:val="20"/>
                <w:szCs w:val="20"/>
              </w:rPr>
            </w:pPr>
            <w:r w:rsidRPr="00A313B8">
              <w:rPr>
                <w:sz w:val="20"/>
                <w:szCs w:val="20"/>
              </w:rPr>
              <w:t>UN SDGs</w:t>
            </w:r>
          </w:p>
          <w:p w14:paraId="02764698" w14:textId="77777777" w:rsidR="008D6B7A" w:rsidRPr="00A313B8" w:rsidRDefault="00224099">
            <w:pPr>
              <w:spacing w:after="0" w:line="240" w:lineRule="auto"/>
              <w:jc w:val="left"/>
              <w:rPr>
                <w:sz w:val="20"/>
                <w:szCs w:val="20"/>
              </w:rPr>
            </w:pPr>
            <w:r w:rsidRPr="00A313B8">
              <w:rPr>
                <w:sz w:val="20"/>
                <w:szCs w:val="20"/>
              </w:rPr>
              <w:t>ЕУ ПРО</w:t>
            </w:r>
          </w:p>
        </w:tc>
      </w:tr>
    </w:tbl>
    <w:p w14:paraId="373E747E" w14:textId="77777777" w:rsidR="008D6B7A" w:rsidRPr="00A313B8" w:rsidRDefault="00224099">
      <w:pPr>
        <w:spacing w:after="200"/>
        <w:jc w:val="left"/>
      </w:pPr>
      <w:r w:rsidRPr="00A313B8">
        <w:br w:type="page"/>
      </w:r>
    </w:p>
    <w:p w14:paraId="7207D68B" w14:textId="77777777" w:rsidR="008D6B7A" w:rsidRPr="00A313B8" w:rsidRDefault="00224099" w:rsidP="00B5481E">
      <w:pPr>
        <w:pStyle w:val="Heading1"/>
      </w:pPr>
      <w:bookmarkStart w:id="141" w:name="_Toc147916073"/>
      <w:r w:rsidRPr="00A313B8">
        <w:lastRenderedPageBreak/>
        <w:t>МОНИТОРИНГ И ЕВАЛУАЦИЈА</w:t>
      </w:r>
      <w:bookmarkEnd w:id="141"/>
    </w:p>
    <w:p w14:paraId="31BE8B5B" w14:textId="77777777" w:rsidR="008D6B7A" w:rsidRPr="00A313B8" w:rsidRDefault="00224099">
      <w:r w:rsidRPr="00A313B8">
        <w:t>Циљ овог поглавља јесте да пружи општи оквир показатеља за праћење (мониторинг) и процену (евалуацију) напретка спровођења територијалних стратегија ЕУ ПРО Плус</w:t>
      </w:r>
      <w:r w:rsidR="00F03C48" w:rsidRPr="00A313B8">
        <w:t xml:space="preserve"> програма</w:t>
      </w:r>
      <w:r w:rsidRPr="00A313B8">
        <w:t>. Праћење и процена су важни елементи у процесу имплементације територијалних стратегија и испуњавају низ важних функција:</w:t>
      </w:r>
    </w:p>
    <w:p w14:paraId="75F4FB72" w14:textId="77777777" w:rsidR="008D6B7A" w:rsidRPr="00A313B8" w:rsidRDefault="00224099" w:rsidP="008C74B3">
      <w:pPr>
        <w:numPr>
          <w:ilvl w:val="0"/>
          <w:numId w:val="46"/>
        </w:numPr>
        <w:pBdr>
          <w:top w:val="nil"/>
          <w:left w:val="nil"/>
          <w:bottom w:val="nil"/>
          <w:right w:val="nil"/>
          <w:between w:val="nil"/>
        </w:pBdr>
        <w:spacing w:after="0"/>
      </w:pPr>
      <w:r w:rsidRPr="00A313B8">
        <w:t>Ефикасност и делотворност стратегија: праћење генерише податке и знање за праћење напретка и даје основу за ревизије, и помаже у процени резултата мера садржаних у стратегијама.</w:t>
      </w:r>
    </w:p>
    <w:p w14:paraId="525F3900" w14:textId="77777777" w:rsidR="008D6B7A" w:rsidRPr="00A313B8" w:rsidRDefault="00224099" w:rsidP="008C74B3">
      <w:pPr>
        <w:numPr>
          <w:ilvl w:val="0"/>
          <w:numId w:val="46"/>
        </w:numPr>
        <w:pBdr>
          <w:top w:val="nil"/>
          <w:left w:val="nil"/>
          <w:bottom w:val="nil"/>
          <w:right w:val="nil"/>
          <w:between w:val="nil"/>
        </w:pBdr>
        <w:spacing w:after="0"/>
      </w:pPr>
      <w:r w:rsidRPr="00A313B8">
        <w:t>Транспарентност и одговорност: праћење показује да активности и резултати прате договорене циљеве и чини податке транспарентним свим актерима, укључујући локалне заједнице.</w:t>
      </w:r>
    </w:p>
    <w:p w14:paraId="2A1AA71E" w14:textId="77777777" w:rsidR="008D6B7A" w:rsidRPr="00A313B8" w:rsidRDefault="00224099" w:rsidP="008C74B3">
      <w:pPr>
        <w:numPr>
          <w:ilvl w:val="0"/>
          <w:numId w:val="46"/>
        </w:numPr>
        <w:pBdr>
          <w:top w:val="nil"/>
          <w:left w:val="nil"/>
          <w:bottom w:val="nil"/>
          <w:right w:val="nil"/>
          <w:between w:val="nil"/>
        </w:pBdr>
      </w:pPr>
      <w:r w:rsidRPr="00A313B8">
        <w:t>Видљивост и капацитет: показивање постигнутог јача локалну мобилизацију и власништво; ангажовање на праћењу од стране локалних актера утиче на развој капацитета и учење.</w:t>
      </w:r>
    </w:p>
    <w:p w14:paraId="5B89F5E0" w14:textId="77777777" w:rsidR="008D6B7A" w:rsidRPr="00A313B8" w:rsidRDefault="00224099">
      <w:r w:rsidRPr="00A313B8">
        <w:t>Успешно праћење зависи од квалитета и прикладности коришћених показатеља. Приликом одабира показатеља треба имати на уму неке основне принципе. У идеалном случају, показатељи би требало да буду:</w:t>
      </w:r>
    </w:p>
    <w:p w14:paraId="56AA7342" w14:textId="77777777" w:rsidR="008D6B7A" w:rsidRPr="00A313B8" w:rsidRDefault="00224099" w:rsidP="008C74B3">
      <w:pPr>
        <w:numPr>
          <w:ilvl w:val="0"/>
          <w:numId w:val="48"/>
        </w:numPr>
        <w:pBdr>
          <w:top w:val="nil"/>
          <w:left w:val="nil"/>
          <w:bottom w:val="nil"/>
          <w:right w:val="nil"/>
          <w:between w:val="nil"/>
        </w:pBdr>
        <w:spacing w:after="0"/>
      </w:pPr>
      <w:r w:rsidRPr="00A313B8">
        <w:t>релевантни - блиско повезани с циљевима стратегија;</w:t>
      </w:r>
    </w:p>
    <w:p w14:paraId="64147F7E" w14:textId="77777777" w:rsidR="008D6B7A" w:rsidRPr="00A313B8" w:rsidRDefault="00224099" w:rsidP="008C74B3">
      <w:pPr>
        <w:numPr>
          <w:ilvl w:val="0"/>
          <w:numId w:val="48"/>
        </w:numPr>
        <w:pBdr>
          <w:top w:val="nil"/>
          <w:left w:val="nil"/>
          <w:bottom w:val="nil"/>
          <w:right w:val="nil"/>
          <w:between w:val="nil"/>
        </w:pBdr>
        <w:spacing w:after="0"/>
      </w:pPr>
      <w:r w:rsidRPr="00A313B8">
        <w:t>прихваћени - од стране запослених и релевантних актера;</w:t>
      </w:r>
    </w:p>
    <w:p w14:paraId="016C00C9" w14:textId="77777777" w:rsidR="008D6B7A" w:rsidRPr="00A313B8" w:rsidRDefault="00224099" w:rsidP="008C74B3">
      <w:pPr>
        <w:numPr>
          <w:ilvl w:val="0"/>
          <w:numId w:val="48"/>
        </w:numPr>
        <w:pBdr>
          <w:top w:val="nil"/>
          <w:left w:val="nil"/>
          <w:bottom w:val="nil"/>
          <w:right w:val="nil"/>
          <w:between w:val="nil"/>
        </w:pBdr>
        <w:spacing w:after="0"/>
      </w:pPr>
      <w:r w:rsidRPr="00A313B8">
        <w:t>веродостојни - за оне који нису стручњаци, недвосмислени и лаки за тумачење;</w:t>
      </w:r>
    </w:p>
    <w:p w14:paraId="2766C3BC" w14:textId="7F288911" w:rsidR="008D6B7A" w:rsidRPr="00A313B8" w:rsidRDefault="00224099" w:rsidP="008C74B3">
      <w:pPr>
        <w:numPr>
          <w:ilvl w:val="0"/>
          <w:numId w:val="48"/>
        </w:numPr>
        <w:pBdr>
          <w:top w:val="nil"/>
          <w:left w:val="nil"/>
          <w:bottom w:val="nil"/>
          <w:right w:val="nil"/>
          <w:between w:val="nil"/>
        </w:pBdr>
        <w:spacing w:after="0"/>
      </w:pPr>
      <w:r w:rsidRPr="00A313B8">
        <w:t>лаки - праћење је могуће уз мале трошкове и уз прихватљиво административно оптерећење и</w:t>
      </w:r>
    </w:p>
    <w:p w14:paraId="2C6FDD4A" w14:textId="77777777" w:rsidR="008D6B7A" w:rsidRPr="00A313B8" w:rsidRDefault="00224099" w:rsidP="008C74B3">
      <w:pPr>
        <w:numPr>
          <w:ilvl w:val="0"/>
          <w:numId w:val="48"/>
        </w:numPr>
        <w:pBdr>
          <w:top w:val="nil"/>
          <w:left w:val="nil"/>
          <w:bottom w:val="nil"/>
          <w:right w:val="nil"/>
          <w:between w:val="nil"/>
        </w:pBdr>
      </w:pPr>
      <w:r w:rsidRPr="00A313B8">
        <w:t>необориви – у односу на манипулацију.</w:t>
      </w:r>
    </w:p>
    <w:p w14:paraId="5A8924A1" w14:textId="636DA005" w:rsidR="008D6B7A" w:rsidRPr="00A313B8" w:rsidRDefault="00224099">
      <w:r w:rsidRPr="00A313B8">
        <w:t>Доле наведени списак показатеља је конципиран у складу с пет тематских циљева дефинисаних у територијалним стратегијама ЕУ ПРО Плус</w:t>
      </w:r>
      <w:sdt>
        <w:sdtPr>
          <w:tag w:val="goog_rdk_75"/>
          <w:id w:val="-1664161438"/>
        </w:sdtPr>
        <w:sdtContent>
          <w:r w:rsidRPr="00A313B8">
            <w:t xml:space="preserve"> </w:t>
          </w:r>
          <w:sdt>
            <w:sdtPr>
              <w:tag w:val="goog_rdk_76"/>
              <w:id w:val="-154455976"/>
            </w:sdtPr>
            <w:sdtContent/>
          </w:sdt>
          <w:r w:rsidRPr="00A313B8">
            <w:t>(табела 4.)</w:t>
          </w:r>
        </w:sdtContent>
      </w:sdt>
      <w:r w:rsidRPr="00A313B8">
        <w:t xml:space="preserve">. Његова сврха је да делује као </w:t>
      </w:r>
      <w:r w:rsidR="002B464D" w:rsidRPr="00A313B8">
        <w:t>"</w:t>
      </w:r>
      <w:r w:rsidRPr="00A313B8">
        <w:t>мени</w:t>
      </w:r>
      <w:r w:rsidR="002B464D" w:rsidRPr="00A313B8">
        <w:t>"</w:t>
      </w:r>
      <w:r w:rsidRPr="00A313B8">
        <w:t xml:space="preserve"> за </w:t>
      </w:r>
      <w:r w:rsidR="002B464D" w:rsidRPr="00A313B8">
        <w:t>"</w:t>
      </w:r>
      <w:r w:rsidRPr="00A313B8">
        <w:t>власнике</w:t>
      </w:r>
      <w:r w:rsidR="002B464D" w:rsidRPr="00A313B8">
        <w:t>"</w:t>
      </w:r>
      <w:r w:rsidRPr="00A313B8">
        <w:t xml:space="preserve"> стратегије да изаберу одговарајуће показатеље у зависности од њиховог избора циљева. Иако показатељи покривају широк спектар циљева, они не могу обухватити све локално специфичне контексте. Дакле, свако урбано подручје може да изабере додатне показатеље специфичне за стратегију који ће бити укључени у локалну стратегију.</w:t>
      </w:r>
    </w:p>
    <w:p w14:paraId="5A4F1448" w14:textId="7AFF2C1F" w:rsidR="008D6B7A" w:rsidRPr="00A313B8" w:rsidRDefault="00224099">
      <w:r w:rsidRPr="00A313B8">
        <w:t>Предложени показатељи засновани су на низу различитих међународних и домаћих извора. Колико је то могуће, показатељи се црпе из постојећих националних извора, као што су Стратегија одрживог урбаног развоја Републике Србије до 2030. године (СОУРРС), Стратегија паметне специјализације Републике Србије 2020. до 2027. (СПСРС) и Стратегија нискоугљеничног развоја (СНУР). Међутим, највећи део показатеља узет је са списка такозваних заједничких показатеља учинка (РЦО) и резултата (РЦР) дефинисаних у контексту Кохезионе политике ЕУ 2021</w:t>
      </w:r>
      <w:r w:rsidR="008C7CAF" w:rsidRPr="00A313B8">
        <w:t xml:space="preserve"> </w:t>
      </w:r>
      <w:r w:rsidRPr="00A313B8">
        <w:t>-</w:t>
      </w:r>
      <w:r w:rsidR="008C7CAF" w:rsidRPr="00A313B8">
        <w:t xml:space="preserve"> </w:t>
      </w:r>
      <w:r w:rsidRPr="00A313B8">
        <w:t>27. Они су допуњени циљевима одрживог развоја УН (ЦОР).</w:t>
      </w:r>
    </w:p>
    <w:p w14:paraId="26CA03F2" w14:textId="77777777" w:rsidR="008D6B7A" w:rsidRPr="00A313B8" w:rsidRDefault="008D6B7A">
      <w:pPr>
        <w:pBdr>
          <w:top w:val="nil"/>
          <w:left w:val="nil"/>
          <w:bottom w:val="nil"/>
          <w:right w:val="nil"/>
          <w:between w:val="nil"/>
        </w:pBdr>
        <w:spacing w:after="200" w:line="240" w:lineRule="auto"/>
        <w:rPr>
          <w:b/>
        </w:rPr>
      </w:pPr>
    </w:p>
    <w:p w14:paraId="2F062312" w14:textId="77777777" w:rsidR="008D6B7A" w:rsidRPr="00A313B8" w:rsidRDefault="008D6B7A">
      <w:pPr>
        <w:pBdr>
          <w:top w:val="nil"/>
          <w:left w:val="nil"/>
          <w:bottom w:val="nil"/>
          <w:right w:val="nil"/>
          <w:between w:val="nil"/>
        </w:pBdr>
        <w:spacing w:after="200" w:line="240" w:lineRule="auto"/>
        <w:rPr>
          <w:b/>
        </w:rPr>
      </w:pPr>
    </w:p>
    <w:p w14:paraId="197C404F" w14:textId="77777777" w:rsidR="008D6B7A" w:rsidRPr="00A313B8" w:rsidRDefault="008D6B7A">
      <w:pPr>
        <w:pBdr>
          <w:top w:val="nil"/>
          <w:left w:val="nil"/>
          <w:bottom w:val="nil"/>
          <w:right w:val="nil"/>
          <w:between w:val="nil"/>
        </w:pBdr>
        <w:spacing w:after="200" w:line="240" w:lineRule="auto"/>
        <w:rPr>
          <w:b/>
        </w:rPr>
      </w:pPr>
    </w:p>
    <w:p w14:paraId="4EBBD736" w14:textId="77777777" w:rsidR="008D6B7A" w:rsidRPr="00A313B8" w:rsidRDefault="00000000">
      <w:pPr>
        <w:pBdr>
          <w:top w:val="nil"/>
          <w:left w:val="nil"/>
          <w:bottom w:val="nil"/>
          <w:right w:val="nil"/>
          <w:between w:val="nil"/>
        </w:pBdr>
        <w:spacing w:after="200" w:line="240" w:lineRule="auto"/>
        <w:rPr>
          <w:b/>
        </w:rPr>
      </w:pPr>
      <w:sdt>
        <w:sdtPr>
          <w:tag w:val="goog_rdk_78"/>
          <w:id w:val="-1826350419"/>
        </w:sdtPr>
        <w:sdtContent>
          <w:sdt>
            <w:sdtPr>
              <w:tag w:val="goog_rdk_79"/>
              <w:id w:val="-768851829"/>
            </w:sdtPr>
            <w:sdtContent/>
          </w:sdt>
          <w:r w:rsidR="00224099" w:rsidRPr="00A313B8">
            <w:rPr>
              <w:b/>
            </w:rPr>
            <w:t xml:space="preserve">Табела 4: </w:t>
          </w:r>
          <w:r w:rsidR="00224099" w:rsidRPr="00A313B8">
            <w:rPr>
              <w:b/>
              <w:i/>
            </w:rPr>
            <w:t>Списак показатеља (индикатора) за праћење и процену напретка спровођења територијалних стратегија</w:t>
          </w:r>
          <w:r w:rsidR="00224099" w:rsidRPr="00A313B8">
            <w:rPr>
              <w:b/>
            </w:rPr>
            <w:t xml:space="preserve"> </w:t>
          </w:r>
        </w:sdtContent>
      </w:sdt>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944"/>
        <w:gridCol w:w="3269"/>
        <w:gridCol w:w="1566"/>
        <w:gridCol w:w="1283"/>
      </w:tblGrid>
      <w:tr w:rsidR="00A313B8" w:rsidRPr="00A313B8" w14:paraId="36CC6621"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173C1B85" w14:textId="77777777" w:rsidR="00E213C1" w:rsidRPr="00A313B8" w:rsidRDefault="00E213C1" w:rsidP="005463A6">
            <w:pPr>
              <w:widowControl w:val="0"/>
              <w:spacing w:after="0" w:line="240" w:lineRule="auto"/>
              <w:rPr>
                <w:rFonts w:asciiTheme="minorHAnsi" w:hAnsiTheme="minorHAnsi" w:cstheme="minorHAnsi"/>
                <w:b/>
              </w:rPr>
            </w:pPr>
            <w:bookmarkStart w:id="142" w:name="_heading=h.4k668n3" w:colFirst="0" w:colLast="0"/>
            <w:bookmarkEnd w:id="142"/>
            <w:r w:rsidRPr="00A313B8">
              <w:rPr>
                <w:rFonts w:asciiTheme="minorHAnsi" w:hAnsiTheme="minorHAnsi" w:cstheme="minorHAnsi"/>
                <w:b/>
              </w:rPr>
              <w:t>Циљеви</w:t>
            </w:r>
          </w:p>
        </w:tc>
        <w:tc>
          <w:tcPr>
            <w:tcW w:w="3269" w:type="dxa"/>
            <w:tcBorders>
              <w:top w:val="single" w:sz="4" w:space="0" w:color="000000"/>
              <w:left w:val="single" w:sz="4" w:space="0" w:color="000000"/>
              <w:bottom w:val="single" w:sz="4" w:space="0" w:color="000000"/>
              <w:right w:val="single" w:sz="4" w:space="0" w:color="000000"/>
            </w:tcBorders>
            <w:hideMark/>
          </w:tcPr>
          <w:p w14:paraId="77F87C2E" w14:textId="77777777" w:rsidR="00E213C1" w:rsidRPr="00A313B8" w:rsidRDefault="00E213C1" w:rsidP="005463A6">
            <w:pPr>
              <w:widowControl w:val="0"/>
              <w:spacing w:after="0" w:line="240" w:lineRule="auto"/>
              <w:rPr>
                <w:rFonts w:asciiTheme="minorHAnsi" w:hAnsiTheme="minorHAnsi" w:cstheme="minorHAnsi"/>
                <w:b/>
              </w:rPr>
            </w:pPr>
            <w:r w:rsidRPr="00A313B8">
              <w:rPr>
                <w:rFonts w:asciiTheme="minorHAnsi" w:hAnsiTheme="minorHAnsi" w:cstheme="minorHAnsi"/>
                <w:b/>
              </w:rPr>
              <w:t xml:space="preserve">Индикатори </w:t>
            </w:r>
          </w:p>
        </w:tc>
        <w:tc>
          <w:tcPr>
            <w:tcW w:w="1566" w:type="dxa"/>
            <w:tcBorders>
              <w:top w:val="single" w:sz="4" w:space="0" w:color="000000"/>
              <w:left w:val="single" w:sz="4" w:space="0" w:color="000000"/>
              <w:bottom w:val="single" w:sz="4" w:space="0" w:color="000000"/>
              <w:right w:val="single" w:sz="4" w:space="0" w:color="000000"/>
            </w:tcBorders>
            <w:hideMark/>
          </w:tcPr>
          <w:p w14:paraId="12C0D9C3" w14:textId="77777777" w:rsidR="00E213C1" w:rsidRPr="00A313B8" w:rsidRDefault="00E213C1" w:rsidP="005463A6">
            <w:pPr>
              <w:widowControl w:val="0"/>
              <w:spacing w:after="0" w:line="240" w:lineRule="auto"/>
              <w:rPr>
                <w:rFonts w:asciiTheme="minorHAnsi" w:hAnsiTheme="minorHAnsi" w:cstheme="minorHAnsi"/>
                <w:b/>
              </w:rPr>
            </w:pPr>
            <w:r w:rsidRPr="00A313B8">
              <w:rPr>
                <w:rFonts w:asciiTheme="minorHAnsi" w:hAnsiTheme="minorHAnsi" w:cstheme="minorHAnsi"/>
                <w:b/>
              </w:rPr>
              <w:t>Јединица мере</w:t>
            </w:r>
          </w:p>
        </w:tc>
        <w:tc>
          <w:tcPr>
            <w:tcW w:w="1283" w:type="dxa"/>
            <w:tcBorders>
              <w:top w:val="single" w:sz="4" w:space="0" w:color="000000"/>
              <w:left w:val="single" w:sz="4" w:space="0" w:color="000000"/>
              <w:bottom w:val="single" w:sz="4" w:space="0" w:color="000000"/>
              <w:right w:val="single" w:sz="4" w:space="0" w:color="000000"/>
            </w:tcBorders>
            <w:hideMark/>
          </w:tcPr>
          <w:p w14:paraId="0B6EDACB" w14:textId="77777777" w:rsidR="00E213C1" w:rsidRPr="00A313B8" w:rsidRDefault="00E213C1" w:rsidP="005463A6">
            <w:pPr>
              <w:widowControl w:val="0"/>
              <w:spacing w:after="0" w:line="240" w:lineRule="auto"/>
              <w:rPr>
                <w:rFonts w:asciiTheme="minorHAnsi" w:hAnsiTheme="minorHAnsi" w:cstheme="minorHAnsi"/>
                <w:b/>
              </w:rPr>
            </w:pPr>
            <w:r w:rsidRPr="00A313B8">
              <w:rPr>
                <w:rFonts w:asciiTheme="minorHAnsi" w:hAnsiTheme="minorHAnsi" w:cstheme="minorHAnsi"/>
                <w:b/>
              </w:rPr>
              <w:t>Извори</w:t>
            </w:r>
          </w:p>
        </w:tc>
      </w:tr>
      <w:tr w:rsidR="00A313B8" w:rsidRPr="00A313B8" w14:paraId="197BCF20" w14:textId="77777777" w:rsidTr="005463A6">
        <w:tc>
          <w:tcPr>
            <w:tcW w:w="0" w:type="auto"/>
            <w:gridSpan w:val="4"/>
            <w:tcBorders>
              <w:top w:val="single" w:sz="4" w:space="0" w:color="000000"/>
              <w:left w:val="single" w:sz="4" w:space="0" w:color="000000"/>
              <w:bottom w:val="single" w:sz="4" w:space="0" w:color="000000"/>
              <w:right w:val="single" w:sz="4" w:space="0" w:color="000000"/>
            </w:tcBorders>
          </w:tcPr>
          <w:p w14:paraId="5A76C54C" w14:textId="77777777" w:rsidR="00E213C1" w:rsidRPr="00A313B8" w:rsidRDefault="00E213C1" w:rsidP="005463A6">
            <w:pPr>
              <w:widowControl w:val="0"/>
              <w:spacing w:after="0" w:line="240" w:lineRule="auto"/>
              <w:rPr>
                <w:rFonts w:asciiTheme="minorHAnsi" w:hAnsiTheme="minorHAnsi" w:cstheme="minorHAnsi"/>
                <w:b/>
              </w:rPr>
            </w:pPr>
            <w:r w:rsidRPr="00A313B8">
              <w:rPr>
                <w:rFonts w:asciiTheme="minorHAnsi" w:hAnsiTheme="minorHAnsi" w:cstheme="minorHAnsi"/>
                <w:b/>
              </w:rPr>
              <w:t xml:space="preserve">Тематски циљ 1 </w:t>
            </w:r>
          </w:p>
        </w:tc>
      </w:tr>
      <w:tr w:rsidR="00A313B8" w:rsidRPr="00A313B8" w14:paraId="795D76BE" w14:textId="77777777" w:rsidTr="00E213C1">
        <w:trPr>
          <w:trHeight w:val="440"/>
        </w:trPr>
        <w:tc>
          <w:tcPr>
            <w:tcW w:w="2944" w:type="dxa"/>
            <w:vMerge w:val="restart"/>
            <w:tcBorders>
              <w:top w:val="single" w:sz="4" w:space="0" w:color="000000"/>
              <w:left w:val="single" w:sz="4" w:space="0" w:color="000000"/>
              <w:right w:val="single" w:sz="4" w:space="0" w:color="000000"/>
            </w:tcBorders>
            <w:hideMark/>
          </w:tcPr>
          <w:p w14:paraId="3DC5C249"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С.Ц.1.1 Унапређен и уједначен квалитет уређености и приступачности урбаног подручја</w:t>
            </w:r>
          </w:p>
        </w:tc>
        <w:tc>
          <w:tcPr>
            <w:tcW w:w="3269" w:type="dxa"/>
            <w:tcBorders>
              <w:top w:val="single" w:sz="4" w:space="0" w:color="000000"/>
              <w:left w:val="single" w:sz="4" w:space="0" w:color="000000"/>
              <w:bottom w:val="nil"/>
              <w:right w:val="single" w:sz="4" w:space="0" w:color="000000"/>
            </w:tcBorders>
            <w:hideMark/>
          </w:tcPr>
          <w:p w14:paraId="66BB452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xml:space="preserve">- Стратегије интегралног територијалног развоја за које је примљена подршка </w:t>
            </w:r>
          </w:p>
        </w:tc>
        <w:tc>
          <w:tcPr>
            <w:tcW w:w="1566" w:type="dxa"/>
            <w:tcBorders>
              <w:top w:val="single" w:sz="4" w:space="0" w:color="000000"/>
              <w:left w:val="single" w:sz="4" w:space="0" w:color="000000"/>
              <w:bottom w:val="single" w:sz="4" w:space="0" w:color="auto"/>
              <w:right w:val="single" w:sz="4" w:space="0" w:color="000000"/>
            </w:tcBorders>
          </w:tcPr>
          <w:p w14:paraId="3959EDA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стратегија</w:t>
            </w:r>
          </w:p>
        </w:tc>
        <w:tc>
          <w:tcPr>
            <w:tcW w:w="1283" w:type="dxa"/>
            <w:tcBorders>
              <w:top w:val="single" w:sz="4" w:space="0" w:color="000000"/>
              <w:left w:val="single" w:sz="4" w:space="0" w:color="000000"/>
              <w:bottom w:val="single" w:sz="4" w:space="0" w:color="auto"/>
              <w:right w:val="single" w:sz="4" w:space="0" w:color="000000"/>
            </w:tcBorders>
            <w:hideMark/>
          </w:tcPr>
          <w:p w14:paraId="49FFB1E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75</w:t>
            </w:r>
          </w:p>
          <w:p w14:paraId="7158E3A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76</w:t>
            </w:r>
          </w:p>
          <w:p w14:paraId="7A2162D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p w14:paraId="6DDAAE4B"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2E92110E" w14:textId="77777777" w:rsidTr="00E213C1">
        <w:trPr>
          <w:trHeight w:val="440"/>
        </w:trPr>
        <w:tc>
          <w:tcPr>
            <w:tcW w:w="2944" w:type="dxa"/>
            <w:vMerge/>
            <w:tcBorders>
              <w:left w:val="single" w:sz="4" w:space="0" w:color="000000"/>
              <w:right w:val="single" w:sz="4" w:space="0" w:color="000000"/>
            </w:tcBorders>
          </w:tcPr>
          <w:p w14:paraId="11A14ED6"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single" w:sz="4" w:space="0" w:color="auto"/>
              <w:left w:val="single" w:sz="4" w:space="0" w:color="000000"/>
              <w:right w:val="single" w:sz="4" w:space="0" w:color="000000"/>
            </w:tcBorders>
          </w:tcPr>
          <w:p w14:paraId="745A2C4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xml:space="preserve">- Интегрални пројекти територијалног развоја за које је примљена подршка </w:t>
            </w:r>
          </w:p>
        </w:tc>
        <w:tc>
          <w:tcPr>
            <w:tcW w:w="1566" w:type="dxa"/>
            <w:tcBorders>
              <w:top w:val="single" w:sz="4" w:space="0" w:color="auto"/>
              <w:left w:val="single" w:sz="4" w:space="0" w:color="000000"/>
              <w:right w:val="single" w:sz="4" w:space="0" w:color="000000"/>
            </w:tcBorders>
          </w:tcPr>
          <w:p w14:paraId="4262678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xml:space="preserve">Број уговорених пројеката </w:t>
            </w:r>
          </w:p>
        </w:tc>
        <w:tc>
          <w:tcPr>
            <w:tcW w:w="1283" w:type="dxa"/>
            <w:vMerge w:val="restart"/>
            <w:tcBorders>
              <w:top w:val="single" w:sz="4" w:space="0" w:color="auto"/>
              <w:left w:val="single" w:sz="4" w:space="0" w:color="000000"/>
              <w:right w:val="single" w:sz="4" w:space="0" w:color="000000"/>
            </w:tcBorders>
          </w:tcPr>
          <w:p w14:paraId="542A931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114</w:t>
            </w:r>
          </w:p>
          <w:p w14:paraId="0058B1A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52</w:t>
            </w:r>
          </w:p>
          <w:p w14:paraId="65A4B354"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p w14:paraId="7A807EEC"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00F4A6AC" w14:textId="77777777" w:rsidTr="00E213C1">
        <w:trPr>
          <w:trHeight w:val="350"/>
        </w:trPr>
        <w:tc>
          <w:tcPr>
            <w:tcW w:w="2944" w:type="dxa"/>
            <w:vMerge/>
            <w:tcBorders>
              <w:left w:val="single" w:sz="4" w:space="0" w:color="000000"/>
              <w:right w:val="single" w:sz="4" w:space="0" w:color="000000"/>
            </w:tcBorders>
          </w:tcPr>
          <w:p w14:paraId="34A52087"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3DDD97B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Новостворени или обновљени отворени јавни простори у урбаним подручјима</w:t>
            </w:r>
          </w:p>
        </w:tc>
        <w:tc>
          <w:tcPr>
            <w:tcW w:w="1566" w:type="dxa"/>
            <w:tcBorders>
              <w:top w:val="dotted" w:sz="4" w:space="0" w:color="auto"/>
              <w:left w:val="single" w:sz="4" w:space="0" w:color="000000"/>
              <w:bottom w:val="dotted" w:sz="4" w:space="0" w:color="auto"/>
              <w:right w:val="single" w:sz="4" w:space="0" w:color="000000"/>
            </w:tcBorders>
          </w:tcPr>
          <w:p w14:paraId="7912E614"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m</w:t>
            </w:r>
            <w:r w:rsidRPr="00A313B8">
              <w:rPr>
                <w:rFonts w:asciiTheme="minorHAnsi" w:hAnsiTheme="minorHAnsi" w:cstheme="minorHAnsi"/>
                <w:vertAlign w:val="superscript"/>
              </w:rPr>
              <w:t>2</w:t>
            </w:r>
          </w:p>
          <w:p w14:paraId="651184D9" w14:textId="77777777" w:rsidR="00E213C1" w:rsidRPr="00A313B8" w:rsidRDefault="00E213C1" w:rsidP="005463A6">
            <w:pPr>
              <w:widowControl w:val="0"/>
              <w:spacing w:after="0" w:line="240" w:lineRule="auto"/>
              <w:jc w:val="left"/>
              <w:rPr>
                <w:rFonts w:asciiTheme="minorHAnsi" w:hAnsiTheme="minorHAnsi" w:cstheme="minorHAnsi"/>
              </w:rPr>
            </w:pPr>
          </w:p>
        </w:tc>
        <w:tc>
          <w:tcPr>
            <w:tcW w:w="1283" w:type="dxa"/>
            <w:vMerge/>
            <w:tcBorders>
              <w:left w:val="single" w:sz="4" w:space="0" w:color="000000"/>
              <w:right w:val="single" w:sz="4" w:space="0" w:color="000000"/>
            </w:tcBorders>
          </w:tcPr>
          <w:p w14:paraId="6C227523"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40551A1A" w14:textId="77777777" w:rsidTr="00E213C1">
        <w:trPr>
          <w:trHeight w:val="557"/>
        </w:trPr>
        <w:tc>
          <w:tcPr>
            <w:tcW w:w="2944" w:type="dxa"/>
            <w:vMerge/>
            <w:tcBorders>
              <w:left w:val="single" w:sz="4" w:space="0" w:color="000000"/>
              <w:bottom w:val="single" w:sz="4" w:space="0" w:color="000000"/>
              <w:right w:val="single" w:sz="4" w:space="0" w:color="000000"/>
            </w:tcBorders>
          </w:tcPr>
          <w:p w14:paraId="44AAB7C7"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645915F9"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Обновљено земљиште које се употребљава за зелене површине, социјално (приуштиво) становање, економске или друге сврхе</w:t>
            </w:r>
          </w:p>
        </w:tc>
        <w:tc>
          <w:tcPr>
            <w:tcW w:w="1566" w:type="dxa"/>
            <w:tcBorders>
              <w:top w:val="dotted" w:sz="4" w:space="0" w:color="auto"/>
              <w:left w:val="single" w:sz="4" w:space="0" w:color="000000"/>
              <w:bottom w:val="single" w:sz="4" w:space="0" w:color="000000"/>
              <w:right w:val="single" w:sz="4" w:space="0" w:color="000000"/>
            </w:tcBorders>
          </w:tcPr>
          <w:p w14:paraId="48ACDE1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m</w:t>
            </w:r>
            <w:r w:rsidRPr="00A313B8">
              <w:rPr>
                <w:rFonts w:asciiTheme="minorHAnsi" w:hAnsiTheme="minorHAnsi" w:cstheme="minorHAnsi"/>
                <w:vertAlign w:val="superscript"/>
              </w:rPr>
              <w:t>2</w:t>
            </w:r>
          </w:p>
        </w:tc>
        <w:tc>
          <w:tcPr>
            <w:tcW w:w="1283" w:type="dxa"/>
            <w:vMerge/>
            <w:tcBorders>
              <w:left w:val="single" w:sz="4" w:space="0" w:color="000000"/>
              <w:bottom w:val="single" w:sz="4" w:space="0" w:color="000000"/>
              <w:right w:val="single" w:sz="4" w:space="0" w:color="000000"/>
            </w:tcBorders>
          </w:tcPr>
          <w:p w14:paraId="2AD173D2"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0EB14247" w14:textId="77777777" w:rsidTr="00E213C1">
        <w:trPr>
          <w:trHeight w:val="620"/>
        </w:trPr>
        <w:tc>
          <w:tcPr>
            <w:tcW w:w="2944" w:type="dxa"/>
            <w:tcBorders>
              <w:top w:val="single" w:sz="4" w:space="0" w:color="000000"/>
              <w:left w:val="single" w:sz="4" w:space="0" w:color="000000"/>
              <w:bottom w:val="single" w:sz="4" w:space="0" w:color="000000"/>
              <w:right w:val="single" w:sz="4" w:space="0" w:color="000000"/>
            </w:tcBorders>
            <w:hideMark/>
          </w:tcPr>
          <w:p w14:paraId="1BD736FB"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1.2 Подстицање заштите културног и градитељског наслеђа и промоција одрживе градње</w:t>
            </w:r>
          </w:p>
        </w:tc>
        <w:tc>
          <w:tcPr>
            <w:tcW w:w="3269" w:type="dxa"/>
            <w:tcBorders>
              <w:top w:val="single" w:sz="4" w:space="0" w:color="000000"/>
              <w:left w:val="single" w:sz="4" w:space="0" w:color="000000"/>
              <w:bottom w:val="single" w:sz="4" w:space="0" w:color="000000"/>
              <w:right w:val="single" w:sz="4" w:space="0" w:color="000000"/>
            </w:tcBorders>
            <w:hideMark/>
          </w:tcPr>
          <w:p w14:paraId="2A65055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Укупна средства утрошена за заштиту, очување и конзервацију културног и градитељског наслеђа и вернакуларне архитектуре</w:t>
            </w:r>
          </w:p>
        </w:tc>
        <w:tc>
          <w:tcPr>
            <w:tcW w:w="1566" w:type="dxa"/>
            <w:tcBorders>
              <w:top w:val="single" w:sz="4" w:space="0" w:color="000000"/>
              <w:left w:val="single" w:sz="4" w:space="0" w:color="000000"/>
              <w:bottom w:val="single" w:sz="4" w:space="0" w:color="000000"/>
              <w:right w:val="single" w:sz="4" w:space="0" w:color="000000"/>
            </w:tcBorders>
            <w:hideMark/>
          </w:tcPr>
          <w:p w14:paraId="008B93E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Евро</w:t>
            </w:r>
          </w:p>
        </w:tc>
        <w:tc>
          <w:tcPr>
            <w:tcW w:w="1283" w:type="dxa"/>
            <w:tcBorders>
              <w:top w:val="single" w:sz="4" w:space="0" w:color="000000"/>
              <w:left w:val="single" w:sz="4" w:space="0" w:color="000000"/>
              <w:bottom w:val="single" w:sz="4" w:space="0" w:color="000000"/>
              <w:right w:val="single" w:sz="4" w:space="0" w:color="000000"/>
            </w:tcBorders>
          </w:tcPr>
          <w:p w14:paraId="05B50971"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ЦОР 11</w:t>
            </w:r>
          </w:p>
          <w:p w14:paraId="0D37DA5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СРКРС</w:t>
            </w:r>
          </w:p>
          <w:p w14:paraId="32C019F9"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tc>
      </w:tr>
      <w:tr w:rsidR="00A313B8" w:rsidRPr="00A313B8" w14:paraId="69884CFD"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41485B29"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1.3 Подстицање развоја одрживог туризма и обједињене туристичке понуде</w:t>
            </w:r>
          </w:p>
        </w:tc>
        <w:tc>
          <w:tcPr>
            <w:tcW w:w="3269" w:type="dxa"/>
            <w:tcBorders>
              <w:top w:val="single" w:sz="4" w:space="0" w:color="000000"/>
              <w:left w:val="single" w:sz="4" w:space="0" w:color="000000"/>
              <w:bottom w:val="single" w:sz="4" w:space="0" w:color="000000"/>
              <w:right w:val="single" w:sz="4" w:space="0" w:color="000000"/>
            </w:tcBorders>
            <w:hideMark/>
          </w:tcPr>
          <w:p w14:paraId="0FDE04A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Посетиоци културних и туристичких локација за које је примљена подршка</w:t>
            </w:r>
          </w:p>
        </w:tc>
        <w:tc>
          <w:tcPr>
            <w:tcW w:w="1566" w:type="dxa"/>
            <w:tcBorders>
              <w:top w:val="single" w:sz="4" w:space="0" w:color="000000"/>
              <w:left w:val="single" w:sz="4" w:space="0" w:color="000000"/>
              <w:bottom w:val="single" w:sz="4" w:space="0" w:color="000000"/>
              <w:right w:val="single" w:sz="4" w:space="0" w:color="000000"/>
            </w:tcBorders>
            <w:hideMark/>
          </w:tcPr>
          <w:p w14:paraId="5365E69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увећања посетилаца</w:t>
            </w:r>
          </w:p>
        </w:tc>
        <w:tc>
          <w:tcPr>
            <w:tcW w:w="1283" w:type="dxa"/>
            <w:tcBorders>
              <w:top w:val="single" w:sz="4" w:space="0" w:color="000000"/>
              <w:left w:val="single" w:sz="4" w:space="0" w:color="000000"/>
              <w:bottom w:val="single" w:sz="4" w:space="0" w:color="000000"/>
              <w:right w:val="single" w:sz="4" w:space="0" w:color="000000"/>
            </w:tcBorders>
            <w:hideMark/>
          </w:tcPr>
          <w:p w14:paraId="074D14B7"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77</w:t>
            </w:r>
          </w:p>
          <w:p w14:paraId="332077B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СРТРС</w:t>
            </w:r>
          </w:p>
          <w:p w14:paraId="7F9E5D8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ППРС</w:t>
            </w:r>
          </w:p>
          <w:p w14:paraId="79771C5E"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6EB57BDF"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2CFE7614"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1.4 Подстицање интегралног и одрживог приступа у санацији нелегалне изградње и њено спречавање</w:t>
            </w:r>
          </w:p>
        </w:tc>
        <w:tc>
          <w:tcPr>
            <w:tcW w:w="3269" w:type="dxa"/>
            <w:tcBorders>
              <w:top w:val="single" w:sz="4" w:space="0" w:color="000000"/>
              <w:left w:val="single" w:sz="4" w:space="0" w:color="000000"/>
              <w:bottom w:val="single" w:sz="4" w:space="0" w:color="000000"/>
              <w:right w:val="single" w:sz="4" w:space="0" w:color="000000"/>
            </w:tcBorders>
            <w:shd w:val="clear" w:color="auto" w:fill="FFFFFF"/>
            <w:hideMark/>
          </w:tcPr>
          <w:p w14:paraId="3904B3E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Санирана, обновљена и поново коришћена подстандардна или неформална насеља и јединице</w:t>
            </w:r>
          </w:p>
        </w:tc>
        <w:tc>
          <w:tcPr>
            <w:tcW w:w="1566" w:type="dxa"/>
            <w:tcBorders>
              <w:top w:val="single" w:sz="4" w:space="0" w:color="000000"/>
              <w:left w:val="single" w:sz="4" w:space="0" w:color="000000"/>
              <w:bottom w:val="single" w:sz="4" w:space="0" w:color="000000"/>
              <w:right w:val="single" w:sz="4" w:space="0" w:color="000000"/>
            </w:tcBorders>
          </w:tcPr>
          <w:p w14:paraId="0475BE0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ha/m</w:t>
            </w:r>
            <w:r w:rsidRPr="00A313B8">
              <w:rPr>
                <w:rFonts w:asciiTheme="minorHAnsi" w:hAnsiTheme="minorHAnsi" w:cstheme="minorHAnsi"/>
                <w:vertAlign w:val="superscript"/>
              </w:rPr>
              <w:t>2</w:t>
            </w:r>
          </w:p>
          <w:p w14:paraId="340876C7" w14:textId="77777777" w:rsidR="00E213C1" w:rsidRPr="00A313B8" w:rsidRDefault="00E213C1" w:rsidP="005463A6">
            <w:pPr>
              <w:widowControl w:val="0"/>
              <w:spacing w:after="0" w:line="240" w:lineRule="auto"/>
              <w:jc w:val="left"/>
              <w:rPr>
                <w:rFonts w:asciiTheme="minorHAnsi" w:hAnsiTheme="minorHAnsi" w:cstheme="minorHAnsi"/>
              </w:rPr>
            </w:pPr>
          </w:p>
        </w:tc>
        <w:tc>
          <w:tcPr>
            <w:tcW w:w="1283" w:type="dxa"/>
            <w:tcBorders>
              <w:top w:val="single" w:sz="4" w:space="0" w:color="000000"/>
              <w:left w:val="single" w:sz="4" w:space="0" w:color="000000"/>
              <w:bottom w:val="single" w:sz="4" w:space="0" w:color="000000"/>
              <w:right w:val="single" w:sz="4" w:space="0" w:color="000000"/>
            </w:tcBorders>
            <w:hideMark/>
          </w:tcPr>
          <w:p w14:paraId="43C16E69"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tc>
      </w:tr>
      <w:tr w:rsidR="00A313B8" w:rsidRPr="00A313B8" w14:paraId="70002F87"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435E1006" w14:textId="6569571A"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СЦ 1.5 Јачање и унапређење управљања урбано</w:t>
            </w:r>
            <w:r w:rsidR="00051491" w:rsidRPr="00A313B8">
              <w:rPr>
                <w:rFonts w:asciiTheme="minorHAnsi" w:hAnsiTheme="minorHAnsi" w:cstheme="minorHAnsi"/>
              </w:rPr>
              <w:t xml:space="preserve"> </w:t>
            </w:r>
            <w:r w:rsidRPr="00A313B8">
              <w:rPr>
                <w:rFonts w:asciiTheme="minorHAnsi" w:hAnsiTheme="minorHAnsi" w:cstheme="minorHAnsi"/>
              </w:rPr>
              <w:t>-руралним везама</w:t>
            </w:r>
          </w:p>
        </w:tc>
        <w:tc>
          <w:tcPr>
            <w:tcW w:w="3269" w:type="dxa"/>
            <w:tcBorders>
              <w:top w:val="single" w:sz="4" w:space="0" w:color="000000"/>
              <w:left w:val="single" w:sz="4" w:space="0" w:color="000000"/>
              <w:bottom w:val="single" w:sz="4" w:space="0" w:color="000000"/>
              <w:right w:val="single" w:sz="4" w:space="0" w:color="000000"/>
            </w:tcBorders>
            <w:hideMark/>
          </w:tcPr>
          <w:p w14:paraId="0A99935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Интегрални пројекти територијалног развоја за екосистемске услуге које рурална подручја пружају урбаним насељима</w:t>
            </w:r>
          </w:p>
        </w:tc>
        <w:tc>
          <w:tcPr>
            <w:tcW w:w="1566" w:type="dxa"/>
            <w:tcBorders>
              <w:top w:val="single" w:sz="4" w:space="0" w:color="000000"/>
              <w:left w:val="single" w:sz="4" w:space="0" w:color="000000"/>
              <w:bottom w:val="single" w:sz="4" w:space="0" w:color="000000"/>
              <w:right w:val="single" w:sz="4" w:space="0" w:color="000000"/>
            </w:tcBorders>
            <w:hideMark/>
          </w:tcPr>
          <w:p w14:paraId="40B55BC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пројеката</w:t>
            </w:r>
          </w:p>
        </w:tc>
        <w:tc>
          <w:tcPr>
            <w:tcW w:w="1283" w:type="dxa"/>
            <w:tcBorders>
              <w:top w:val="single" w:sz="4" w:space="0" w:color="000000"/>
              <w:left w:val="single" w:sz="4" w:space="0" w:color="000000"/>
              <w:bottom w:val="single" w:sz="4" w:space="0" w:color="000000"/>
              <w:right w:val="single" w:sz="4" w:space="0" w:color="000000"/>
            </w:tcBorders>
            <w:hideMark/>
          </w:tcPr>
          <w:p w14:paraId="088F84F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76</w:t>
            </w:r>
          </w:p>
          <w:p w14:paraId="04EDBCA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p w14:paraId="2F69EA04"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СПРРРС</w:t>
            </w:r>
          </w:p>
          <w:p w14:paraId="0D437585"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06D70EAD" w14:textId="77777777" w:rsidTr="005463A6">
        <w:tc>
          <w:tcPr>
            <w:tcW w:w="0" w:type="auto"/>
            <w:gridSpan w:val="4"/>
            <w:tcBorders>
              <w:top w:val="single" w:sz="4" w:space="0" w:color="000000"/>
              <w:left w:val="single" w:sz="4" w:space="0" w:color="000000"/>
              <w:bottom w:val="single" w:sz="4" w:space="0" w:color="000000"/>
              <w:right w:val="single" w:sz="4" w:space="0" w:color="000000"/>
            </w:tcBorders>
          </w:tcPr>
          <w:p w14:paraId="522C416F" w14:textId="77777777" w:rsidR="00E213C1" w:rsidRPr="00A313B8" w:rsidRDefault="00E213C1" w:rsidP="005463A6">
            <w:pPr>
              <w:spacing w:after="0" w:line="240" w:lineRule="auto"/>
              <w:rPr>
                <w:rFonts w:asciiTheme="minorHAnsi" w:hAnsiTheme="minorHAnsi" w:cstheme="minorHAnsi"/>
                <w:b/>
              </w:rPr>
            </w:pPr>
            <w:r w:rsidRPr="00A313B8">
              <w:rPr>
                <w:rFonts w:asciiTheme="minorHAnsi" w:hAnsiTheme="minorHAnsi" w:cstheme="minorHAnsi"/>
                <w:b/>
              </w:rPr>
              <w:t>Тематски циљ 2</w:t>
            </w:r>
          </w:p>
        </w:tc>
      </w:tr>
      <w:tr w:rsidR="00A313B8" w:rsidRPr="00A313B8" w14:paraId="7B0D0C81" w14:textId="77777777" w:rsidTr="00E213C1">
        <w:trPr>
          <w:trHeight w:val="467"/>
        </w:trPr>
        <w:tc>
          <w:tcPr>
            <w:tcW w:w="2944" w:type="dxa"/>
            <w:vMerge w:val="restart"/>
            <w:tcBorders>
              <w:top w:val="single" w:sz="4" w:space="0" w:color="000000"/>
              <w:left w:val="single" w:sz="4" w:space="0" w:color="000000"/>
              <w:right w:val="single" w:sz="4" w:space="0" w:color="000000"/>
            </w:tcBorders>
            <w:hideMark/>
          </w:tcPr>
          <w:p w14:paraId="035AC40A"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2.1 Унапређење енергетске ефикасности и смањење емисије гасова са ефектом стаклене баште</w:t>
            </w:r>
          </w:p>
        </w:tc>
        <w:tc>
          <w:tcPr>
            <w:tcW w:w="3269" w:type="dxa"/>
            <w:tcBorders>
              <w:top w:val="single" w:sz="4" w:space="0" w:color="000000"/>
              <w:left w:val="single" w:sz="4" w:space="0" w:color="000000"/>
              <w:bottom w:val="dotted" w:sz="4" w:space="0" w:color="auto"/>
              <w:right w:val="single" w:sz="4" w:space="0" w:color="000000"/>
            </w:tcBorders>
            <w:hideMark/>
          </w:tcPr>
          <w:p w14:paraId="4C1F6828"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xml:space="preserve">- Годишња потрошња примарне енергије (од чега: стамбени објекти, јавне зграде, предузећа, друго) </w:t>
            </w:r>
          </w:p>
        </w:tc>
        <w:tc>
          <w:tcPr>
            <w:tcW w:w="1566" w:type="dxa"/>
            <w:tcBorders>
              <w:top w:val="single" w:sz="4" w:space="0" w:color="000000"/>
              <w:left w:val="single" w:sz="4" w:space="0" w:color="000000"/>
              <w:bottom w:val="dotted" w:sz="4" w:space="0" w:color="auto"/>
              <w:right w:val="single" w:sz="4" w:space="0" w:color="000000"/>
            </w:tcBorders>
          </w:tcPr>
          <w:p w14:paraId="6BEBAD08"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Смањење (МЈ)</w:t>
            </w:r>
          </w:p>
        </w:tc>
        <w:tc>
          <w:tcPr>
            <w:tcW w:w="1283" w:type="dxa"/>
            <w:vMerge w:val="restart"/>
            <w:tcBorders>
              <w:top w:val="single" w:sz="4" w:space="0" w:color="000000"/>
              <w:left w:val="single" w:sz="4" w:space="0" w:color="000000"/>
              <w:right w:val="single" w:sz="4" w:space="0" w:color="000000"/>
            </w:tcBorders>
            <w:hideMark/>
          </w:tcPr>
          <w:p w14:paraId="4B59F854"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26</w:t>
            </w:r>
          </w:p>
          <w:p w14:paraId="5598820F"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29</w:t>
            </w:r>
          </w:p>
          <w:p w14:paraId="56C26798"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СНУРРС</w:t>
            </w:r>
          </w:p>
        </w:tc>
      </w:tr>
      <w:tr w:rsidR="00A313B8" w:rsidRPr="00A313B8" w14:paraId="10E87413" w14:textId="77777777" w:rsidTr="00E213C1">
        <w:trPr>
          <w:trHeight w:val="463"/>
        </w:trPr>
        <w:tc>
          <w:tcPr>
            <w:tcW w:w="2944" w:type="dxa"/>
            <w:vMerge/>
            <w:tcBorders>
              <w:left w:val="single" w:sz="4" w:space="0" w:color="000000"/>
              <w:bottom w:val="single" w:sz="4" w:space="0" w:color="000000"/>
              <w:right w:val="single" w:sz="4" w:space="0" w:color="000000"/>
            </w:tcBorders>
          </w:tcPr>
          <w:p w14:paraId="3EA5AC58"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74D192F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Процењене емисије гасова са ефектом стаклене баште</w:t>
            </w:r>
          </w:p>
        </w:tc>
        <w:tc>
          <w:tcPr>
            <w:tcW w:w="1566" w:type="dxa"/>
            <w:tcBorders>
              <w:top w:val="dotted" w:sz="4" w:space="0" w:color="auto"/>
              <w:left w:val="single" w:sz="4" w:space="0" w:color="000000"/>
              <w:bottom w:val="single" w:sz="4" w:space="0" w:color="000000"/>
              <w:right w:val="single" w:sz="4" w:space="0" w:color="000000"/>
            </w:tcBorders>
          </w:tcPr>
          <w:p w14:paraId="2701111D"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Смањење t CO2</w:t>
            </w:r>
          </w:p>
        </w:tc>
        <w:tc>
          <w:tcPr>
            <w:tcW w:w="1283" w:type="dxa"/>
            <w:vMerge/>
            <w:tcBorders>
              <w:left w:val="single" w:sz="4" w:space="0" w:color="000000"/>
              <w:bottom w:val="single" w:sz="4" w:space="0" w:color="000000"/>
              <w:right w:val="single" w:sz="4" w:space="0" w:color="000000"/>
            </w:tcBorders>
          </w:tcPr>
          <w:p w14:paraId="6EFA3C4E"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200D0615"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40B9BA92"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2.2 Подстицање коришћења обновљивих извора енергије</w:t>
            </w:r>
          </w:p>
        </w:tc>
        <w:tc>
          <w:tcPr>
            <w:tcW w:w="3269" w:type="dxa"/>
            <w:tcBorders>
              <w:top w:val="single" w:sz="4" w:space="0" w:color="000000"/>
              <w:left w:val="single" w:sz="4" w:space="0" w:color="000000"/>
              <w:bottom w:val="single" w:sz="4" w:space="0" w:color="000000"/>
              <w:right w:val="single" w:sz="4" w:space="0" w:color="000000"/>
            </w:tcBorders>
            <w:hideMark/>
          </w:tcPr>
          <w:p w14:paraId="30373953"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Укупно произведена обновљива енергија (од чега: електрична енергија, топлотна енергија)</w:t>
            </w:r>
          </w:p>
        </w:tc>
        <w:tc>
          <w:tcPr>
            <w:tcW w:w="1566" w:type="dxa"/>
            <w:tcBorders>
              <w:top w:val="single" w:sz="4" w:space="0" w:color="000000"/>
              <w:left w:val="single" w:sz="4" w:space="0" w:color="000000"/>
              <w:bottom w:val="single" w:sz="4" w:space="0" w:color="000000"/>
              <w:right w:val="single" w:sz="4" w:space="0" w:color="000000"/>
            </w:tcBorders>
            <w:hideMark/>
          </w:tcPr>
          <w:p w14:paraId="519EE72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MWh</w:t>
            </w:r>
          </w:p>
        </w:tc>
        <w:tc>
          <w:tcPr>
            <w:tcW w:w="1283" w:type="dxa"/>
            <w:tcBorders>
              <w:top w:val="single" w:sz="4" w:space="0" w:color="000000"/>
              <w:left w:val="single" w:sz="4" w:space="0" w:color="000000"/>
              <w:bottom w:val="single" w:sz="4" w:space="0" w:color="000000"/>
              <w:right w:val="single" w:sz="4" w:space="0" w:color="000000"/>
            </w:tcBorders>
            <w:hideMark/>
          </w:tcPr>
          <w:p w14:paraId="58171112"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31</w:t>
            </w:r>
          </w:p>
          <w:p w14:paraId="07F6BF14"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СНУРРС</w:t>
            </w:r>
          </w:p>
        </w:tc>
      </w:tr>
      <w:tr w:rsidR="00A313B8" w:rsidRPr="00A313B8" w14:paraId="2689A785"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2EAF26BA"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lastRenderedPageBreak/>
              <w:t>СЦ 2.3 Развој паметних енергетских система, мрежа и складиштења</w:t>
            </w:r>
          </w:p>
        </w:tc>
        <w:tc>
          <w:tcPr>
            <w:tcW w:w="3269" w:type="dxa"/>
            <w:tcBorders>
              <w:top w:val="single" w:sz="4" w:space="0" w:color="000000"/>
              <w:left w:val="single" w:sz="4" w:space="0" w:color="000000"/>
              <w:bottom w:val="single" w:sz="4" w:space="0" w:color="000000"/>
              <w:right w:val="single" w:sz="4" w:space="0" w:color="000000"/>
            </w:tcBorders>
            <w:hideMark/>
          </w:tcPr>
          <w:p w14:paraId="106D71E8"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-Корисници повезани на паметне енергетске системе</w:t>
            </w:r>
          </w:p>
        </w:tc>
        <w:tc>
          <w:tcPr>
            <w:tcW w:w="1566" w:type="dxa"/>
            <w:tcBorders>
              <w:top w:val="single" w:sz="4" w:space="0" w:color="000000"/>
              <w:left w:val="single" w:sz="4" w:space="0" w:color="000000"/>
              <w:bottom w:val="single" w:sz="4" w:space="0" w:color="000000"/>
              <w:right w:val="single" w:sz="4" w:space="0" w:color="000000"/>
            </w:tcBorders>
            <w:hideMark/>
          </w:tcPr>
          <w:p w14:paraId="51B79DEF"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tc>
        <w:tc>
          <w:tcPr>
            <w:tcW w:w="1283" w:type="dxa"/>
            <w:tcBorders>
              <w:top w:val="single" w:sz="4" w:space="0" w:color="000000"/>
              <w:left w:val="single" w:sz="4" w:space="0" w:color="000000"/>
              <w:bottom w:val="single" w:sz="4" w:space="0" w:color="000000"/>
              <w:right w:val="single" w:sz="4" w:space="0" w:color="000000"/>
            </w:tcBorders>
            <w:hideMark/>
          </w:tcPr>
          <w:p w14:paraId="0C32ACB3"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33</w:t>
            </w:r>
          </w:p>
          <w:p w14:paraId="0F17FE76"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СНУРРС</w:t>
            </w:r>
          </w:p>
        </w:tc>
      </w:tr>
      <w:tr w:rsidR="00A313B8" w:rsidRPr="00A313B8" w14:paraId="0881B679" w14:textId="77777777" w:rsidTr="00E213C1">
        <w:trPr>
          <w:trHeight w:val="368"/>
        </w:trPr>
        <w:tc>
          <w:tcPr>
            <w:tcW w:w="2944" w:type="dxa"/>
            <w:vMerge w:val="restart"/>
            <w:tcBorders>
              <w:top w:val="single" w:sz="4" w:space="0" w:color="000000"/>
              <w:left w:val="single" w:sz="4" w:space="0" w:color="000000"/>
              <w:right w:val="single" w:sz="4" w:space="0" w:color="000000"/>
            </w:tcBorders>
            <w:hideMark/>
          </w:tcPr>
          <w:p w14:paraId="09EC6B11"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2.4 Прилагођавање климатским променама и спречавања ризика од катастрофа и отпорности, јачање резилијентности на климатске промене, узимајући у обзир приступ заснован на екосистемима</w:t>
            </w:r>
          </w:p>
        </w:tc>
        <w:tc>
          <w:tcPr>
            <w:tcW w:w="3269" w:type="dxa"/>
            <w:tcBorders>
              <w:top w:val="single" w:sz="4" w:space="0" w:color="000000"/>
              <w:left w:val="single" w:sz="4" w:space="0" w:color="000000"/>
              <w:bottom w:val="dotted" w:sz="4" w:space="0" w:color="auto"/>
              <w:right w:val="single" w:sz="4" w:space="0" w:color="000000"/>
            </w:tcBorders>
            <w:hideMark/>
          </w:tcPr>
          <w:p w14:paraId="4DD4252B"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Зелена инфраструктура изграђена или побољшана за прилагођавање климатским променама</w:t>
            </w:r>
          </w:p>
        </w:tc>
        <w:tc>
          <w:tcPr>
            <w:tcW w:w="1566" w:type="dxa"/>
            <w:tcBorders>
              <w:top w:val="single" w:sz="4" w:space="0" w:color="000000"/>
              <w:left w:val="single" w:sz="4" w:space="0" w:color="000000"/>
              <w:bottom w:val="dotted" w:sz="4" w:space="0" w:color="auto"/>
              <w:right w:val="single" w:sz="4" w:space="0" w:color="000000"/>
            </w:tcBorders>
          </w:tcPr>
          <w:p w14:paraId="5EA2D316"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ha/m</w:t>
            </w:r>
            <w:r w:rsidRPr="00A313B8">
              <w:rPr>
                <w:rFonts w:asciiTheme="minorHAnsi" w:hAnsiTheme="minorHAnsi" w:cstheme="minorHAnsi"/>
                <w:vertAlign w:val="superscript"/>
              </w:rPr>
              <w:t>2</w:t>
            </w:r>
          </w:p>
        </w:tc>
        <w:tc>
          <w:tcPr>
            <w:tcW w:w="1283" w:type="dxa"/>
            <w:vMerge w:val="restart"/>
            <w:tcBorders>
              <w:top w:val="single" w:sz="4" w:space="0" w:color="000000"/>
              <w:left w:val="single" w:sz="4" w:space="0" w:color="000000"/>
              <w:right w:val="single" w:sz="4" w:space="0" w:color="000000"/>
            </w:tcBorders>
            <w:hideMark/>
          </w:tcPr>
          <w:p w14:paraId="2788E57C"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RCO 26</w:t>
            </w:r>
          </w:p>
          <w:p w14:paraId="49D88E81"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ППИКУАП</w:t>
            </w:r>
          </w:p>
          <w:p w14:paraId="13DFB725"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СНУРРС</w:t>
            </w:r>
          </w:p>
        </w:tc>
      </w:tr>
      <w:tr w:rsidR="00A313B8" w:rsidRPr="00A313B8" w14:paraId="769E0BC2" w14:textId="77777777" w:rsidTr="00E213C1">
        <w:trPr>
          <w:trHeight w:val="557"/>
        </w:trPr>
        <w:tc>
          <w:tcPr>
            <w:tcW w:w="2944" w:type="dxa"/>
            <w:vMerge/>
            <w:tcBorders>
              <w:left w:val="single" w:sz="4" w:space="0" w:color="000000"/>
              <w:bottom w:val="single" w:sz="4" w:space="0" w:color="000000"/>
              <w:right w:val="single" w:sz="4" w:space="0" w:color="000000"/>
            </w:tcBorders>
          </w:tcPr>
          <w:p w14:paraId="734203FD"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469FFE6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Становништво које остварује користи од мера заштите од поплава</w:t>
            </w:r>
          </w:p>
        </w:tc>
        <w:tc>
          <w:tcPr>
            <w:tcW w:w="1566" w:type="dxa"/>
            <w:tcBorders>
              <w:top w:val="dotted" w:sz="4" w:space="0" w:color="auto"/>
              <w:left w:val="single" w:sz="4" w:space="0" w:color="000000"/>
              <w:bottom w:val="single" w:sz="4" w:space="0" w:color="000000"/>
              <w:right w:val="single" w:sz="4" w:space="0" w:color="000000"/>
            </w:tcBorders>
          </w:tcPr>
          <w:p w14:paraId="02F00BF1"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људи</w:t>
            </w:r>
          </w:p>
        </w:tc>
        <w:tc>
          <w:tcPr>
            <w:tcW w:w="1283" w:type="dxa"/>
            <w:vMerge/>
            <w:tcBorders>
              <w:left w:val="single" w:sz="4" w:space="0" w:color="000000"/>
              <w:bottom w:val="single" w:sz="4" w:space="0" w:color="000000"/>
              <w:right w:val="single" w:sz="4" w:space="0" w:color="000000"/>
            </w:tcBorders>
          </w:tcPr>
          <w:p w14:paraId="4E06D173"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4BF4F60D" w14:textId="77777777" w:rsidTr="00E213C1">
        <w:trPr>
          <w:trHeight w:val="413"/>
        </w:trPr>
        <w:tc>
          <w:tcPr>
            <w:tcW w:w="2944" w:type="dxa"/>
            <w:vMerge w:val="restart"/>
            <w:tcBorders>
              <w:top w:val="single" w:sz="4" w:space="0" w:color="000000"/>
              <w:left w:val="single" w:sz="4" w:space="0" w:color="000000"/>
              <w:right w:val="single" w:sz="4" w:space="0" w:color="000000"/>
            </w:tcBorders>
            <w:hideMark/>
          </w:tcPr>
          <w:p w14:paraId="2836004C"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2.5 Обезбеђење једнаког приступа санитацији и снабдевању водом и унапређење одрживог управљања водама</w:t>
            </w:r>
          </w:p>
        </w:tc>
        <w:tc>
          <w:tcPr>
            <w:tcW w:w="3269" w:type="dxa"/>
            <w:tcBorders>
              <w:top w:val="single" w:sz="4" w:space="0" w:color="000000"/>
              <w:left w:val="single" w:sz="4" w:space="0" w:color="000000"/>
              <w:bottom w:val="dotted" w:sz="4" w:space="0" w:color="auto"/>
              <w:right w:val="single" w:sz="4" w:space="0" w:color="000000"/>
            </w:tcBorders>
            <w:hideMark/>
          </w:tcPr>
          <w:p w14:paraId="3AB62FF6"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Становништво повезано на побољшану јавну мрежу водоснабдевања</w:t>
            </w:r>
          </w:p>
        </w:tc>
        <w:tc>
          <w:tcPr>
            <w:tcW w:w="1566" w:type="dxa"/>
            <w:tcBorders>
              <w:top w:val="single" w:sz="4" w:space="0" w:color="000000"/>
              <w:left w:val="single" w:sz="4" w:space="0" w:color="000000"/>
              <w:bottom w:val="dotted" w:sz="4" w:space="0" w:color="auto"/>
              <w:right w:val="single" w:sz="4" w:space="0" w:color="000000"/>
            </w:tcBorders>
          </w:tcPr>
          <w:p w14:paraId="7A5ACDB9"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домаћинстава</w:t>
            </w:r>
          </w:p>
        </w:tc>
        <w:tc>
          <w:tcPr>
            <w:tcW w:w="1283" w:type="dxa"/>
            <w:vMerge w:val="restart"/>
            <w:tcBorders>
              <w:top w:val="single" w:sz="4" w:space="0" w:color="000000"/>
              <w:left w:val="single" w:sz="4" w:space="0" w:color="000000"/>
              <w:right w:val="single" w:sz="4" w:space="0" w:color="000000"/>
            </w:tcBorders>
          </w:tcPr>
          <w:p w14:paraId="08933EDA"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41</w:t>
            </w:r>
          </w:p>
          <w:p w14:paraId="13DEE26D"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35</w:t>
            </w:r>
          </w:p>
          <w:p w14:paraId="68A13009"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42</w:t>
            </w:r>
          </w:p>
          <w:p w14:paraId="0ABCAB34"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RCO 25</w:t>
            </w:r>
          </w:p>
          <w:p w14:paraId="0300ACE1"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ППРС</w:t>
            </w:r>
          </w:p>
        </w:tc>
      </w:tr>
      <w:tr w:rsidR="00A313B8" w:rsidRPr="00A313B8" w14:paraId="1AE054A6" w14:textId="77777777" w:rsidTr="00E213C1">
        <w:trPr>
          <w:trHeight w:val="440"/>
        </w:trPr>
        <w:tc>
          <w:tcPr>
            <w:tcW w:w="2944" w:type="dxa"/>
            <w:vMerge/>
            <w:tcBorders>
              <w:left w:val="single" w:sz="4" w:space="0" w:color="000000"/>
              <w:right w:val="single" w:sz="4" w:space="0" w:color="000000"/>
            </w:tcBorders>
          </w:tcPr>
          <w:p w14:paraId="0F90210D"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2750AF6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Становништво повезано барем на секундарну јавну мрежу за пречишћавање отпадних вода</w:t>
            </w:r>
          </w:p>
        </w:tc>
        <w:tc>
          <w:tcPr>
            <w:tcW w:w="1566" w:type="dxa"/>
            <w:tcBorders>
              <w:top w:val="dotted" w:sz="4" w:space="0" w:color="auto"/>
              <w:left w:val="single" w:sz="4" w:space="0" w:color="000000"/>
              <w:bottom w:val="dotted" w:sz="4" w:space="0" w:color="auto"/>
              <w:right w:val="single" w:sz="4" w:space="0" w:color="000000"/>
            </w:tcBorders>
          </w:tcPr>
          <w:p w14:paraId="5D66381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домаћинстава</w:t>
            </w:r>
          </w:p>
        </w:tc>
        <w:tc>
          <w:tcPr>
            <w:tcW w:w="1283" w:type="dxa"/>
            <w:vMerge/>
            <w:tcBorders>
              <w:left w:val="single" w:sz="4" w:space="0" w:color="000000"/>
              <w:right w:val="single" w:sz="4" w:space="0" w:color="000000"/>
            </w:tcBorders>
          </w:tcPr>
          <w:p w14:paraId="3583C319"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1E55C08C" w14:textId="77777777" w:rsidTr="00E213C1">
        <w:trPr>
          <w:trHeight w:val="350"/>
        </w:trPr>
        <w:tc>
          <w:tcPr>
            <w:tcW w:w="2944" w:type="dxa"/>
            <w:vMerge/>
            <w:tcBorders>
              <w:left w:val="single" w:sz="4" w:space="0" w:color="000000"/>
              <w:bottom w:val="single" w:sz="4" w:space="0" w:color="000000"/>
              <w:right w:val="single" w:sz="4" w:space="0" w:color="000000"/>
            </w:tcBorders>
          </w:tcPr>
          <w:p w14:paraId="2B1C317C"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73A318F7"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Новоизграђена или учвршћена заштита од поплава на обали река и језера</w:t>
            </w:r>
          </w:p>
        </w:tc>
        <w:tc>
          <w:tcPr>
            <w:tcW w:w="1566" w:type="dxa"/>
            <w:tcBorders>
              <w:top w:val="dotted" w:sz="4" w:space="0" w:color="auto"/>
              <w:left w:val="single" w:sz="4" w:space="0" w:color="000000"/>
              <w:bottom w:val="single" w:sz="4" w:space="0" w:color="000000"/>
              <w:right w:val="single" w:sz="4" w:space="0" w:color="000000"/>
            </w:tcBorders>
          </w:tcPr>
          <w:p w14:paraId="5301C167"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Дужина у km/m</w:t>
            </w:r>
          </w:p>
        </w:tc>
        <w:tc>
          <w:tcPr>
            <w:tcW w:w="1283" w:type="dxa"/>
            <w:vMerge/>
            <w:tcBorders>
              <w:left w:val="single" w:sz="4" w:space="0" w:color="000000"/>
              <w:bottom w:val="single" w:sz="4" w:space="0" w:color="000000"/>
              <w:right w:val="single" w:sz="4" w:space="0" w:color="000000"/>
            </w:tcBorders>
          </w:tcPr>
          <w:p w14:paraId="0565680F"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34BF4F15" w14:textId="77777777" w:rsidTr="00E213C1">
        <w:trPr>
          <w:trHeight w:val="70"/>
        </w:trPr>
        <w:tc>
          <w:tcPr>
            <w:tcW w:w="2944" w:type="dxa"/>
            <w:vMerge w:val="restart"/>
            <w:tcBorders>
              <w:top w:val="single" w:sz="4" w:space="0" w:color="000000"/>
              <w:left w:val="single" w:sz="4" w:space="0" w:color="000000"/>
              <w:right w:val="single" w:sz="4" w:space="0" w:color="000000"/>
            </w:tcBorders>
            <w:hideMark/>
          </w:tcPr>
          <w:p w14:paraId="5AC87E12"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2.6 Унапређење управљања отпадом</w:t>
            </w:r>
          </w:p>
        </w:tc>
        <w:tc>
          <w:tcPr>
            <w:tcW w:w="3269" w:type="dxa"/>
            <w:tcBorders>
              <w:top w:val="single" w:sz="4" w:space="0" w:color="000000"/>
              <w:left w:val="single" w:sz="4" w:space="0" w:color="000000"/>
              <w:bottom w:val="dotted" w:sz="4" w:space="0" w:color="auto"/>
              <w:right w:val="single" w:sz="4" w:space="0" w:color="000000"/>
            </w:tcBorders>
            <w:hideMark/>
          </w:tcPr>
          <w:p w14:paraId="58994FC1"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Сепаратно прикупљени отпад</w:t>
            </w:r>
          </w:p>
        </w:tc>
        <w:tc>
          <w:tcPr>
            <w:tcW w:w="1566" w:type="dxa"/>
            <w:tcBorders>
              <w:top w:val="single" w:sz="4" w:space="0" w:color="000000"/>
              <w:left w:val="single" w:sz="4" w:space="0" w:color="000000"/>
              <w:bottom w:val="dotted" w:sz="4" w:space="0" w:color="auto"/>
              <w:right w:val="single" w:sz="4" w:space="0" w:color="000000"/>
            </w:tcBorders>
            <w:hideMark/>
          </w:tcPr>
          <w:p w14:paraId="0C958971"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t</w:t>
            </w:r>
          </w:p>
        </w:tc>
        <w:tc>
          <w:tcPr>
            <w:tcW w:w="1283" w:type="dxa"/>
            <w:vMerge w:val="restart"/>
            <w:tcBorders>
              <w:top w:val="single" w:sz="4" w:space="0" w:color="000000"/>
              <w:left w:val="single" w:sz="4" w:space="0" w:color="000000"/>
              <w:right w:val="single" w:sz="4" w:space="0" w:color="000000"/>
            </w:tcBorders>
            <w:hideMark/>
          </w:tcPr>
          <w:p w14:paraId="5FC65DDC"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103</w:t>
            </w:r>
          </w:p>
          <w:p w14:paraId="580BA866"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47</w:t>
            </w:r>
          </w:p>
          <w:p w14:paraId="524824F9"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СНУРРС</w:t>
            </w:r>
          </w:p>
        </w:tc>
      </w:tr>
      <w:tr w:rsidR="00A313B8" w:rsidRPr="00A313B8" w14:paraId="214AFC69" w14:textId="77777777" w:rsidTr="00E213C1">
        <w:trPr>
          <w:trHeight w:val="175"/>
        </w:trPr>
        <w:tc>
          <w:tcPr>
            <w:tcW w:w="2944" w:type="dxa"/>
            <w:vMerge/>
            <w:tcBorders>
              <w:left w:val="single" w:sz="4" w:space="0" w:color="000000"/>
              <w:bottom w:val="single" w:sz="4" w:space="0" w:color="000000"/>
              <w:right w:val="single" w:sz="4" w:space="0" w:color="000000"/>
            </w:tcBorders>
          </w:tcPr>
          <w:p w14:paraId="2A499E50"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654B3A0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Рециклирани отпад</w:t>
            </w:r>
          </w:p>
        </w:tc>
        <w:tc>
          <w:tcPr>
            <w:tcW w:w="1566" w:type="dxa"/>
            <w:tcBorders>
              <w:top w:val="dotted" w:sz="4" w:space="0" w:color="auto"/>
              <w:left w:val="single" w:sz="4" w:space="0" w:color="000000"/>
              <w:bottom w:val="single" w:sz="4" w:space="0" w:color="000000"/>
              <w:right w:val="single" w:sz="4" w:space="0" w:color="000000"/>
            </w:tcBorders>
          </w:tcPr>
          <w:p w14:paraId="11FF008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t</w:t>
            </w:r>
          </w:p>
        </w:tc>
        <w:tc>
          <w:tcPr>
            <w:tcW w:w="1283" w:type="dxa"/>
            <w:vMerge/>
            <w:tcBorders>
              <w:left w:val="single" w:sz="4" w:space="0" w:color="000000"/>
              <w:bottom w:val="single" w:sz="4" w:space="0" w:color="000000"/>
              <w:right w:val="single" w:sz="4" w:space="0" w:color="000000"/>
            </w:tcBorders>
          </w:tcPr>
          <w:p w14:paraId="7EC33165"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6F9B786B" w14:textId="77777777" w:rsidTr="00E213C1">
        <w:trPr>
          <w:trHeight w:val="413"/>
        </w:trPr>
        <w:tc>
          <w:tcPr>
            <w:tcW w:w="2944" w:type="dxa"/>
            <w:vMerge w:val="restart"/>
            <w:tcBorders>
              <w:top w:val="single" w:sz="4" w:space="0" w:color="000000"/>
              <w:left w:val="single" w:sz="4" w:space="0" w:color="000000"/>
              <w:right w:val="single" w:sz="4" w:space="0" w:color="000000"/>
            </w:tcBorders>
            <w:hideMark/>
          </w:tcPr>
          <w:p w14:paraId="54C2006A"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2.7. Јачање заштите и очувања природе, биодиверзитета и зелене инфраструктуре, и смањење свих облика загађења</w:t>
            </w:r>
          </w:p>
        </w:tc>
        <w:tc>
          <w:tcPr>
            <w:tcW w:w="3269" w:type="dxa"/>
            <w:tcBorders>
              <w:top w:val="single" w:sz="4" w:space="0" w:color="000000"/>
              <w:left w:val="single" w:sz="4" w:space="0" w:color="000000"/>
              <w:bottom w:val="dotted" w:sz="4" w:space="0" w:color="auto"/>
              <w:right w:val="single" w:sz="4" w:space="0" w:color="000000"/>
            </w:tcBorders>
            <w:hideMark/>
          </w:tcPr>
          <w:p w14:paraId="3196CC28" w14:textId="77777777" w:rsidR="00E213C1" w:rsidRPr="00A313B8" w:rsidRDefault="00E213C1" w:rsidP="005463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Theme="minorHAnsi" w:hAnsiTheme="minorHAnsi" w:cstheme="minorHAnsi"/>
              </w:rPr>
            </w:pPr>
            <w:r w:rsidRPr="00A313B8">
              <w:rPr>
                <w:rFonts w:asciiTheme="minorHAnsi" w:hAnsiTheme="minorHAnsi" w:cstheme="minorHAnsi"/>
              </w:rPr>
              <w:t>- Зелена инфраструктура за коју је примљена подршка у циљу заштите биодиверзитета и очувања природних станишта</w:t>
            </w:r>
          </w:p>
        </w:tc>
        <w:tc>
          <w:tcPr>
            <w:tcW w:w="1566" w:type="dxa"/>
            <w:tcBorders>
              <w:top w:val="single" w:sz="4" w:space="0" w:color="000000"/>
              <w:left w:val="single" w:sz="4" w:space="0" w:color="000000"/>
              <w:bottom w:val="dotted" w:sz="4" w:space="0" w:color="auto"/>
              <w:right w:val="single" w:sz="4" w:space="0" w:color="000000"/>
            </w:tcBorders>
          </w:tcPr>
          <w:p w14:paraId="0122F8B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ha/m</w:t>
            </w:r>
            <w:r w:rsidRPr="00A313B8">
              <w:rPr>
                <w:rFonts w:asciiTheme="minorHAnsi" w:hAnsiTheme="minorHAnsi" w:cstheme="minorHAnsi"/>
                <w:vertAlign w:val="superscript"/>
              </w:rPr>
              <w:t>2</w:t>
            </w:r>
          </w:p>
          <w:p w14:paraId="35AC6AAF" w14:textId="77777777" w:rsidR="00E213C1" w:rsidRPr="00A313B8" w:rsidRDefault="00E213C1" w:rsidP="005463A6">
            <w:pPr>
              <w:spacing w:after="0" w:line="240" w:lineRule="auto"/>
              <w:jc w:val="left"/>
              <w:rPr>
                <w:rFonts w:asciiTheme="minorHAnsi" w:hAnsiTheme="minorHAnsi" w:cstheme="minorHAnsi"/>
              </w:rPr>
            </w:pPr>
          </w:p>
        </w:tc>
        <w:tc>
          <w:tcPr>
            <w:tcW w:w="1283" w:type="dxa"/>
            <w:vMerge w:val="restart"/>
            <w:tcBorders>
              <w:top w:val="single" w:sz="4" w:space="0" w:color="000000"/>
              <w:left w:val="single" w:sz="4" w:space="0" w:color="000000"/>
              <w:right w:val="single" w:sz="4" w:space="0" w:color="000000"/>
            </w:tcBorders>
          </w:tcPr>
          <w:p w14:paraId="32858C20"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RCO 36</w:t>
            </w:r>
          </w:p>
          <w:p w14:paraId="485D70AE"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RCO 37</w:t>
            </w:r>
          </w:p>
          <w:p w14:paraId="43B8A0DF"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RCO 38</w:t>
            </w:r>
          </w:p>
          <w:p w14:paraId="1D0066CD"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RCO 39</w:t>
            </w:r>
          </w:p>
          <w:p w14:paraId="33748D81"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50</w:t>
            </w:r>
          </w:p>
          <w:p w14:paraId="19656F33"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95</w:t>
            </w:r>
          </w:p>
          <w:p w14:paraId="6367A921"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ППИКУАП</w:t>
            </w:r>
          </w:p>
          <w:p w14:paraId="1AD03A45"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ППРС</w:t>
            </w:r>
          </w:p>
          <w:p w14:paraId="41583665" w14:textId="77777777" w:rsidR="00E213C1" w:rsidRPr="00A313B8" w:rsidRDefault="00E213C1" w:rsidP="005463A6">
            <w:pPr>
              <w:widowControl w:val="0"/>
              <w:spacing w:after="0" w:line="240" w:lineRule="auto"/>
              <w:rPr>
                <w:rFonts w:asciiTheme="minorHAnsi" w:hAnsiTheme="minorHAnsi" w:cstheme="minorHAnsi"/>
              </w:rPr>
            </w:pPr>
          </w:p>
          <w:p w14:paraId="702B858C" w14:textId="77777777" w:rsidR="00E213C1" w:rsidRPr="00A313B8" w:rsidRDefault="00E213C1" w:rsidP="005463A6">
            <w:pPr>
              <w:widowControl w:val="0"/>
              <w:spacing w:after="0" w:line="240" w:lineRule="auto"/>
              <w:rPr>
                <w:rFonts w:asciiTheme="minorHAnsi" w:hAnsiTheme="minorHAnsi" w:cstheme="minorHAnsi"/>
              </w:rPr>
            </w:pPr>
          </w:p>
          <w:p w14:paraId="50AF494A"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52F18B9C" w14:textId="77777777" w:rsidTr="00E213C1">
        <w:trPr>
          <w:trHeight w:val="436"/>
        </w:trPr>
        <w:tc>
          <w:tcPr>
            <w:tcW w:w="2944" w:type="dxa"/>
            <w:vMerge/>
            <w:tcBorders>
              <w:left w:val="single" w:sz="4" w:space="0" w:color="000000"/>
              <w:right w:val="single" w:sz="4" w:space="0" w:color="000000"/>
            </w:tcBorders>
          </w:tcPr>
          <w:p w14:paraId="3A678739"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30BB7458" w14:textId="77777777" w:rsidR="00E213C1" w:rsidRPr="00A313B8" w:rsidRDefault="00E213C1" w:rsidP="005463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Theme="minorHAnsi" w:hAnsiTheme="minorHAnsi" w:cstheme="minorHAnsi"/>
              </w:rPr>
            </w:pPr>
            <w:r w:rsidRPr="00A313B8">
              <w:rPr>
                <w:rFonts w:asciiTheme="minorHAnsi" w:hAnsiTheme="minorHAnsi" w:cstheme="minorHAnsi"/>
              </w:rPr>
              <w:t>- Површина подручја мреже Натура 2000 обухваћена мерама заштите и обнове</w:t>
            </w:r>
          </w:p>
        </w:tc>
        <w:tc>
          <w:tcPr>
            <w:tcW w:w="1566" w:type="dxa"/>
            <w:tcBorders>
              <w:top w:val="dotted" w:sz="4" w:space="0" w:color="auto"/>
              <w:left w:val="single" w:sz="4" w:space="0" w:color="000000"/>
              <w:bottom w:val="dotted" w:sz="4" w:space="0" w:color="auto"/>
              <w:right w:val="single" w:sz="4" w:space="0" w:color="000000"/>
            </w:tcBorders>
          </w:tcPr>
          <w:p w14:paraId="226B174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ha/m</w:t>
            </w:r>
            <w:r w:rsidRPr="00A313B8">
              <w:rPr>
                <w:rFonts w:asciiTheme="minorHAnsi" w:hAnsiTheme="minorHAnsi" w:cstheme="minorHAnsi"/>
                <w:vertAlign w:val="superscript"/>
              </w:rPr>
              <w:t>2</w:t>
            </w:r>
          </w:p>
          <w:p w14:paraId="0167F6CD" w14:textId="77777777" w:rsidR="00E213C1" w:rsidRPr="00A313B8" w:rsidRDefault="00E213C1" w:rsidP="005463A6">
            <w:pPr>
              <w:spacing w:after="0" w:line="240" w:lineRule="auto"/>
              <w:jc w:val="left"/>
              <w:rPr>
                <w:rFonts w:asciiTheme="minorHAnsi" w:hAnsiTheme="minorHAnsi" w:cstheme="minorHAnsi"/>
              </w:rPr>
            </w:pPr>
          </w:p>
        </w:tc>
        <w:tc>
          <w:tcPr>
            <w:tcW w:w="1283" w:type="dxa"/>
            <w:vMerge/>
            <w:tcBorders>
              <w:left w:val="single" w:sz="4" w:space="0" w:color="000000"/>
              <w:right w:val="single" w:sz="4" w:space="0" w:color="000000"/>
            </w:tcBorders>
          </w:tcPr>
          <w:p w14:paraId="0C73D651"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12A10581" w14:textId="77777777" w:rsidTr="00E213C1">
        <w:trPr>
          <w:trHeight w:val="170"/>
        </w:trPr>
        <w:tc>
          <w:tcPr>
            <w:tcW w:w="2944" w:type="dxa"/>
            <w:vMerge/>
            <w:tcBorders>
              <w:left w:val="single" w:sz="4" w:space="0" w:color="000000"/>
              <w:right w:val="single" w:sz="4" w:space="0" w:color="000000"/>
            </w:tcBorders>
          </w:tcPr>
          <w:p w14:paraId="1785CF21"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0367F2EB" w14:textId="77777777" w:rsidR="00E213C1" w:rsidRPr="00A313B8" w:rsidRDefault="00E213C1" w:rsidP="005463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Theme="minorHAnsi" w:hAnsiTheme="minorHAnsi" w:cstheme="minorHAnsi"/>
              </w:rPr>
            </w:pPr>
            <w:r w:rsidRPr="00A313B8">
              <w:rPr>
                <w:rFonts w:asciiTheme="minorHAnsi" w:hAnsiTheme="minorHAnsi" w:cstheme="minorHAnsi"/>
              </w:rPr>
              <w:t>- Површина обновљеног земљишта за које је примљена подршка</w:t>
            </w:r>
          </w:p>
        </w:tc>
        <w:tc>
          <w:tcPr>
            <w:tcW w:w="1566" w:type="dxa"/>
            <w:tcBorders>
              <w:top w:val="dotted" w:sz="4" w:space="0" w:color="auto"/>
              <w:left w:val="single" w:sz="4" w:space="0" w:color="000000"/>
              <w:bottom w:val="dotted" w:sz="4" w:space="0" w:color="auto"/>
              <w:right w:val="single" w:sz="4" w:space="0" w:color="000000"/>
            </w:tcBorders>
          </w:tcPr>
          <w:p w14:paraId="45DED14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ha/m</w:t>
            </w:r>
            <w:r w:rsidRPr="00A313B8">
              <w:rPr>
                <w:rFonts w:asciiTheme="minorHAnsi" w:hAnsiTheme="minorHAnsi" w:cstheme="minorHAnsi"/>
                <w:vertAlign w:val="superscript"/>
              </w:rPr>
              <w:t>2</w:t>
            </w:r>
          </w:p>
        </w:tc>
        <w:tc>
          <w:tcPr>
            <w:tcW w:w="1283" w:type="dxa"/>
            <w:vMerge/>
            <w:tcBorders>
              <w:left w:val="single" w:sz="4" w:space="0" w:color="000000"/>
              <w:right w:val="single" w:sz="4" w:space="0" w:color="000000"/>
            </w:tcBorders>
          </w:tcPr>
          <w:p w14:paraId="100E60B7"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737BEDA3" w14:textId="77777777" w:rsidTr="00E213C1">
        <w:trPr>
          <w:trHeight w:val="436"/>
        </w:trPr>
        <w:tc>
          <w:tcPr>
            <w:tcW w:w="2944" w:type="dxa"/>
            <w:vMerge/>
            <w:tcBorders>
              <w:left w:val="single" w:sz="4" w:space="0" w:color="000000"/>
              <w:right w:val="single" w:sz="4" w:space="0" w:color="000000"/>
            </w:tcBorders>
          </w:tcPr>
          <w:p w14:paraId="465CE21B"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745B0125" w14:textId="77777777" w:rsidR="00E213C1" w:rsidRPr="00A313B8" w:rsidRDefault="00E213C1" w:rsidP="005463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Theme="minorHAnsi" w:hAnsiTheme="minorHAnsi" w:cstheme="minorHAnsi"/>
              </w:rPr>
            </w:pPr>
            <w:r w:rsidRPr="00A313B8">
              <w:rPr>
                <w:rFonts w:asciiTheme="minorHAnsi" w:hAnsiTheme="minorHAnsi" w:cstheme="minorHAnsi"/>
              </w:rPr>
              <w:t>- Подручје обухваћено постављеним системима за праћење загађења ваздуха</w:t>
            </w:r>
          </w:p>
        </w:tc>
        <w:tc>
          <w:tcPr>
            <w:tcW w:w="1566" w:type="dxa"/>
            <w:tcBorders>
              <w:top w:val="dotted" w:sz="4" w:space="0" w:color="auto"/>
              <w:left w:val="single" w:sz="4" w:space="0" w:color="000000"/>
              <w:bottom w:val="dotted" w:sz="4" w:space="0" w:color="auto"/>
              <w:right w:val="single" w:sz="4" w:space="0" w:color="000000"/>
            </w:tcBorders>
          </w:tcPr>
          <w:p w14:paraId="6247D26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ha/m</w:t>
            </w:r>
            <w:r w:rsidRPr="00A313B8">
              <w:rPr>
                <w:rFonts w:asciiTheme="minorHAnsi" w:hAnsiTheme="minorHAnsi" w:cstheme="minorHAnsi"/>
                <w:vertAlign w:val="superscript"/>
              </w:rPr>
              <w:t>2</w:t>
            </w:r>
          </w:p>
        </w:tc>
        <w:tc>
          <w:tcPr>
            <w:tcW w:w="1283" w:type="dxa"/>
            <w:vMerge/>
            <w:tcBorders>
              <w:left w:val="single" w:sz="4" w:space="0" w:color="000000"/>
              <w:right w:val="single" w:sz="4" w:space="0" w:color="000000"/>
            </w:tcBorders>
          </w:tcPr>
          <w:p w14:paraId="785F1A2B"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39EF846C" w14:textId="77777777" w:rsidTr="00E213C1">
        <w:trPr>
          <w:trHeight w:val="373"/>
        </w:trPr>
        <w:tc>
          <w:tcPr>
            <w:tcW w:w="2944" w:type="dxa"/>
            <w:vMerge/>
            <w:tcBorders>
              <w:left w:val="single" w:sz="4" w:space="0" w:color="000000"/>
              <w:right w:val="single" w:sz="4" w:space="0" w:color="000000"/>
            </w:tcBorders>
          </w:tcPr>
          <w:p w14:paraId="74587688"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00C8240A" w14:textId="77777777" w:rsidR="00E213C1" w:rsidRPr="00A313B8" w:rsidRDefault="00E213C1" w:rsidP="005463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Theme="minorHAnsi" w:hAnsiTheme="minorHAnsi" w:cstheme="minorHAnsi"/>
              </w:rPr>
            </w:pPr>
            <w:r w:rsidRPr="00A313B8">
              <w:rPr>
                <w:rFonts w:asciiTheme="minorHAnsi" w:hAnsiTheme="minorHAnsi" w:cstheme="minorHAnsi"/>
              </w:rPr>
              <w:t>- Становништво које остварује корист од мера за квалитет ваздуха</w:t>
            </w:r>
          </w:p>
        </w:tc>
        <w:tc>
          <w:tcPr>
            <w:tcW w:w="1566" w:type="dxa"/>
            <w:tcBorders>
              <w:top w:val="dotted" w:sz="4" w:space="0" w:color="auto"/>
              <w:left w:val="single" w:sz="4" w:space="0" w:color="000000"/>
              <w:bottom w:val="dotted" w:sz="4" w:space="0" w:color="auto"/>
              <w:right w:val="single" w:sz="4" w:space="0" w:color="000000"/>
            </w:tcBorders>
          </w:tcPr>
          <w:p w14:paraId="191B4503"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људи</w:t>
            </w:r>
          </w:p>
        </w:tc>
        <w:tc>
          <w:tcPr>
            <w:tcW w:w="1283" w:type="dxa"/>
            <w:vMerge/>
            <w:tcBorders>
              <w:left w:val="single" w:sz="4" w:space="0" w:color="000000"/>
              <w:right w:val="single" w:sz="4" w:space="0" w:color="000000"/>
            </w:tcBorders>
          </w:tcPr>
          <w:p w14:paraId="46335277"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150946AF" w14:textId="77777777" w:rsidTr="00E213C1">
        <w:trPr>
          <w:trHeight w:val="418"/>
        </w:trPr>
        <w:tc>
          <w:tcPr>
            <w:tcW w:w="2944" w:type="dxa"/>
            <w:vMerge/>
            <w:tcBorders>
              <w:left w:val="single" w:sz="4" w:space="0" w:color="000000"/>
              <w:right w:val="single" w:sz="4" w:space="0" w:color="000000"/>
            </w:tcBorders>
          </w:tcPr>
          <w:p w14:paraId="34B7F5A8"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right w:val="single" w:sz="4" w:space="0" w:color="000000"/>
            </w:tcBorders>
          </w:tcPr>
          <w:p w14:paraId="10580061" w14:textId="77777777" w:rsidR="00E213C1" w:rsidRPr="00A313B8" w:rsidRDefault="00E213C1" w:rsidP="005463A6">
            <w:pPr>
              <w:keepNext/>
              <w:keepLines/>
              <w:spacing w:after="0" w:line="240" w:lineRule="auto"/>
              <w:jc w:val="left"/>
              <w:rPr>
                <w:rFonts w:asciiTheme="minorHAnsi" w:hAnsiTheme="minorHAnsi" w:cstheme="minorHAnsi"/>
              </w:rPr>
            </w:pPr>
            <w:r w:rsidRPr="00A313B8">
              <w:rPr>
                <w:rFonts w:asciiTheme="minorHAnsi" w:hAnsiTheme="minorHAnsi" w:cstheme="minorHAnsi"/>
              </w:rPr>
              <w:t>- Становништво које има приступ новој или побољшаној зеленој инфраструктури</w:t>
            </w:r>
          </w:p>
        </w:tc>
        <w:tc>
          <w:tcPr>
            <w:tcW w:w="1566" w:type="dxa"/>
            <w:tcBorders>
              <w:top w:val="dotted" w:sz="4" w:space="0" w:color="auto"/>
              <w:left w:val="single" w:sz="4" w:space="0" w:color="000000"/>
              <w:right w:val="single" w:sz="4" w:space="0" w:color="000000"/>
            </w:tcBorders>
          </w:tcPr>
          <w:p w14:paraId="1B13549E"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људи</w:t>
            </w:r>
          </w:p>
        </w:tc>
        <w:tc>
          <w:tcPr>
            <w:tcW w:w="1283" w:type="dxa"/>
            <w:vMerge/>
            <w:tcBorders>
              <w:left w:val="single" w:sz="4" w:space="0" w:color="000000"/>
              <w:right w:val="single" w:sz="4" w:space="0" w:color="000000"/>
            </w:tcBorders>
          </w:tcPr>
          <w:p w14:paraId="4FA200E6"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27962C79"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1FE953DC"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2.8 Подстицање одрживе мултимодалне урбане мобилности</w:t>
            </w:r>
          </w:p>
        </w:tc>
        <w:tc>
          <w:tcPr>
            <w:tcW w:w="3269" w:type="dxa"/>
            <w:tcBorders>
              <w:top w:val="single" w:sz="4" w:space="0" w:color="000000"/>
              <w:left w:val="single" w:sz="4" w:space="0" w:color="000000"/>
              <w:bottom w:val="single" w:sz="4" w:space="0" w:color="000000"/>
              <w:right w:val="single" w:sz="4" w:space="0" w:color="000000"/>
            </w:tcBorders>
            <w:hideMark/>
          </w:tcPr>
          <w:p w14:paraId="5542DFCF"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новог или модернизованог јавног превоза</w:t>
            </w:r>
          </w:p>
          <w:p w14:paraId="0190ED95"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трамвајских линија и линија (подземне) железнице</w:t>
            </w:r>
          </w:p>
          <w:p w14:paraId="2FF71764"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lastRenderedPageBreak/>
              <w:t>- Годишњи број корисника инфраструктуре намењене вожњи бициклом</w:t>
            </w:r>
          </w:p>
        </w:tc>
        <w:tc>
          <w:tcPr>
            <w:tcW w:w="1566" w:type="dxa"/>
            <w:tcBorders>
              <w:top w:val="single" w:sz="4" w:space="0" w:color="000000"/>
              <w:left w:val="single" w:sz="4" w:space="0" w:color="000000"/>
              <w:bottom w:val="single" w:sz="4" w:space="0" w:color="000000"/>
              <w:right w:val="single" w:sz="4" w:space="0" w:color="000000"/>
            </w:tcBorders>
            <w:hideMark/>
          </w:tcPr>
          <w:p w14:paraId="35491BE4"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lastRenderedPageBreak/>
              <w:t>Увећање броја корисника</w:t>
            </w:r>
          </w:p>
        </w:tc>
        <w:tc>
          <w:tcPr>
            <w:tcW w:w="1283" w:type="dxa"/>
            <w:tcBorders>
              <w:top w:val="single" w:sz="4" w:space="0" w:color="000000"/>
              <w:left w:val="single" w:sz="4" w:space="0" w:color="000000"/>
              <w:bottom w:val="single" w:sz="4" w:space="0" w:color="000000"/>
              <w:right w:val="single" w:sz="4" w:space="0" w:color="000000"/>
            </w:tcBorders>
            <w:hideMark/>
          </w:tcPr>
          <w:p w14:paraId="50BFC086"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62</w:t>
            </w:r>
          </w:p>
          <w:p w14:paraId="6749A9D5"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63</w:t>
            </w:r>
          </w:p>
          <w:p w14:paraId="10054E1D"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64</w:t>
            </w:r>
          </w:p>
          <w:p w14:paraId="36925A12"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ППРС</w:t>
            </w:r>
          </w:p>
        </w:tc>
      </w:tr>
      <w:tr w:rsidR="00A313B8" w:rsidRPr="00A313B8" w14:paraId="7E20DB26" w14:textId="77777777" w:rsidTr="00E213C1">
        <w:trPr>
          <w:trHeight w:val="350"/>
        </w:trPr>
        <w:tc>
          <w:tcPr>
            <w:tcW w:w="2944" w:type="dxa"/>
            <w:vMerge w:val="restart"/>
            <w:tcBorders>
              <w:top w:val="single" w:sz="4" w:space="0" w:color="000000"/>
              <w:left w:val="single" w:sz="4" w:space="0" w:color="000000"/>
              <w:right w:val="single" w:sz="4" w:space="0" w:color="000000"/>
            </w:tcBorders>
            <w:hideMark/>
          </w:tcPr>
          <w:p w14:paraId="4734DFD2"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2.9 Развој паметне, сигурне, одрживе и интермодалне саобраћајне мреже од међународног и националног значаја која је отпорна на климатске промене</w:t>
            </w:r>
          </w:p>
        </w:tc>
        <w:tc>
          <w:tcPr>
            <w:tcW w:w="3269" w:type="dxa"/>
            <w:tcBorders>
              <w:top w:val="single" w:sz="4" w:space="0" w:color="000000"/>
              <w:left w:val="single" w:sz="4" w:space="0" w:color="000000"/>
              <w:bottom w:val="dotted" w:sz="4" w:space="0" w:color="auto"/>
              <w:right w:val="single" w:sz="4" w:space="0" w:color="000000"/>
            </w:tcBorders>
            <w:hideMark/>
          </w:tcPr>
          <w:p w14:paraId="527B482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новоизграђених, обновљених, побољшаних или модернизованих путева</w:t>
            </w:r>
          </w:p>
        </w:tc>
        <w:tc>
          <w:tcPr>
            <w:tcW w:w="1566" w:type="dxa"/>
            <w:tcBorders>
              <w:top w:val="single" w:sz="4" w:space="0" w:color="000000"/>
              <w:left w:val="single" w:sz="4" w:space="0" w:color="000000"/>
              <w:bottom w:val="dotted" w:sz="4" w:space="0" w:color="auto"/>
              <w:right w:val="single" w:sz="4" w:space="0" w:color="000000"/>
            </w:tcBorders>
          </w:tcPr>
          <w:p w14:paraId="5E8C5B0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Увећање броја корисника</w:t>
            </w:r>
          </w:p>
        </w:tc>
        <w:tc>
          <w:tcPr>
            <w:tcW w:w="1283" w:type="dxa"/>
            <w:vMerge w:val="restart"/>
            <w:tcBorders>
              <w:top w:val="single" w:sz="4" w:space="0" w:color="000000"/>
              <w:left w:val="single" w:sz="4" w:space="0" w:color="000000"/>
              <w:right w:val="single" w:sz="4" w:space="0" w:color="000000"/>
            </w:tcBorders>
            <w:hideMark/>
          </w:tcPr>
          <w:p w14:paraId="498D31B3"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55</w:t>
            </w:r>
          </w:p>
          <w:p w14:paraId="48B87A2A"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58</w:t>
            </w:r>
          </w:p>
          <w:p w14:paraId="68338ACD"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59</w:t>
            </w:r>
          </w:p>
          <w:p w14:paraId="1C60C9BE"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60</w:t>
            </w:r>
          </w:p>
          <w:p w14:paraId="48284DBF"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СНУРРС</w:t>
            </w:r>
          </w:p>
          <w:p w14:paraId="4D3B7C6A"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ППРС</w:t>
            </w:r>
          </w:p>
        </w:tc>
      </w:tr>
      <w:tr w:rsidR="00A313B8" w:rsidRPr="00A313B8" w14:paraId="79E4B531" w14:textId="77777777" w:rsidTr="00E213C1">
        <w:trPr>
          <w:trHeight w:val="755"/>
        </w:trPr>
        <w:tc>
          <w:tcPr>
            <w:tcW w:w="2944" w:type="dxa"/>
            <w:vMerge/>
            <w:tcBorders>
              <w:left w:val="single" w:sz="4" w:space="0" w:color="000000"/>
              <w:bottom w:val="single" w:sz="4" w:space="0" w:color="000000"/>
              <w:right w:val="single" w:sz="4" w:space="0" w:color="000000"/>
            </w:tcBorders>
          </w:tcPr>
          <w:p w14:paraId="4D844F8B"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right w:val="single" w:sz="4" w:space="0" w:color="000000"/>
            </w:tcBorders>
          </w:tcPr>
          <w:p w14:paraId="67EC626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новоизграђених, побољшаних, обновљених или модернизованих железница</w:t>
            </w:r>
          </w:p>
        </w:tc>
        <w:tc>
          <w:tcPr>
            <w:tcW w:w="1566" w:type="dxa"/>
            <w:tcBorders>
              <w:top w:val="dotted" w:sz="4" w:space="0" w:color="auto"/>
              <w:left w:val="single" w:sz="4" w:space="0" w:color="000000"/>
              <w:right w:val="single" w:sz="4" w:space="0" w:color="000000"/>
            </w:tcBorders>
          </w:tcPr>
          <w:p w14:paraId="7287301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Увећање броја корисника</w:t>
            </w:r>
          </w:p>
        </w:tc>
        <w:tc>
          <w:tcPr>
            <w:tcW w:w="1283" w:type="dxa"/>
            <w:vMerge/>
            <w:tcBorders>
              <w:left w:val="single" w:sz="4" w:space="0" w:color="000000"/>
              <w:right w:val="single" w:sz="4" w:space="0" w:color="000000"/>
            </w:tcBorders>
          </w:tcPr>
          <w:p w14:paraId="474D41DE"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20CDFFFE" w14:textId="77777777" w:rsidTr="00E213C1">
        <w:trPr>
          <w:trHeight w:val="188"/>
        </w:trPr>
        <w:tc>
          <w:tcPr>
            <w:tcW w:w="2944" w:type="dxa"/>
            <w:vMerge w:val="restart"/>
            <w:tcBorders>
              <w:left w:val="single" w:sz="4" w:space="0" w:color="000000"/>
              <w:right w:val="single" w:sz="4" w:space="0" w:color="000000"/>
            </w:tcBorders>
          </w:tcPr>
          <w:p w14:paraId="560806F2"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2.10 Развој и јачање одрживе, паметне и интермодалне националне</w:t>
            </w:r>
            <w:r w:rsidRPr="00A313B8">
              <w:rPr>
                <w:rFonts w:asciiTheme="minorHAnsi" w:hAnsiTheme="minorHAnsi" w:cstheme="minorHAnsi"/>
                <w:strike/>
              </w:rPr>
              <w:t>,</w:t>
            </w:r>
            <w:r w:rsidRPr="00A313B8">
              <w:rPr>
                <w:rFonts w:asciiTheme="minorHAnsi" w:hAnsiTheme="minorHAnsi" w:cstheme="minorHAnsi"/>
              </w:rPr>
              <w:t xml:space="preserve"> регионалне и локалне мобилности која је отпорна на климатске промене, укључујући бољи приступ саобраћајној мрежи од међународног и националног значаја и прекограничној мобилности</w:t>
            </w:r>
          </w:p>
        </w:tc>
        <w:tc>
          <w:tcPr>
            <w:tcW w:w="3269" w:type="dxa"/>
            <w:tcBorders>
              <w:top w:val="dotted" w:sz="4" w:space="0" w:color="auto"/>
              <w:left w:val="single" w:sz="4" w:space="0" w:color="000000"/>
              <w:bottom w:val="single" w:sz="4" w:space="0" w:color="000000"/>
              <w:right w:val="single" w:sz="4" w:space="0" w:color="000000"/>
            </w:tcBorders>
          </w:tcPr>
          <w:p w14:paraId="0CFF4C5B"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Теретни железнички транспорт</w:t>
            </w:r>
          </w:p>
        </w:tc>
        <w:tc>
          <w:tcPr>
            <w:tcW w:w="1566" w:type="dxa"/>
            <w:tcBorders>
              <w:top w:val="dotted" w:sz="4" w:space="0" w:color="auto"/>
              <w:left w:val="single" w:sz="4" w:space="0" w:color="000000"/>
              <w:bottom w:val="single" w:sz="4" w:space="0" w:color="000000"/>
              <w:right w:val="single" w:sz="4" w:space="0" w:color="000000"/>
            </w:tcBorders>
          </w:tcPr>
          <w:p w14:paraId="3920FBC0"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t</w:t>
            </w:r>
          </w:p>
        </w:tc>
        <w:tc>
          <w:tcPr>
            <w:tcW w:w="1283" w:type="dxa"/>
            <w:vMerge/>
            <w:tcBorders>
              <w:left w:val="single" w:sz="4" w:space="0" w:color="000000"/>
              <w:right w:val="single" w:sz="4" w:space="0" w:color="000000"/>
            </w:tcBorders>
            <w:vAlign w:val="center"/>
          </w:tcPr>
          <w:p w14:paraId="4166D389" w14:textId="77777777" w:rsidR="00E213C1" w:rsidRPr="00A313B8" w:rsidRDefault="00E213C1" w:rsidP="005463A6">
            <w:pPr>
              <w:spacing w:after="0" w:line="240" w:lineRule="auto"/>
              <w:rPr>
                <w:rFonts w:asciiTheme="minorHAnsi" w:hAnsiTheme="minorHAnsi" w:cstheme="minorHAnsi"/>
              </w:rPr>
            </w:pPr>
          </w:p>
        </w:tc>
      </w:tr>
      <w:tr w:rsidR="00A313B8" w:rsidRPr="00A313B8" w14:paraId="7A846F2F" w14:textId="77777777" w:rsidTr="00E213C1">
        <w:trPr>
          <w:trHeight w:val="1067"/>
        </w:trPr>
        <w:tc>
          <w:tcPr>
            <w:tcW w:w="2944" w:type="dxa"/>
            <w:vMerge/>
            <w:tcBorders>
              <w:left w:val="single" w:sz="4" w:space="0" w:color="000000"/>
              <w:bottom w:val="single" w:sz="4" w:space="0" w:color="000000"/>
              <w:right w:val="single" w:sz="4" w:space="0" w:color="000000"/>
            </w:tcBorders>
          </w:tcPr>
          <w:p w14:paraId="19E28938"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22B6E9EF"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Теретни транспорт унутрашњим пловним путевима</w:t>
            </w:r>
          </w:p>
        </w:tc>
        <w:tc>
          <w:tcPr>
            <w:tcW w:w="1566" w:type="dxa"/>
            <w:tcBorders>
              <w:top w:val="dotted" w:sz="4" w:space="0" w:color="auto"/>
              <w:left w:val="single" w:sz="4" w:space="0" w:color="000000"/>
              <w:bottom w:val="single" w:sz="4" w:space="0" w:color="000000"/>
              <w:right w:val="single" w:sz="4" w:space="0" w:color="000000"/>
            </w:tcBorders>
          </w:tcPr>
          <w:p w14:paraId="5E393F54"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T</w:t>
            </w:r>
          </w:p>
        </w:tc>
        <w:tc>
          <w:tcPr>
            <w:tcW w:w="1283" w:type="dxa"/>
            <w:vMerge/>
            <w:tcBorders>
              <w:left w:val="single" w:sz="4" w:space="0" w:color="000000"/>
              <w:bottom w:val="single" w:sz="4" w:space="0" w:color="000000"/>
              <w:right w:val="single" w:sz="4" w:space="0" w:color="000000"/>
            </w:tcBorders>
            <w:vAlign w:val="center"/>
          </w:tcPr>
          <w:p w14:paraId="553F5A9F" w14:textId="77777777" w:rsidR="00E213C1" w:rsidRPr="00A313B8" w:rsidRDefault="00E213C1" w:rsidP="005463A6">
            <w:pPr>
              <w:spacing w:after="0" w:line="240" w:lineRule="auto"/>
              <w:rPr>
                <w:rFonts w:asciiTheme="minorHAnsi" w:hAnsiTheme="minorHAnsi" w:cstheme="minorHAnsi"/>
              </w:rPr>
            </w:pPr>
          </w:p>
        </w:tc>
      </w:tr>
      <w:tr w:rsidR="00A313B8" w:rsidRPr="00A313B8" w14:paraId="31745832" w14:textId="77777777" w:rsidTr="005463A6">
        <w:tc>
          <w:tcPr>
            <w:tcW w:w="0" w:type="auto"/>
            <w:gridSpan w:val="4"/>
            <w:tcBorders>
              <w:top w:val="single" w:sz="4" w:space="0" w:color="000000"/>
              <w:left w:val="single" w:sz="4" w:space="0" w:color="000000"/>
              <w:bottom w:val="single" w:sz="4" w:space="0" w:color="000000"/>
              <w:right w:val="single" w:sz="4" w:space="0" w:color="000000"/>
            </w:tcBorders>
          </w:tcPr>
          <w:p w14:paraId="45AA4DB8" w14:textId="77777777" w:rsidR="00E213C1" w:rsidRPr="00A313B8" w:rsidRDefault="00E213C1" w:rsidP="005463A6">
            <w:pPr>
              <w:spacing w:after="0" w:line="240" w:lineRule="auto"/>
              <w:jc w:val="left"/>
              <w:rPr>
                <w:rFonts w:asciiTheme="minorHAnsi" w:hAnsiTheme="minorHAnsi" w:cstheme="minorHAnsi"/>
                <w:b/>
              </w:rPr>
            </w:pPr>
            <w:r w:rsidRPr="00A313B8">
              <w:rPr>
                <w:rFonts w:asciiTheme="minorHAnsi" w:hAnsiTheme="minorHAnsi" w:cstheme="minorHAnsi"/>
                <w:b/>
              </w:rPr>
              <w:t xml:space="preserve">Тематски циљ 3 </w:t>
            </w:r>
          </w:p>
        </w:tc>
      </w:tr>
      <w:tr w:rsidR="00A313B8" w:rsidRPr="00A313B8" w14:paraId="5319CA6A" w14:textId="77777777" w:rsidTr="00E213C1">
        <w:trPr>
          <w:trHeight w:val="287"/>
        </w:trPr>
        <w:tc>
          <w:tcPr>
            <w:tcW w:w="2944" w:type="dxa"/>
            <w:vMerge w:val="restart"/>
            <w:tcBorders>
              <w:top w:val="single" w:sz="4" w:space="0" w:color="000000"/>
              <w:left w:val="single" w:sz="4" w:space="0" w:color="000000"/>
              <w:right w:val="single" w:sz="4" w:space="0" w:color="000000"/>
            </w:tcBorders>
            <w:hideMark/>
          </w:tcPr>
          <w:p w14:paraId="57685386"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3.1 Развој и јачање истраживачких и иновационих капацитета и примена напредних технологија</w:t>
            </w:r>
          </w:p>
        </w:tc>
        <w:tc>
          <w:tcPr>
            <w:tcW w:w="3269" w:type="dxa"/>
            <w:tcBorders>
              <w:top w:val="single" w:sz="4" w:space="0" w:color="000000"/>
              <w:left w:val="single" w:sz="4" w:space="0" w:color="000000"/>
              <w:bottom w:val="dotted" w:sz="4" w:space="0" w:color="auto"/>
              <w:right w:val="single" w:sz="4" w:space="0" w:color="000000"/>
            </w:tcBorders>
            <w:hideMark/>
          </w:tcPr>
          <w:p w14:paraId="585921F5" w14:textId="380775B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Предузећа која су примила подршку (од чега: микро, мала, средња, велика)</w:t>
            </w:r>
          </w:p>
        </w:tc>
        <w:tc>
          <w:tcPr>
            <w:tcW w:w="1566" w:type="dxa"/>
            <w:tcBorders>
              <w:top w:val="single" w:sz="4" w:space="0" w:color="000000"/>
              <w:left w:val="single" w:sz="4" w:space="0" w:color="000000"/>
              <w:bottom w:val="dotted" w:sz="4" w:space="0" w:color="auto"/>
              <w:right w:val="single" w:sz="4" w:space="0" w:color="000000"/>
            </w:tcBorders>
          </w:tcPr>
          <w:p w14:paraId="6E788B85"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предузећа</w:t>
            </w:r>
          </w:p>
        </w:tc>
        <w:tc>
          <w:tcPr>
            <w:tcW w:w="1283" w:type="dxa"/>
            <w:vMerge w:val="restart"/>
            <w:tcBorders>
              <w:top w:val="single" w:sz="4" w:space="0" w:color="000000"/>
              <w:left w:val="single" w:sz="4" w:space="0" w:color="000000"/>
              <w:right w:val="single" w:sz="4" w:space="0" w:color="000000"/>
            </w:tcBorders>
            <w:hideMark/>
          </w:tcPr>
          <w:p w14:paraId="218D4D27"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RCO 01</w:t>
            </w:r>
          </w:p>
          <w:p w14:paraId="44D590EF"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(3)01</w:t>
            </w:r>
          </w:p>
          <w:p w14:paraId="5025EA67"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102</w:t>
            </w:r>
          </w:p>
          <w:p w14:paraId="599E597E"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СНТРРС</w:t>
            </w:r>
          </w:p>
          <w:p w14:paraId="2ADC1C14"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СРВИРС</w:t>
            </w:r>
          </w:p>
          <w:p w14:paraId="592DF4EB"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СИПРС</w:t>
            </w:r>
          </w:p>
        </w:tc>
      </w:tr>
      <w:tr w:rsidR="00A313B8" w:rsidRPr="00A313B8" w14:paraId="16FC5686" w14:textId="77777777" w:rsidTr="00E213C1">
        <w:trPr>
          <w:trHeight w:val="188"/>
        </w:trPr>
        <w:tc>
          <w:tcPr>
            <w:tcW w:w="2944" w:type="dxa"/>
            <w:vMerge/>
            <w:tcBorders>
              <w:left w:val="single" w:sz="4" w:space="0" w:color="000000"/>
              <w:right w:val="single" w:sz="4" w:space="0" w:color="000000"/>
            </w:tcBorders>
          </w:tcPr>
          <w:p w14:paraId="1F7725B1"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38EDC155"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xml:space="preserve">- Створена радна места у ентитетима који су примили подршку </w:t>
            </w:r>
          </w:p>
        </w:tc>
        <w:tc>
          <w:tcPr>
            <w:tcW w:w="1566" w:type="dxa"/>
            <w:tcBorders>
              <w:top w:val="dotted" w:sz="4" w:space="0" w:color="auto"/>
              <w:left w:val="single" w:sz="4" w:space="0" w:color="000000"/>
              <w:bottom w:val="dotted" w:sz="4" w:space="0" w:color="auto"/>
              <w:right w:val="single" w:sz="4" w:space="0" w:color="000000"/>
            </w:tcBorders>
          </w:tcPr>
          <w:p w14:paraId="141E9F0A"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људи</w:t>
            </w:r>
          </w:p>
        </w:tc>
        <w:tc>
          <w:tcPr>
            <w:tcW w:w="1283" w:type="dxa"/>
            <w:vMerge/>
            <w:tcBorders>
              <w:left w:val="single" w:sz="4" w:space="0" w:color="000000"/>
              <w:right w:val="single" w:sz="4" w:space="0" w:color="000000"/>
            </w:tcBorders>
          </w:tcPr>
          <w:p w14:paraId="75C80F35"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67A51C17" w14:textId="77777777" w:rsidTr="00E213C1">
        <w:trPr>
          <w:trHeight w:val="395"/>
        </w:trPr>
        <w:tc>
          <w:tcPr>
            <w:tcW w:w="2944" w:type="dxa"/>
            <w:vMerge/>
            <w:tcBorders>
              <w:left w:val="single" w:sz="4" w:space="0" w:color="000000"/>
              <w:bottom w:val="single" w:sz="4" w:space="0" w:color="000000"/>
              <w:right w:val="single" w:sz="4" w:space="0" w:color="000000"/>
            </w:tcBorders>
          </w:tcPr>
          <w:p w14:paraId="6990064E"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554EBDF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Створена радна места у подручју истраживања у ентитетима који су примили подршку</w:t>
            </w:r>
          </w:p>
        </w:tc>
        <w:tc>
          <w:tcPr>
            <w:tcW w:w="1566" w:type="dxa"/>
            <w:tcBorders>
              <w:top w:val="dotted" w:sz="4" w:space="0" w:color="auto"/>
              <w:left w:val="single" w:sz="4" w:space="0" w:color="000000"/>
              <w:bottom w:val="single" w:sz="4" w:space="0" w:color="000000"/>
              <w:right w:val="single" w:sz="4" w:space="0" w:color="000000"/>
            </w:tcBorders>
          </w:tcPr>
          <w:p w14:paraId="48D9BE10"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људи</w:t>
            </w:r>
          </w:p>
        </w:tc>
        <w:tc>
          <w:tcPr>
            <w:tcW w:w="1283" w:type="dxa"/>
            <w:vMerge/>
            <w:tcBorders>
              <w:left w:val="single" w:sz="4" w:space="0" w:color="000000"/>
              <w:bottom w:val="single" w:sz="4" w:space="0" w:color="000000"/>
              <w:right w:val="single" w:sz="4" w:space="0" w:color="000000"/>
            </w:tcBorders>
          </w:tcPr>
          <w:p w14:paraId="645D3AC9"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53F25E44" w14:textId="77777777" w:rsidTr="00E213C1">
        <w:trPr>
          <w:trHeight w:val="463"/>
        </w:trPr>
        <w:tc>
          <w:tcPr>
            <w:tcW w:w="2944" w:type="dxa"/>
            <w:vMerge w:val="restart"/>
            <w:tcBorders>
              <w:top w:val="single" w:sz="4" w:space="0" w:color="000000"/>
              <w:left w:val="single" w:sz="4" w:space="0" w:color="000000"/>
              <w:right w:val="single" w:sz="4" w:space="0" w:color="000000"/>
            </w:tcBorders>
            <w:hideMark/>
          </w:tcPr>
          <w:p w14:paraId="44338DD9"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3.2 Коришћење предности дигитализације за грађане, предузећа, истраживачке институције и органе јавне управе</w:t>
            </w:r>
          </w:p>
        </w:tc>
        <w:tc>
          <w:tcPr>
            <w:tcW w:w="3269" w:type="dxa"/>
            <w:tcBorders>
              <w:top w:val="single" w:sz="4" w:space="0" w:color="000000"/>
              <w:left w:val="single" w:sz="4" w:space="0" w:color="000000"/>
              <w:bottom w:val="dotted" w:sz="4" w:space="0" w:color="auto"/>
              <w:right w:val="single" w:sz="4" w:space="0" w:color="000000"/>
            </w:tcBorders>
            <w:hideMark/>
          </w:tcPr>
          <w:p w14:paraId="08D5A277"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Корисници нових и побољшаних јавних дигиталних услуга, производа и процеса</w:t>
            </w:r>
          </w:p>
        </w:tc>
        <w:tc>
          <w:tcPr>
            <w:tcW w:w="1566" w:type="dxa"/>
            <w:tcBorders>
              <w:top w:val="single" w:sz="4" w:space="0" w:color="000000"/>
              <w:left w:val="single" w:sz="4" w:space="0" w:color="000000"/>
              <w:bottom w:val="dotted" w:sz="4" w:space="0" w:color="auto"/>
              <w:right w:val="single" w:sz="4" w:space="0" w:color="000000"/>
            </w:tcBorders>
          </w:tcPr>
          <w:p w14:paraId="06C66089"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tc>
        <w:tc>
          <w:tcPr>
            <w:tcW w:w="1283" w:type="dxa"/>
            <w:vMerge w:val="restart"/>
            <w:tcBorders>
              <w:top w:val="single" w:sz="4" w:space="0" w:color="000000"/>
              <w:left w:val="single" w:sz="4" w:space="0" w:color="000000"/>
              <w:right w:val="single" w:sz="4" w:space="0" w:color="000000"/>
            </w:tcBorders>
            <w:hideMark/>
          </w:tcPr>
          <w:p w14:paraId="03722F2E"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11</w:t>
            </w:r>
          </w:p>
          <w:p w14:paraId="4E88AF28"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12</w:t>
            </w:r>
          </w:p>
          <w:p w14:paraId="6CB47B41"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RCR 13</w:t>
            </w:r>
          </w:p>
          <w:p w14:paraId="62E951C4"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СРИДИБ</w:t>
            </w:r>
          </w:p>
          <w:p w14:paraId="2BF2AE70"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СНТРРС</w:t>
            </w:r>
          </w:p>
          <w:p w14:paraId="181AB730"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СРВИРС</w:t>
            </w:r>
          </w:p>
        </w:tc>
      </w:tr>
      <w:tr w:rsidR="00A313B8" w:rsidRPr="00A313B8" w14:paraId="7570D8B1" w14:textId="77777777" w:rsidTr="00E213C1">
        <w:trPr>
          <w:trHeight w:val="467"/>
        </w:trPr>
        <w:tc>
          <w:tcPr>
            <w:tcW w:w="2944" w:type="dxa"/>
            <w:vMerge/>
            <w:tcBorders>
              <w:left w:val="single" w:sz="4" w:space="0" w:color="000000"/>
              <w:right w:val="single" w:sz="4" w:space="0" w:color="000000"/>
            </w:tcBorders>
          </w:tcPr>
          <w:p w14:paraId="14172887"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577A8401"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Корисници нових и побољшаних дигиталних услуга, производа и процеса које су развила предузећа</w:t>
            </w:r>
          </w:p>
        </w:tc>
        <w:tc>
          <w:tcPr>
            <w:tcW w:w="1566" w:type="dxa"/>
            <w:tcBorders>
              <w:top w:val="dotted" w:sz="4" w:space="0" w:color="auto"/>
              <w:left w:val="single" w:sz="4" w:space="0" w:color="000000"/>
              <w:bottom w:val="dotted" w:sz="4" w:space="0" w:color="auto"/>
              <w:right w:val="single" w:sz="4" w:space="0" w:color="000000"/>
            </w:tcBorders>
          </w:tcPr>
          <w:p w14:paraId="122706B6"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tc>
        <w:tc>
          <w:tcPr>
            <w:tcW w:w="1283" w:type="dxa"/>
            <w:vMerge/>
            <w:tcBorders>
              <w:left w:val="single" w:sz="4" w:space="0" w:color="000000"/>
              <w:right w:val="single" w:sz="4" w:space="0" w:color="000000"/>
            </w:tcBorders>
          </w:tcPr>
          <w:p w14:paraId="7E39409E"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39EA69E2" w14:textId="77777777" w:rsidTr="00E213C1">
        <w:trPr>
          <w:trHeight w:val="242"/>
        </w:trPr>
        <w:tc>
          <w:tcPr>
            <w:tcW w:w="2944" w:type="dxa"/>
            <w:vMerge/>
            <w:tcBorders>
              <w:left w:val="single" w:sz="4" w:space="0" w:color="000000"/>
              <w:bottom w:val="single" w:sz="4" w:space="0" w:color="000000"/>
              <w:right w:val="single" w:sz="4" w:space="0" w:color="000000"/>
            </w:tcBorders>
          </w:tcPr>
          <w:p w14:paraId="053602B4"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0412655F"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Предузећа која су постигла висок дигитални интензитет</w:t>
            </w:r>
          </w:p>
        </w:tc>
        <w:tc>
          <w:tcPr>
            <w:tcW w:w="1566" w:type="dxa"/>
            <w:tcBorders>
              <w:top w:val="dotted" w:sz="4" w:space="0" w:color="auto"/>
              <w:left w:val="single" w:sz="4" w:space="0" w:color="000000"/>
              <w:bottom w:val="single" w:sz="4" w:space="0" w:color="000000"/>
              <w:right w:val="single" w:sz="4" w:space="0" w:color="000000"/>
            </w:tcBorders>
          </w:tcPr>
          <w:p w14:paraId="50C7A6E8"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предузећа</w:t>
            </w:r>
          </w:p>
        </w:tc>
        <w:tc>
          <w:tcPr>
            <w:tcW w:w="1283" w:type="dxa"/>
            <w:vMerge/>
            <w:tcBorders>
              <w:left w:val="single" w:sz="4" w:space="0" w:color="000000"/>
              <w:bottom w:val="single" w:sz="4" w:space="0" w:color="000000"/>
              <w:right w:val="single" w:sz="4" w:space="0" w:color="000000"/>
            </w:tcBorders>
          </w:tcPr>
          <w:p w14:paraId="165AF15E"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554187FD" w14:textId="77777777" w:rsidTr="00E213C1">
        <w:trPr>
          <w:trHeight w:val="1027"/>
        </w:trPr>
        <w:tc>
          <w:tcPr>
            <w:tcW w:w="2944" w:type="dxa"/>
            <w:vMerge w:val="restart"/>
            <w:tcBorders>
              <w:top w:val="single" w:sz="4" w:space="0" w:color="000000"/>
              <w:left w:val="single" w:sz="4" w:space="0" w:color="000000"/>
              <w:right w:val="single" w:sz="4" w:space="0" w:color="000000"/>
            </w:tcBorders>
            <w:hideMark/>
          </w:tcPr>
          <w:p w14:paraId="70ECC88F"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3.3 Jачање одрживог раста и конкурентности МСП-ова и отварање радних места</w:t>
            </w:r>
          </w:p>
        </w:tc>
        <w:tc>
          <w:tcPr>
            <w:tcW w:w="3269" w:type="dxa"/>
            <w:tcBorders>
              <w:top w:val="single" w:sz="4" w:space="0" w:color="000000"/>
              <w:left w:val="single" w:sz="4" w:space="0" w:color="000000"/>
              <w:bottom w:val="dotted" w:sz="4" w:space="0" w:color="auto"/>
              <w:right w:val="single" w:sz="4" w:space="0" w:color="000000"/>
            </w:tcBorders>
            <w:hideMark/>
          </w:tcPr>
          <w:p w14:paraId="46D6FE66"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Нова предузећа која преживљавају на тржишту</w:t>
            </w:r>
          </w:p>
          <w:p w14:paraId="40EA70FC" w14:textId="77777777" w:rsidR="00E213C1" w:rsidRPr="00A313B8" w:rsidRDefault="00E213C1" w:rsidP="005463A6">
            <w:pPr>
              <w:spacing w:after="0" w:line="240" w:lineRule="auto"/>
              <w:jc w:val="left"/>
              <w:rPr>
                <w:rFonts w:asciiTheme="minorHAnsi" w:hAnsiTheme="minorHAnsi" w:cstheme="minorHAnsi"/>
              </w:rPr>
            </w:pPr>
          </w:p>
        </w:tc>
        <w:tc>
          <w:tcPr>
            <w:tcW w:w="1566" w:type="dxa"/>
            <w:tcBorders>
              <w:top w:val="single" w:sz="4" w:space="0" w:color="000000"/>
              <w:left w:val="single" w:sz="4" w:space="0" w:color="000000"/>
              <w:bottom w:val="dotted" w:sz="4" w:space="0" w:color="auto"/>
              <w:right w:val="single" w:sz="4" w:space="0" w:color="000000"/>
            </w:tcBorders>
          </w:tcPr>
          <w:p w14:paraId="7CFD5CE5" w14:textId="113BAD53"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предузећа која преживљавају на тржишту 2</w:t>
            </w:r>
            <w:r w:rsidR="00E10349" w:rsidRPr="00A313B8">
              <w:rPr>
                <w:rFonts w:asciiTheme="minorHAnsi" w:hAnsiTheme="minorHAnsi" w:cstheme="minorHAnsi"/>
              </w:rPr>
              <w:t>.</w:t>
            </w:r>
            <w:r w:rsidRPr="00A313B8">
              <w:rPr>
                <w:rFonts w:asciiTheme="minorHAnsi" w:hAnsiTheme="minorHAnsi" w:cstheme="minorHAnsi"/>
              </w:rPr>
              <w:t xml:space="preserve"> године након отварања</w:t>
            </w:r>
          </w:p>
        </w:tc>
        <w:tc>
          <w:tcPr>
            <w:tcW w:w="1283" w:type="dxa"/>
            <w:vMerge w:val="restart"/>
            <w:tcBorders>
              <w:top w:val="single" w:sz="4" w:space="0" w:color="000000"/>
              <w:left w:val="single" w:sz="4" w:space="0" w:color="000000"/>
              <w:right w:val="single" w:sz="4" w:space="0" w:color="000000"/>
            </w:tcBorders>
            <w:hideMark/>
          </w:tcPr>
          <w:p w14:paraId="1EE1A5D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17</w:t>
            </w:r>
          </w:p>
          <w:p w14:paraId="51A5060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18</w:t>
            </w:r>
          </w:p>
          <w:p w14:paraId="42E5D061"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19</w:t>
            </w:r>
          </w:p>
          <w:p w14:paraId="0577E0C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25</w:t>
            </w:r>
          </w:p>
          <w:p w14:paraId="62F7B77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СПРМСППК</w:t>
            </w:r>
          </w:p>
          <w:p w14:paraId="54473E41"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СИПРС</w:t>
            </w:r>
          </w:p>
          <w:p w14:paraId="4C2C2984"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19610172" w14:textId="77777777" w:rsidTr="00E213C1">
        <w:trPr>
          <w:trHeight w:val="422"/>
        </w:trPr>
        <w:tc>
          <w:tcPr>
            <w:tcW w:w="2944" w:type="dxa"/>
            <w:vMerge/>
            <w:tcBorders>
              <w:top w:val="single" w:sz="4" w:space="0" w:color="000000"/>
              <w:left w:val="single" w:sz="4" w:space="0" w:color="000000"/>
              <w:right w:val="single" w:sz="4" w:space="0" w:color="000000"/>
            </w:tcBorders>
          </w:tcPr>
          <w:p w14:paraId="4E0AE959"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13A6DF84"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МСП-ови који користе услуге инкубатора након стварања инкубатора</w:t>
            </w:r>
          </w:p>
        </w:tc>
        <w:tc>
          <w:tcPr>
            <w:tcW w:w="1566" w:type="dxa"/>
            <w:tcBorders>
              <w:top w:val="dotted" w:sz="4" w:space="0" w:color="auto"/>
              <w:left w:val="single" w:sz="4" w:space="0" w:color="000000"/>
              <w:bottom w:val="dotted" w:sz="4" w:space="0" w:color="auto"/>
              <w:right w:val="single" w:sz="4" w:space="0" w:color="000000"/>
            </w:tcBorders>
          </w:tcPr>
          <w:p w14:paraId="03D978D0"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предузећа</w:t>
            </w:r>
          </w:p>
        </w:tc>
        <w:tc>
          <w:tcPr>
            <w:tcW w:w="1283" w:type="dxa"/>
            <w:vMerge/>
            <w:tcBorders>
              <w:top w:val="single" w:sz="4" w:space="0" w:color="000000"/>
              <w:left w:val="single" w:sz="4" w:space="0" w:color="000000"/>
              <w:right w:val="single" w:sz="4" w:space="0" w:color="000000"/>
            </w:tcBorders>
          </w:tcPr>
          <w:p w14:paraId="48FC7D55"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2033D533" w14:textId="77777777" w:rsidTr="00E213C1">
        <w:trPr>
          <w:trHeight w:val="188"/>
        </w:trPr>
        <w:tc>
          <w:tcPr>
            <w:tcW w:w="2944" w:type="dxa"/>
            <w:vMerge/>
            <w:tcBorders>
              <w:top w:val="single" w:sz="4" w:space="0" w:color="000000"/>
              <w:left w:val="single" w:sz="4" w:space="0" w:color="000000"/>
              <w:right w:val="single" w:sz="4" w:space="0" w:color="000000"/>
            </w:tcBorders>
          </w:tcPr>
          <w:p w14:paraId="3981248B"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2A63AFD4"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Предузећа са већим прометом</w:t>
            </w:r>
          </w:p>
        </w:tc>
        <w:tc>
          <w:tcPr>
            <w:tcW w:w="1566" w:type="dxa"/>
            <w:tcBorders>
              <w:top w:val="dotted" w:sz="4" w:space="0" w:color="auto"/>
              <w:left w:val="single" w:sz="4" w:space="0" w:color="000000"/>
              <w:bottom w:val="dotted" w:sz="4" w:space="0" w:color="auto"/>
              <w:right w:val="single" w:sz="4" w:space="0" w:color="000000"/>
            </w:tcBorders>
          </w:tcPr>
          <w:p w14:paraId="4D5D2EDB"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предузећа</w:t>
            </w:r>
          </w:p>
        </w:tc>
        <w:tc>
          <w:tcPr>
            <w:tcW w:w="1283" w:type="dxa"/>
            <w:vMerge/>
            <w:tcBorders>
              <w:top w:val="single" w:sz="4" w:space="0" w:color="000000"/>
              <w:left w:val="single" w:sz="4" w:space="0" w:color="000000"/>
              <w:right w:val="single" w:sz="4" w:space="0" w:color="000000"/>
            </w:tcBorders>
          </w:tcPr>
          <w:p w14:paraId="0ADB7568"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294E1E36" w14:textId="77777777" w:rsidTr="00E213C1">
        <w:trPr>
          <w:trHeight w:val="422"/>
        </w:trPr>
        <w:tc>
          <w:tcPr>
            <w:tcW w:w="2944" w:type="dxa"/>
            <w:vMerge/>
            <w:tcBorders>
              <w:left w:val="single" w:sz="4" w:space="0" w:color="000000"/>
              <w:bottom w:val="single" w:sz="4" w:space="0" w:color="000000"/>
              <w:right w:val="single" w:sz="4" w:space="0" w:color="000000"/>
            </w:tcBorders>
          </w:tcPr>
          <w:p w14:paraId="7F86C4C3"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703778B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МСП-ови са вишом додатом вредности по запосленом</w:t>
            </w:r>
          </w:p>
        </w:tc>
        <w:tc>
          <w:tcPr>
            <w:tcW w:w="1566" w:type="dxa"/>
            <w:tcBorders>
              <w:top w:val="dotted" w:sz="4" w:space="0" w:color="auto"/>
              <w:left w:val="single" w:sz="4" w:space="0" w:color="000000"/>
              <w:bottom w:val="single" w:sz="4" w:space="0" w:color="000000"/>
              <w:right w:val="single" w:sz="4" w:space="0" w:color="000000"/>
            </w:tcBorders>
          </w:tcPr>
          <w:p w14:paraId="1B1F7C92"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предузећа</w:t>
            </w:r>
          </w:p>
        </w:tc>
        <w:tc>
          <w:tcPr>
            <w:tcW w:w="1283" w:type="dxa"/>
            <w:vMerge/>
            <w:tcBorders>
              <w:left w:val="single" w:sz="4" w:space="0" w:color="000000"/>
              <w:bottom w:val="single" w:sz="4" w:space="0" w:color="000000"/>
              <w:right w:val="single" w:sz="4" w:space="0" w:color="000000"/>
            </w:tcBorders>
          </w:tcPr>
          <w:p w14:paraId="21FAB067"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774DE4DF"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34E9B956"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3.4. Развој компетенција за паметну специјализацију 4С, индустријску транзицију и предузетништво, у оквиру четвороструке спирале иновација (привреда, образовање, наука, јавни и цивилни сектор - институционални учесници)</w:t>
            </w:r>
          </w:p>
        </w:tc>
        <w:tc>
          <w:tcPr>
            <w:tcW w:w="3269" w:type="dxa"/>
            <w:tcBorders>
              <w:top w:val="single" w:sz="4" w:space="0" w:color="000000"/>
              <w:left w:val="single" w:sz="4" w:space="0" w:color="000000"/>
              <w:bottom w:val="single" w:sz="4" w:space="0" w:color="000000"/>
              <w:right w:val="single" w:sz="4" w:space="0" w:color="000000"/>
            </w:tcBorders>
            <w:hideMark/>
          </w:tcPr>
          <w:p w14:paraId="0577E92B"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Приправништва омогућена потпорама у МСП- овима</w:t>
            </w:r>
          </w:p>
          <w:p w14:paraId="6438D0B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Особље МСП-ова које завршава оспособљавање за вештине за паметну специјализацију, индустријску транзицију и предузетништво (према врсти вештине: техничка, управљачка, предузетничка, зелена, друга)</w:t>
            </w:r>
          </w:p>
        </w:tc>
        <w:tc>
          <w:tcPr>
            <w:tcW w:w="1566" w:type="dxa"/>
            <w:tcBorders>
              <w:top w:val="single" w:sz="4" w:space="0" w:color="000000"/>
              <w:left w:val="single" w:sz="4" w:space="0" w:color="000000"/>
              <w:bottom w:val="single" w:sz="4" w:space="0" w:color="000000"/>
              <w:right w:val="single" w:sz="4" w:space="0" w:color="000000"/>
            </w:tcBorders>
            <w:hideMark/>
          </w:tcPr>
          <w:p w14:paraId="72AAE75F"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људи</w:t>
            </w:r>
          </w:p>
        </w:tc>
        <w:tc>
          <w:tcPr>
            <w:tcW w:w="1283" w:type="dxa"/>
            <w:tcBorders>
              <w:top w:val="single" w:sz="4" w:space="0" w:color="000000"/>
              <w:left w:val="single" w:sz="4" w:space="0" w:color="000000"/>
              <w:bottom w:val="single" w:sz="4" w:space="0" w:color="000000"/>
              <w:right w:val="single" w:sz="4" w:space="0" w:color="000000"/>
            </w:tcBorders>
            <w:hideMark/>
          </w:tcPr>
          <w:p w14:paraId="217B15E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97</w:t>
            </w:r>
          </w:p>
          <w:p w14:paraId="0A03480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98</w:t>
            </w:r>
          </w:p>
          <w:p w14:paraId="3AEE447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СПСРС</w:t>
            </w:r>
          </w:p>
          <w:p w14:paraId="61C4D3C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p w14:paraId="56FE727B"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СНТРРС</w:t>
            </w:r>
          </w:p>
          <w:p w14:paraId="7A7AC10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СРВИРС</w:t>
            </w:r>
          </w:p>
          <w:p w14:paraId="524D374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СИПРС</w:t>
            </w:r>
          </w:p>
        </w:tc>
      </w:tr>
      <w:tr w:rsidR="00A313B8" w:rsidRPr="00A313B8" w14:paraId="747038AB" w14:textId="77777777" w:rsidTr="00E213C1">
        <w:trPr>
          <w:trHeight w:val="278"/>
        </w:trPr>
        <w:tc>
          <w:tcPr>
            <w:tcW w:w="2944" w:type="dxa"/>
            <w:vMerge w:val="restart"/>
            <w:tcBorders>
              <w:top w:val="single" w:sz="4" w:space="0" w:color="000000"/>
              <w:left w:val="single" w:sz="4" w:space="0" w:color="000000"/>
              <w:right w:val="single" w:sz="4" w:space="0" w:color="000000"/>
            </w:tcBorders>
            <w:hideMark/>
          </w:tcPr>
          <w:p w14:paraId="02522F8F"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3.5 Јачање дигиталне повезаности</w:t>
            </w:r>
          </w:p>
        </w:tc>
        <w:tc>
          <w:tcPr>
            <w:tcW w:w="3269" w:type="dxa"/>
            <w:tcBorders>
              <w:top w:val="single" w:sz="4" w:space="0" w:color="000000"/>
              <w:left w:val="single" w:sz="4" w:space="0" w:color="000000"/>
              <w:bottom w:val="dotted" w:sz="4" w:space="0" w:color="auto"/>
              <w:right w:val="single" w:sz="4" w:space="0" w:color="000000"/>
            </w:tcBorders>
            <w:hideMark/>
          </w:tcPr>
          <w:p w14:paraId="25F72DD5"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Стамбени објекти са претплатом на широкопојасни приступ мрежи врло високог капацитета</w:t>
            </w:r>
          </w:p>
        </w:tc>
        <w:tc>
          <w:tcPr>
            <w:tcW w:w="1566" w:type="dxa"/>
            <w:tcBorders>
              <w:top w:val="single" w:sz="4" w:space="0" w:color="000000"/>
              <w:left w:val="single" w:sz="4" w:space="0" w:color="000000"/>
              <w:bottom w:val="dotted" w:sz="4" w:space="0" w:color="auto"/>
              <w:right w:val="single" w:sz="4" w:space="0" w:color="000000"/>
            </w:tcBorders>
          </w:tcPr>
          <w:p w14:paraId="16A616A8"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станова</w:t>
            </w:r>
          </w:p>
        </w:tc>
        <w:tc>
          <w:tcPr>
            <w:tcW w:w="1283" w:type="dxa"/>
            <w:vMerge w:val="restart"/>
            <w:tcBorders>
              <w:top w:val="single" w:sz="4" w:space="0" w:color="000000"/>
              <w:left w:val="single" w:sz="4" w:space="0" w:color="000000"/>
              <w:right w:val="single" w:sz="4" w:space="0" w:color="000000"/>
            </w:tcBorders>
            <w:hideMark/>
          </w:tcPr>
          <w:p w14:paraId="7CBFE014"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53</w:t>
            </w:r>
          </w:p>
          <w:p w14:paraId="6804502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54</w:t>
            </w:r>
          </w:p>
          <w:p w14:paraId="0884EAB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СРИДИБ</w:t>
            </w:r>
          </w:p>
          <w:p w14:paraId="6E2D9844"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СНТРРС</w:t>
            </w:r>
          </w:p>
          <w:p w14:paraId="66375978"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4AB469FD" w14:textId="77777777" w:rsidTr="00E213C1">
        <w:trPr>
          <w:trHeight w:val="395"/>
        </w:trPr>
        <w:tc>
          <w:tcPr>
            <w:tcW w:w="2944" w:type="dxa"/>
            <w:vMerge/>
            <w:tcBorders>
              <w:left w:val="single" w:sz="4" w:space="0" w:color="000000"/>
              <w:bottom w:val="single" w:sz="4" w:space="0" w:color="000000"/>
              <w:right w:val="single" w:sz="4" w:space="0" w:color="000000"/>
            </w:tcBorders>
          </w:tcPr>
          <w:p w14:paraId="103ADD6D"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3D4D6841"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Предузећа са претплатом на широкопојасни приступ мрежи врло високог капацитета</w:t>
            </w:r>
          </w:p>
        </w:tc>
        <w:tc>
          <w:tcPr>
            <w:tcW w:w="1566" w:type="dxa"/>
            <w:tcBorders>
              <w:top w:val="dotted" w:sz="4" w:space="0" w:color="auto"/>
              <w:left w:val="single" w:sz="4" w:space="0" w:color="000000"/>
              <w:bottom w:val="single" w:sz="4" w:space="0" w:color="000000"/>
              <w:right w:val="single" w:sz="4" w:space="0" w:color="000000"/>
            </w:tcBorders>
          </w:tcPr>
          <w:p w14:paraId="5DA54E4B"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xml:space="preserve">Број предузећа </w:t>
            </w:r>
          </w:p>
        </w:tc>
        <w:tc>
          <w:tcPr>
            <w:tcW w:w="1283" w:type="dxa"/>
            <w:vMerge/>
            <w:tcBorders>
              <w:left w:val="single" w:sz="4" w:space="0" w:color="000000"/>
              <w:bottom w:val="single" w:sz="4" w:space="0" w:color="000000"/>
              <w:right w:val="single" w:sz="4" w:space="0" w:color="000000"/>
            </w:tcBorders>
          </w:tcPr>
          <w:p w14:paraId="29B9746E"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09E8E773" w14:textId="77777777" w:rsidTr="00E213C1">
        <w:trPr>
          <w:trHeight w:val="602"/>
        </w:trPr>
        <w:tc>
          <w:tcPr>
            <w:tcW w:w="2944" w:type="dxa"/>
            <w:tcBorders>
              <w:top w:val="single" w:sz="4" w:space="0" w:color="000000"/>
              <w:left w:val="single" w:sz="4" w:space="0" w:color="000000"/>
              <w:right w:val="single" w:sz="4" w:space="0" w:color="000000"/>
            </w:tcBorders>
            <w:hideMark/>
          </w:tcPr>
          <w:p w14:paraId="0652FA70"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3.6 Подстицање и промовисање прелаза на циркуларну и ресурсно ефикасну економију</w:t>
            </w:r>
          </w:p>
        </w:tc>
        <w:tc>
          <w:tcPr>
            <w:tcW w:w="3269" w:type="dxa"/>
            <w:tcBorders>
              <w:top w:val="single" w:sz="4" w:space="0" w:color="000000"/>
              <w:left w:val="single" w:sz="4" w:space="0" w:color="000000"/>
              <w:right w:val="single" w:sz="4" w:space="0" w:color="000000"/>
            </w:tcBorders>
            <w:hideMark/>
          </w:tcPr>
          <w:p w14:paraId="385E40E7"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Отпад који се употребљава као сировина</w:t>
            </w:r>
          </w:p>
        </w:tc>
        <w:tc>
          <w:tcPr>
            <w:tcW w:w="1566" w:type="dxa"/>
            <w:tcBorders>
              <w:top w:val="single" w:sz="4" w:space="0" w:color="000000"/>
              <w:left w:val="single" w:sz="4" w:space="0" w:color="000000"/>
              <w:right w:val="single" w:sz="4" w:space="0" w:color="000000"/>
            </w:tcBorders>
            <w:hideMark/>
          </w:tcPr>
          <w:p w14:paraId="12ECA9D3"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Повећање (t)</w:t>
            </w:r>
          </w:p>
        </w:tc>
        <w:tc>
          <w:tcPr>
            <w:tcW w:w="1283" w:type="dxa"/>
            <w:tcBorders>
              <w:top w:val="single" w:sz="4" w:space="0" w:color="000000"/>
              <w:left w:val="single" w:sz="4" w:space="0" w:color="000000"/>
              <w:right w:val="single" w:sz="4" w:space="0" w:color="000000"/>
            </w:tcBorders>
            <w:hideMark/>
          </w:tcPr>
          <w:p w14:paraId="1C3BB735"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48</w:t>
            </w:r>
          </w:p>
          <w:p w14:paraId="39F01E8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СНУРРС</w:t>
            </w:r>
          </w:p>
          <w:p w14:paraId="4BD01CA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СИПРС</w:t>
            </w:r>
          </w:p>
        </w:tc>
      </w:tr>
      <w:tr w:rsidR="00A313B8" w:rsidRPr="00A313B8" w14:paraId="04880B1E" w14:textId="77777777" w:rsidTr="00E213C1">
        <w:trPr>
          <w:trHeight w:val="215"/>
        </w:trPr>
        <w:tc>
          <w:tcPr>
            <w:tcW w:w="2944" w:type="dxa"/>
            <w:vMerge w:val="restart"/>
            <w:tcBorders>
              <w:top w:val="single" w:sz="4" w:space="0" w:color="000000"/>
              <w:left w:val="single" w:sz="4" w:space="0" w:color="000000"/>
              <w:right w:val="single" w:sz="4" w:space="0" w:color="000000"/>
            </w:tcBorders>
            <w:hideMark/>
          </w:tcPr>
          <w:p w14:paraId="4703EF02"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3.7 Подстицање и промовисање прелаза на економију са нултом нето стопом емисије угљеника</w:t>
            </w:r>
          </w:p>
        </w:tc>
        <w:tc>
          <w:tcPr>
            <w:tcW w:w="3269" w:type="dxa"/>
            <w:tcBorders>
              <w:top w:val="single" w:sz="4" w:space="0" w:color="000000"/>
              <w:left w:val="single" w:sz="4" w:space="0" w:color="000000"/>
              <w:bottom w:val="dotted" w:sz="4" w:space="0" w:color="auto"/>
              <w:right w:val="single" w:sz="4" w:space="0" w:color="000000"/>
            </w:tcBorders>
            <w:hideMark/>
          </w:tcPr>
          <w:p w14:paraId="7CF4FD75"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Процењене емисије гасова са ефектом стаклене баште</w:t>
            </w:r>
          </w:p>
        </w:tc>
        <w:tc>
          <w:tcPr>
            <w:tcW w:w="1566" w:type="dxa"/>
            <w:tcBorders>
              <w:top w:val="single" w:sz="4" w:space="0" w:color="000000"/>
              <w:left w:val="single" w:sz="4" w:space="0" w:color="000000"/>
              <w:bottom w:val="dotted" w:sz="4" w:space="0" w:color="auto"/>
              <w:right w:val="single" w:sz="4" w:space="0" w:color="000000"/>
            </w:tcBorders>
          </w:tcPr>
          <w:p w14:paraId="5DAC7A9F"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Смањење t CO</w:t>
            </w:r>
            <w:r w:rsidRPr="00A313B8">
              <w:rPr>
                <w:rFonts w:asciiTheme="minorHAnsi" w:hAnsiTheme="minorHAnsi" w:cstheme="minorHAnsi"/>
                <w:vertAlign w:val="subscript"/>
              </w:rPr>
              <w:t>2</w:t>
            </w:r>
          </w:p>
        </w:tc>
        <w:tc>
          <w:tcPr>
            <w:tcW w:w="1283" w:type="dxa"/>
            <w:vMerge w:val="restart"/>
            <w:tcBorders>
              <w:top w:val="single" w:sz="4" w:space="0" w:color="000000"/>
              <w:left w:val="single" w:sz="4" w:space="0" w:color="000000"/>
              <w:right w:val="single" w:sz="4" w:space="0" w:color="000000"/>
            </w:tcBorders>
            <w:hideMark/>
          </w:tcPr>
          <w:p w14:paraId="3CE90F3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29</w:t>
            </w:r>
          </w:p>
          <w:p w14:paraId="53F86DB7"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105</w:t>
            </w:r>
          </w:p>
          <w:p w14:paraId="7C95F80B"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59</w:t>
            </w:r>
          </w:p>
          <w:p w14:paraId="2059B3C9"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СНУРРС</w:t>
            </w:r>
          </w:p>
          <w:p w14:paraId="2C52EE2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СИПРС</w:t>
            </w:r>
          </w:p>
        </w:tc>
      </w:tr>
      <w:tr w:rsidR="00A313B8" w:rsidRPr="00A313B8" w14:paraId="35FBA047" w14:textId="77777777" w:rsidTr="00E213C1">
        <w:trPr>
          <w:trHeight w:val="530"/>
        </w:trPr>
        <w:tc>
          <w:tcPr>
            <w:tcW w:w="2944" w:type="dxa"/>
            <w:vMerge/>
            <w:tcBorders>
              <w:left w:val="single" w:sz="4" w:space="0" w:color="000000"/>
              <w:right w:val="single" w:sz="4" w:space="0" w:color="000000"/>
            </w:tcBorders>
          </w:tcPr>
          <w:p w14:paraId="721F3E69"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33AA2B0C"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Процењене емисије гасова са ефектом стаклене баште по котловима и системима грејања пренамењеним из чврстих фосилних горива у гас</w:t>
            </w:r>
          </w:p>
        </w:tc>
        <w:tc>
          <w:tcPr>
            <w:tcW w:w="1566" w:type="dxa"/>
            <w:tcBorders>
              <w:top w:val="dotted" w:sz="4" w:space="0" w:color="auto"/>
              <w:left w:val="single" w:sz="4" w:space="0" w:color="000000"/>
              <w:bottom w:val="dotted" w:sz="4" w:space="0" w:color="auto"/>
              <w:right w:val="single" w:sz="4" w:space="0" w:color="000000"/>
            </w:tcBorders>
          </w:tcPr>
          <w:p w14:paraId="22422A3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Смањење t CO</w:t>
            </w:r>
            <w:r w:rsidRPr="00A313B8">
              <w:rPr>
                <w:rFonts w:asciiTheme="minorHAnsi" w:hAnsiTheme="minorHAnsi" w:cstheme="minorHAnsi"/>
                <w:vertAlign w:val="subscript"/>
              </w:rPr>
              <w:t>2</w:t>
            </w:r>
          </w:p>
        </w:tc>
        <w:tc>
          <w:tcPr>
            <w:tcW w:w="1283" w:type="dxa"/>
            <w:vMerge/>
            <w:tcBorders>
              <w:left w:val="single" w:sz="4" w:space="0" w:color="000000"/>
              <w:right w:val="single" w:sz="4" w:space="0" w:color="000000"/>
            </w:tcBorders>
          </w:tcPr>
          <w:p w14:paraId="5F5AB5C1"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53352B16" w14:textId="77777777" w:rsidTr="00E213C1">
        <w:trPr>
          <w:trHeight w:val="440"/>
        </w:trPr>
        <w:tc>
          <w:tcPr>
            <w:tcW w:w="2944" w:type="dxa"/>
            <w:vMerge/>
            <w:tcBorders>
              <w:left w:val="single" w:sz="4" w:space="0" w:color="000000"/>
              <w:right w:val="single" w:sz="4" w:space="0" w:color="000000"/>
            </w:tcBorders>
          </w:tcPr>
          <w:p w14:paraId="1140A49A"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77F7757E"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Инфраструктура за алтернативна горива (тачке за пуњење/напајање)</w:t>
            </w:r>
          </w:p>
        </w:tc>
        <w:tc>
          <w:tcPr>
            <w:tcW w:w="1566" w:type="dxa"/>
            <w:tcBorders>
              <w:top w:val="dotted" w:sz="4" w:space="0" w:color="auto"/>
              <w:left w:val="single" w:sz="4" w:space="0" w:color="000000"/>
              <w:bottom w:val="dotted" w:sz="4" w:space="0" w:color="auto"/>
              <w:right w:val="single" w:sz="4" w:space="0" w:color="000000"/>
            </w:tcBorders>
          </w:tcPr>
          <w:p w14:paraId="6B6362E6"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тачака</w:t>
            </w:r>
          </w:p>
        </w:tc>
        <w:tc>
          <w:tcPr>
            <w:tcW w:w="1283" w:type="dxa"/>
            <w:vMerge/>
            <w:tcBorders>
              <w:left w:val="single" w:sz="4" w:space="0" w:color="000000"/>
              <w:right w:val="single" w:sz="4" w:space="0" w:color="000000"/>
            </w:tcBorders>
          </w:tcPr>
          <w:p w14:paraId="5ED602C5"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4F228835" w14:textId="77777777" w:rsidTr="00E213C1">
        <w:trPr>
          <w:trHeight w:val="220"/>
        </w:trPr>
        <w:tc>
          <w:tcPr>
            <w:tcW w:w="2944" w:type="dxa"/>
            <w:vMerge/>
            <w:tcBorders>
              <w:left w:val="single" w:sz="4" w:space="0" w:color="000000"/>
              <w:bottom w:val="single" w:sz="4" w:space="0" w:color="000000"/>
              <w:right w:val="single" w:sz="4" w:space="0" w:color="000000"/>
            </w:tcBorders>
          </w:tcPr>
          <w:p w14:paraId="39C2DDEF" w14:textId="77777777" w:rsidR="00E213C1" w:rsidRPr="00A313B8" w:rsidRDefault="00E213C1" w:rsidP="005463A6">
            <w:pPr>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03C8E5BB"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Пошумљавање</w:t>
            </w:r>
          </w:p>
        </w:tc>
        <w:tc>
          <w:tcPr>
            <w:tcW w:w="1566" w:type="dxa"/>
            <w:tcBorders>
              <w:top w:val="dotted" w:sz="4" w:space="0" w:color="auto"/>
              <w:left w:val="single" w:sz="4" w:space="0" w:color="000000"/>
              <w:bottom w:val="single" w:sz="4" w:space="0" w:color="000000"/>
              <w:right w:val="single" w:sz="4" w:space="0" w:color="000000"/>
            </w:tcBorders>
          </w:tcPr>
          <w:p w14:paraId="4D21EA7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ha/m</w:t>
            </w:r>
            <w:r w:rsidRPr="00A313B8">
              <w:rPr>
                <w:rFonts w:asciiTheme="minorHAnsi" w:hAnsiTheme="minorHAnsi" w:cstheme="minorHAnsi"/>
                <w:vertAlign w:val="superscript"/>
              </w:rPr>
              <w:t>2</w:t>
            </w:r>
          </w:p>
        </w:tc>
        <w:tc>
          <w:tcPr>
            <w:tcW w:w="1283" w:type="dxa"/>
            <w:vMerge/>
            <w:tcBorders>
              <w:left w:val="single" w:sz="4" w:space="0" w:color="000000"/>
              <w:bottom w:val="single" w:sz="4" w:space="0" w:color="000000"/>
              <w:right w:val="single" w:sz="4" w:space="0" w:color="000000"/>
            </w:tcBorders>
          </w:tcPr>
          <w:p w14:paraId="292D6FB0"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1E95C4CB" w14:textId="77777777" w:rsidTr="005463A6">
        <w:tc>
          <w:tcPr>
            <w:tcW w:w="0" w:type="auto"/>
            <w:gridSpan w:val="4"/>
            <w:tcBorders>
              <w:top w:val="single" w:sz="4" w:space="0" w:color="000000"/>
              <w:left w:val="single" w:sz="4" w:space="0" w:color="000000"/>
              <w:bottom w:val="single" w:sz="4" w:space="0" w:color="000000"/>
              <w:right w:val="single" w:sz="4" w:space="0" w:color="000000"/>
            </w:tcBorders>
          </w:tcPr>
          <w:p w14:paraId="7AD027DA" w14:textId="77777777" w:rsidR="00E213C1" w:rsidRPr="00A313B8" w:rsidRDefault="00E213C1" w:rsidP="005463A6">
            <w:pPr>
              <w:widowControl w:val="0"/>
              <w:spacing w:after="0" w:line="240" w:lineRule="auto"/>
              <w:rPr>
                <w:rFonts w:asciiTheme="minorHAnsi" w:hAnsiTheme="minorHAnsi" w:cstheme="minorHAnsi"/>
                <w:b/>
              </w:rPr>
            </w:pPr>
            <w:r w:rsidRPr="00A313B8">
              <w:rPr>
                <w:rFonts w:asciiTheme="minorHAnsi" w:hAnsiTheme="minorHAnsi" w:cstheme="minorHAnsi"/>
                <w:b/>
              </w:rPr>
              <w:t xml:space="preserve">Tематски циљ 4 </w:t>
            </w:r>
          </w:p>
        </w:tc>
      </w:tr>
      <w:tr w:rsidR="00A313B8" w:rsidRPr="00A313B8" w14:paraId="34C0DE4D" w14:textId="77777777" w:rsidTr="00E213C1">
        <w:trPr>
          <w:trHeight w:val="418"/>
        </w:trPr>
        <w:tc>
          <w:tcPr>
            <w:tcW w:w="2944" w:type="dxa"/>
            <w:vMerge w:val="restart"/>
            <w:tcBorders>
              <w:top w:val="single" w:sz="4" w:space="0" w:color="000000"/>
              <w:left w:val="single" w:sz="4" w:space="0" w:color="000000"/>
              <w:right w:val="single" w:sz="4" w:space="0" w:color="000000"/>
            </w:tcBorders>
            <w:hideMark/>
          </w:tcPr>
          <w:p w14:paraId="72AB571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СЦ 4.1 Унапређење делотворности и инклузивности тржишта рада и приступа квалитетном запошљавању и достојанственом раду и подстицање социјалног предузетништва</w:t>
            </w:r>
          </w:p>
        </w:tc>
        <w:tc>
          <w:tcPr>
            <w:tcW w:w="3269" w:type="dxa"/>
            <w:tcBorders>
              <w:top w:val="single" w:sz="4" w:space="0" w:color="000000"/>
              <w:left w:val="single" w:sz="4" w:space="0" w:color="000000"/>
              <w:bottom w:val="dotted" w:sz="4" w:space="0" w:color="auto"/>
              <w:right w:val="single" w:sz="4" w:space="0" w:color="000000"/>
            </w:tcBorders>
            <w:hideMark/>
          </w:tcPr>
          <w:p w14:paraId="3239FCA8"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Површина нових или модернизованих објеката за услуге запошљавања</w:t>
            </w:r>
          </w:p>
        </w:tc>
        <w:tc>
          <w:tcPr>
            <w:tcW w:w="1566" w:type="dxa"/>
            <w:tcBorders>
              <w:top w:val="single" w:sz="4" w:space="0" w:color="000000"/>
              <w:left w:val="single" w:sz="4" w:space="0" w:color="000000"/>
              <w:bottom w:val="dotted" w:sz="4" w:space="0" w:color="auto"/>
              <w:right w:val="single" w:sz="4" w:space="0" w:color="000000"/>
            </w:tcBorders>
          </w:tcPr>
          <w:p w14:paraId="759E7C17"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m</w:t>
            </w:r>
            <w:r w:rsidRPr="00A313B8">
              <w:rPr>
                <w:rFonts w:asciiTheme="minorHAnsi" w:hAnsiTheme="minorHAnsi" w:cstheme="minorHAnsi"/>
                <w:vertAlign w:val="superscript"/>
              </w:rPr>
              <w:t>2</w:t>
            </w:r>
          </w:p>
          <w:p w14:paraId="5C0B6DFF" w14:textId="77777777" w:rsidR="00E213C1" w:rsidRPr="00A313B8" w:rsidRDefault="00E213C1" w:rsidP="005463A6">
            <w:pPr>
              <w:spacing w:after="0" w:line="240" w:lineRule="auto"/>
              <w:jc w:val="left"/>
              <w:rPr>
                <w:rFonts w:asciiTheme="minorHAnsi" w:hAnsiTheme="minorHAnsi" w:cstheme="minorHAnsi"/>
              </w:rPr>
            </w:pPr>
          </w:p>
        </w:tc>
        <w:tc>
          <w:tcPr>
            <w:tcW w:w="1283" w:type="dxa"/>
            <w:vMerge w:val="restart"/>
            <w:tcBorders>
              <w:top w:val="single" w:sz="4" w:space="0" w:color="000000"/>
              <w:left w:val="single" w:sz="4" w:space="0" w:color="000000"/>
              <w:right w:val="single" w:sz="4" w:space="0" w:color="000000"/>
            </w:tcBorders>
            <w:hideMark/>
          </w:tcPr>
          <w:p w14:paraId="3D87C25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61</w:t>
            </w:r>
          </w:p>
          <w:p w14:paraId="1C37D40F"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65</w:t>
            </w:r>
          </w:p>
          <w:p w14:paraId="24CF035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СЗРС</w:t>
            </w:r>
          </w:p>
        </w:tc>
      </w:tr>
      <w:tr w:rsidR="00A313B8" w:rsidRPr="00A313B8" w14:paraId="613F4F07" w14:textId="77777777" w:rsidTr="00E213C1">
        <w:trPr>
          <w:trHeight w:val="1030"/>
        </w:trPr>
        <w:tc>
          <w:tcPr>
            <w:tcW w:w="2944" w:type="dxa"/>
            <w:vMerge/>
            <w:tcBorders>
              <w:left w:val="single" w:sz="4" w:space="0" w:color="000000"/>
              <w:bottom w:val="single" w:sz="4" w:space="0" w:color="000000"/>
              <w:right w:val="single" w:sz="4" w:space="0" w:color="000000"/>
            </w:tcBorders>
          </w:tcPr>
          <w:p w14:paraId="661D0FCE" w14:textId="77777777" w:rsidR="00E213C1" w:rsidRPr="00A313B8" w:rsidRDefault="00E213C1" w:rsidP="005463A6">
            <w:pPr>
              <w:widowControl w:val="0"/>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03F437E4"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објеката за услуге запошљавања</w:t>
            </w:r>
          </w:p>
        </w:tc>
        <w:tc>
          <w:tcPr>
            <w:tcW w:w="1566" w:type="dxa"/>
            <w:tcBorders>
              <w:top w:val="dotted" w:sz="4" w:space="0" w:color="auto"/>
              <w:left w:val="single" w:sz="4" w:space="0" w:color="000000"/>
              <w:bottom w:val="single" w:sz="4" w:space="0" w:color="000000"/>
              <w:right w:val="single" w:sz="4" w:space="0" w:color="000000"/>
            </w:tcBorders>
          </w:tcPr>
          <w:p w14:paraId="4B10E870"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tc>
        <w:tc>
          <w:tcPr>
            <w:tcW w:w="1283" w:type="dxa"/>
            <w:vMerge/>
            <w:tcBorders>
              <w:left w:val="single" w:sz="4" w:space="0" w:color="000000"/>
              <w:bottom w:val="single" w:sz="4" w:space="0" w:color="000000"/>
              <w:right w:val="single" w:sz="4" w:space="0" w:color="000000"/>
            </w:tcBorders>
          </w:tcPr>
          <w:p w14:paraId="62B1FCE2"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14DB6099"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54C7B315"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lastRenderedPageBreak/>
              <w:t>СЦ 4.2 Развој социјалне инфраструктуре и услуга и  подстицање социјалне инклузије и социјалних иновација</w:t>
            </w:r>
          </w:p>
        </w:tc>
        <w:tc>
          <w:tcPr>
            <w:tcW w:w="3269" w:type="dxa"/>
            <w:tcBorders>
              <w:top w:val="single" w:sz="4" w:space="0" w:color="000000"/>
              <w:left w:val="single" w:sz="4" w:space="0" w:color="000000"/>
              <w:bottom w:val="single" w:sz="4" w:space="0" w:color="000000"/>
              <w:right w:val="single" w:sz="4" w:space="0" w:color="000000"/>
            </w:tcBorders>
            <w:hideMark/>
          </w:tcPr>
          <w:p w14:paraId="0C2E09EB"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објеката социјалне заштите</w:t>
            </w:r>
          </w:p>
          <w:p w14:paraId="5D3F3551"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Становништво обухваћено пројектима у оквиру интегрисаног деловања за социоекономску инклузију маргинализованих заједница, домаћинстава са ниским приходима и друштвених група у неповољном положају</w:t>
            </w:r>
          </w:p>
        </w:tc>
        <w:tc>
          <w:tcPr>
            <w:tcW w:w="1566" w:type="dxa"/>
            <w:tcBorders>
              <w:top w:val="single" w:sz="4" w:space="0" w:color="000000"/>
              <w:left w:val="single" w:sz="4" w:space="0" w:color="000000"/>
              <w:bottom w:val="single" w:sz="4" w:space="0" w:color="000000"/>
              <w:right w:val="single" w:sz="4" w:space="0" w:color="000000"/>
            </w:tcBorders>
          </w:tcPr>
          <w:p w14:paraId="5CED4010"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p w14:paraId="14BF8546" w14:textId="77777777" w:rsidR="00E213C1" w:rsidRPr="00A313B8" w:rsidRDefault="00E213C1" w:rsidP="005463A6">
            <w:pPr>
              <w:spacing w:after="0" w:line="240" w:lineRule="auto"/>
              <w:jc w:val="left"/>
              <w:rPr>
                <w:rFonts w:asciiTheme="minorHAnsi" w:hAnsiTheme="minorHAnsi" w:cstheme="minorHAnsi"/>
              </w:rPr>
            </w:pPr>
          </w:p>
          <w:p w14:paraId="126891A5" w14:textId="77777777" w:rsidR="00E213C1" w:rsidRPr="00A313B8" w:rsidRDefault="00E213C1" w:rsidP="005463A6">
            <w:pPr>
              <w:spacing w:after="0" w:line="240" w:lineRule="auto"/>
              <w:jc w:val="left"/>
              <w:rPr>
                <w:rFonts w:asciiTheme="minorHAnsi" w:hAnsiTheme="minorHAnsi" w:cstheme="minorHAnsi"/>
              </w:rPr>
            </w:pPr>
          </w:p>
        </w:tc>
        <w:tc>
          <w:tcPr>
            <w:tcW w:w="1283" w:type="dxa"/>
            <w:tcBorders>
              <w:top w:val="single" w:sz="4" w:space="0" w:color="000000"/>
              <w:left w:val="single" w:sz="4" w:space="0" w:color="000000"/>
              <w:bottom w:val="single" w:sz="4" w:space="0" w:color="000000"/>
              <w:right w:val="single" w:sz="4" w:space="0" w:color="000000"/>
            </w:tcBorders>
            <w:hideMark/>
          </w:tcPr>
          <w:p w14:paraId="50A817CB"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74</w:t>
            </w:r>
          </w:p>
          <w:p w14:paraId="5BA5B111"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113</w:t>
            </w:r>
          </w:p>
          <w:p w14:paraId="7E86CFB5"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СДРУСЗЗ</w:t>
            </w:r>
          </w:p>
        </w:tc>
      </w:tr>
      <w:tr w:rsidR="00A313B8" w:rsidRPr="00A313B8" w14:paraId="4E442688"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3F157B37"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СЦ 4.3 Промовисање  социјално-економске инклузије маргинализованих заједница, домаћинстава са ниским приходима и друштвених група у неповољном положају, укључујући особе са посебним потребама, путем интегрисаног деловања које обухвата становање и социјалне услуге</w:t>
            </w:r>
          </w:p>
        </w:tc>
        <w:tc>
          <w:tcPr>
            <w:tcW w:w="3269" w:type="dxa"/>
            <w:tcBorders>
              <w:top w:val="single" w:sz="4" w:space="0" w:color="000000"/>
              <w:left w:val="single" w:sz="4" w:space="0" w:color="000000"/>
              <w:bottom w:val="single" w:sz="4" w:space="0" w:color="000000"/>
              <w:right w:val="single" w:sz="4" w:space="0" w:color="000000"/>
            </w:tcBorders>
            <w:hideMark/>
          </w:tcPr>
          <w:p w14:paraId="3624B836"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социјалних станова</w:t>
            </w:r>
          </w:p>
        </w:tc>
        <w:tc>
          <w:tcPr>
            <w:tcW w:w="1566" w:type="dxa"/>
            <w:tcBorders>
              <w:top w:val="single" w:sz="4" w:space="0" w:color="000000"/>
              <w:left w:val="single" w:sz="4" w:space="0" w:color="000000"/>
              <w:bottom w:val="single" w:sz="4" w:space="0" w:color="000000"/>
              <w:right w:val="single" w:sz="4" w:space="0" w:color="000000"/>
            </w:tcBorders>
            <w:hideMark/>
          </w:tcPr>
          <w:p w14:paraId="39BBB12E"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домаћинстава</w:t>
            </w:r>
          </w:p>
        </w:tc>
        <w:tc>
          <w:tcPr>
            <w:tcW w:w="1283" w:type="dxa"/>
            <w:tcBorders>
              <w:top w:val="single" w:sz="4" w:space="0" w:color="000000"/>
              <w:left w:val="single" w:sz="4" w:space="0" w:color="000000"/>
              <w:bottom w:val="single" w:sz="4" w:space="0" w:color="000000"/>
              <w:right w:val="single" w:sz="4" w:space="0" w:color="000000"/>
            </w:tcBorders>
            <w:hideMark/>
          </w:tcPr>
          <w:p w14:paraId="7089091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67</w:t>
            </w:r>
          </w:p>
          <w:p w14:paraId="542E1629"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p w14:paraId="07151145"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СДРУСЗЗ</w:t>
            </w:r>
          </w:p>
        </w:tc>
      </w:tr>
      <w:tr w:rsidR="00A313B8" w:rsidRPr="00A313B8" w14:paraId="3FC236BC"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27871E87"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СЦ 4.4 Побољшање једнаког приступа инклузивним и квалитетним услугама образовања</w:t>
            </w:r>
          </w:p>
        </w:tc>
        <w:tc>
          <w:tcPr>
            <w:tcW w:w="3269" w:type="dxa"/>
            <w:tcBorders>
              <w:top w:val="single" w:sz="4" w:space="0" w:color="000000"/>
              <w:left w:val="single" w:sz="4" w:space="0" w:color="000000"/>
              <w:bottom w:val="single" w:sz="4" w:space="0" w:color="000000"/>
              <w:right w:val="single" w:sz="4" w:space="0" w:color="000000"/>
            </w:tcBorders>
            <w:hideMark/>
          </w:tcPr>
          <w:p w14:paraId="05AAE2D5"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објеката за бригу о деци</w:t>
            </w:r>
          </w:p>
          <w:p w14:paraId="07CCCB4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објеката образовања</w:t>
            </w:r>
          </w:p>
        </w:tc>
        <w:tc>
          <w:tcPr>
            <w:tcW w:w="1566" w:type="dxa"/>
            <w:tcBorders>
              <w:top w:val="single" w:sz="4" w:space="0" w:color="000000"/>
              <w:left w:val="single" w:sz="4" w:space="0" w:color="000000"/>
              <w:bottom w:val="single" w:sz="4" w:space="0" w:color="000000"/>
              <w:right w:val="single" w:sz="4" w:space="0" w:color="000000"/>
            </w:tcBorders>
            <w:hideMark/>
          </w:tcPr>
          <w:p w14:paraId="569F9B6A"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tc>
        <w:tc>
          <w:tcPr>
            <w:tcW w:w="1283" w:type="dxa"/>
            <w:tcBorders>
              <w:top w:val="single" w:sz="4" w:space="0" w:color="000000"/>
              <w:left w:val="single" w:sz="4" w:space="0" w:color="000000"/>
              <w:bottom w:val="single" w:sz="4" w:space="0" w:color="000000"/>
              <w:right w:val="single" w:sz="4" w:space="0" w:color="000000"/>
            </w:tcBorders>
            <w:hideMark/>
          </w:tcPr>
          <w:p w14:paraId="441A20E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70</w:t>
            </w:r>
          </w:p>
          <w:p w14:paraId="396E01C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71</w:t>
            </w:r>
          </w:p>
          <w:p w14:paraId="4C464B4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СРОВРС</w:t>
            </w:r>
          </w:p>
        </w:tc>
      </w:tr>
      <w:tr w:rsidR="00A313B8" w:rsidRPr="00A313B8" w14:paraId="7885FD96"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18BAABA2"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4.5 Обезбеђивање једнаког приступа здравственој заштити и подстицање отпорности здравственог система</w:t>
            </w:r>
          </w:p>
        </w:tc>
        <w:tc>
          <w:tcPr>
            <w:tcW w:w="3269" w:type="dxa"/>
            <w:tcBorders>
              <w:top w:val="single" w:sz="4" w:space="0" w:color="000000"/>
              <w:left w:val="single" w:sz="4" w:space="0" w:color="000000"/>
              <w:bottom w:val="single" w:sz="4" w:space="0" w:color="000000"/>
              <w:right w:val="single" w:sz="4" w:space="0" w:color="000000"/>
            </w:tcBorders>
            <w:hideMark/>
          </w:tcPr>
          <w:p w14:paraId="4C571774"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xml:space="preserve">- Годишњи број корисника нових или модернизованих услуга е-здравствене заштите </w:t>
            </w:r>
          </w:p>
          <w:p w14:paraId="442BA06C"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објеката здравствене заштите</w:t>
            </w:r>
          </w:p>
        </w:tc>
        <w:tc>
          <w:tcPr>
            <w:tcW w:w="1566" w:type="dxa"/>
            <w:tcBorders>
              <w:top w:val="single" w:sz="4" w:space="0" w:color="000000"/>
              <w:left w:val="single" w:sz="4" w:space="0" w:color="000000"/>
              <w:bottom w:val="single" w:sz="4" w:space="0" w:color="000000"/>
              <w:right w:val="single" w:sz="4" w:space="0" w:color="000000"/>
            </w:tcBorders>
            <w:hideMark/>
          </w:tcPr>
          <w:p w14:paraId="58B61C8F"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tc>
        <w:tc>
          <w:tcPr>
            <w:tcW w:w="1283" w:type="dxa"/>
            <w:tcBorders>
              <w:top w:val="single" w:sz="4" w:space="0" w:color="000000"/>
              <w:left w:val="single" w:sz="4" w:space="0" w:color="000000"/>
              <w:bottom w:val="single" w:sz="4" w:space="0" w:color="000000"/>
              <w:right w:val="single" w:sz="4" w:space="0" w:color="000000"/>
            </w:tcBorders>
            <w:hideMark/>
          </w:tcPr>
          <w:p w14:paraId="5D72852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72</w:t>
            </w:r>
          </w:p>
          <w:p w14:paraId="0D6BC00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RCR 73</w:t>
            </w:r>
          </w:p>
          <w:p w14:paraId="79B38F1B"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СЈЗРС</w:t>
            </w:r>
          </w:p>
        </w:tc>
      </w:tr>
      <w:tr w:rsidR="00A313B8" w:rsidRPr="00A313B8" w14:paraId="136E97D7"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475E4A38"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4.6 Обезбеђивање једнаког приступа услугама, програмима и објектима културе</w:t>
            </w:r>
          </w:p>
        </w:tc>
        <w:tc>
          <w:tcPr>
            <w:tcW w:w="3269" w:type="dxa"/>
            <w:tcBorders>
              <w:top w:val="single" w:sz="4" w:space="0" w:color="000000"/>
              <w:left w:val="single" w:sz="4" w:space="0" w:color="000000"/>
              <w:bottom w:val="single" w:sz="4" w:space="0" w:color="000000"/>
              <w:right w:val="single" w:sz="4" w:space="0" w:color="000000"/>
            </w:tcBorders>
            <w:hideMark/>
          </w:tcPr>
          <w:p w14:paraId="07522163"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објеката културе</w:t>
            </w:r>
          </w:p>
        </w:tc>
        <w:tc>
          <w:tcPr>
            <w:tcW w:w="1566" w:type="dxa"/>
            <w:tcBorders>
              <w:top w:val="single" w:sz="4" w:space="0" w:color="000000"/>
              <w:left w:val="single" w:sz="4" w:space="0" w:color="000000"/>
              <w:bottom w:val="single" w:sz="4" w:space="0" w:color="000000"/>
              <w:right w:val="single" w:sz="4" w:space="0" w:color="000000"/>
            </w:tcBorders>
            <w:hideMark/>
          </w:tcPr>
          <w:p w14:paraId="74D77AAD"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tc>
        <w:tc>
          <w:tcPr>
            <w:tcW w:w="1283" w:type="dxa"/>
            <w:tcBorders>
              <w:top w:val="single" w:sz="4" w:space="0" w:color="000000"/>
              <w:left w:val="single" w:sz="4" w:space="0" w:color="000000"/>
              <w:bottom w:val="single" w:sz="4" w:space="0" w:color="000000"/>
              <w:right w:val="single" w:sz="4" w:space="0" w:color="000000"/>
            </w:tcBorders>
          </w:tcPr>
          <w:p w14:paraId="098A230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СРКРС</w:t>
            </w:r>
          </w:p>
        </w:tc>
      </w:tr>
      <w:tr w:rsidR="00A313B8" w:rsidRPr="00A313B8" w14:paraId="396D5B42"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14C3D3D9"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4.7 Обезбеђивање једнаког приступа услугама, садржајима и објектима спорта и рекреације</w:t>
            </w:r>
          </w:p>
        </w:tc>
        <w:tc>
          <w:tcPr>
            <w:tcW w:w="3269" w:type="dxa"/>
            <w:tcBorders>
              <w:top w:val="single" w:sz="4" w:space="0" w:color="000000"/>
              <w:left w:val="single" w:sz="4" w:space="0" w:color="000000"/>
              <w:bottom w:val="single" w:sz="4" w:space="0" w:color="000000"/>
              <w:right w:val="single" w:sz="4" w:space="0" w:color="000000"/>
            </w:tcBorders>
            <w:hideMark/>
          </w:tcPr>
          <w:p w14:paraId="37A2DCE9"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објеката спорта и рекреације</w:t>
            </w:r>
          </w:p>
        </w:tc>
        <w:tc>
          <w:tcPr>
            <w:tcW w:w="1566" w:type="dxa"/>
            <w:tcBorders>
              <w:top w:val="single" w:sz="4" w:space="0" w:color="000000"/>
              <w:left w:val="single" w:sz="4" w:space="0" w:color="000000"/>
              <w:bottom w:val="single" w:sz="4" w:space="0" w:color="000000"/>
              <w:right w:val="single" w:sz="4" w:space="0" w:color="000000"/>
            </w:tcBorders>
            <w:hideMark/>
          </w:tcPr>
          <w:p w14:paraId="7E01AF82"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tc>
        <w:tc>
          <w:tcPr>
            <w:tcW w:w="1283" w:type="dxa"/>
            <w:tcBorders>
              <w:top w:val="single" w:sz="4" w:space="0" w:color="000000"/>
              <w:left w:val="single" w:sz="4" w:space="0" w:color="000000"/>
              <w:bottom w:val="single" w:sz="4" w:space="0" w:color="000000"/>
              <w:right w:val="single" w:sz="4" w:space="0" w:color="000000"/>
            </w:tcBorders>
          </w:tcPr>
          <w:p w14:paraId="21B6F867"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СМРС</w:t>
            </w:r>
          </w:p>
          <w:p w14:paraId="036449B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ППРС</w:t>
            </w:r>
          </w:p>
        </w:tc>
      </w:tr>
      <w:tr w:rsidR="00A313B8" w:rsidRPr="00A313B8" w14:paraId="377C7731"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3352C207"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СЦ 4.8 Стварање подстицајног окружења за иницијативе и активности младих</w:t>
            </w:r>
          </w:p>
        </w:tc>
        <w:tc>
          <w:tcPr>
            <w:tcW w:w="3269" w:type="dxa"/>
            <w:tcBorders>
              <w:top w:val="single" w:sz="4" w:space="0" w:color="000000"/>
              <w:left w:val="single" w:sz="4" w:space="0" w:color="000000"/>
              <w:bottom w:val="single" w:sz="4" w:space="0" w:color="000000"/>
              <w:right w:val="single" w:sz="4" w:space="0" w:color="000000"/>
            </w:tcBorders>
            <w:hideMark/>
          </w:tcPr>
          <w:p w14:paraId="08EA5239"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Годишњи број корисника нових или модернизованих иницијатива и активности младих</w:t>
            </w:r>
          </w:p>
        </w:tc>
        <w:tc>
          <w:tcPr>
            <w:tcW w:w="1566" w:type="dxa"/>
            <w:tcBorders>
              <w:top w:val="single" w:sz="4" w:space="0" w:color="000000"/>
              <w:left w:val="single" w:sz="4" w:space="0" w:color="000000"/>
              <w:bottom w:val="single" w:sz="4" w:space="0" w:color="000000"/>
              <w:right w:val="single" w:sz="4" w:space="0" w:color="000000"/>
            </w:tcBorders>
            <w:hideMark/>
          </w:tcPr>
          <w:p w14:paraId="206119B8"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Број корисника</w:t>
            </w:r>
          </w:p>
        </w:tc>
        <w:tc>
          <w:tcPr>
            <w:tcW w:w="1283" w:type="dxa"/>
            <w:tcBorders>
              <w:top w:val="single" w:sz="4" w:space="0" w:color="000000"/>
              <w:left w:val="single" w:sz="4" w:space="0" w:color="000000"/>
              <w:bottom w:val="single" w:sz="4" w:space="0" w:color="000000"/>
              <w:right w:val="single" w:sz="4" w:space="0" w:color="000000"/>
            </w:tcBorders>
          </w:tcPr>
          <w:p w14:paraId="4824667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СМРС</w:t>
            </w:r>
          </w:p>
        </w:tc>
      </w:tr>
      <w:tr w:rsidR="00A313B8" w:rsidRPr="00A313B8" w14:paraId="2E3BC26A" w14:textId="77777777" w:rsidTr="005463A6">
        <w:tc>
          <w:tcPr>
            <w:tcW w:w="0" w:type="auto"/>
            <w:gridSpan w:val="4"/>
            <w:tcBorders>
              <w:top w:val="single" w:sz="4" w:space="0" w:color="000000"/>
              <w:left w:val="single" w:sz="4" w:space="0" w:color="000000"/>
              <w:bottom w:val="single" w:sz="4" w:space="0" w:color="000000"/>
              <w:right w:val="single" w:sz="4" w:space="0" w:color="000000"/>
            </w:tcBorders>
          </w:tcPr>
          <w:p w14:paraId="3CF56BF7" w14:textId="77777777" w:rsidR="00E213C1" w:rsidRPr="00A313B8" w:rsidRDefault="00E213C1" w:rsidP="005463A6">
            <w:pPr>
              <w:widowControl w:val="0"/>
              <w:spacing w:after="0" w:line="240" w:lineRule="auto"/>
              <w:rPr>
                <w:rFonts w:asciiTheme="minorHAnsi" w:hAnsiTheme="minorHAnsi" w:cstheme="minorHAnsi"/>
                <w:b/>
              </w:rPr>
            </w:pPr>
            <w:r w:rsidRPr="00A313B8">
              <w:rPr>
                <w:rFonts w:asciiTheme="minorHAnsi" w:hAnsiTheme="minorHAnsi" w:cstheme="minorHAnsi"/>
                <w:b/>
              </w:rPr>
              <w:t>Тематски циљ 5</w:t>
            </w:r>
          </w:p>
        </w:tc>
      </w:tr>
      <w:tr w:rsidR="00A313B8" w:rsidRPr="00A313B8" w14:paraId="11C7907A" w14:textId="77777777" w:rsidTr="00E213C1">
        <w:trPr>
          <w:trHeight w:val="413"/>
        </w:trPr>
        <w:tc>
          <w:tcPr>
            <w:tcW w:w="2944" w:type="dxa"/>
            <w:vMerge w:val="restart"/>
            <w:tcBorders>
              <w:top w:val="single" w:sz="4" w:space="0" w:color="000000"/>
              <w:left w:val="single" w:sz="4" w:space="0" w:color="000000"/>
              <w:right w:val="single" w:sz="4" w:space="0" w:color="000000"/>
            </w:tcBorders>
            <w:hideMark/>
          </w:tcPr>
          <w:p w14:paraId="459E34A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lastRenderedPageBreak/>
              <w:t>СЦ 5.1 Подстицање управљања развојем на више нивоа - локални, национални, међунационални, ЕУ и др.</w:t>
            </w:r>
          </w:p>
        </w:tc>
        <w:tc>
          <w:tcPr>
            <w:tcW w:w="3269" w:type="dxa"/>
            <w:tcBorders>
              <w:top w:val="single" w:sz="4" w:space="0" w:color="000000"/>
              <w:left w:val="single" w:sz="4" w:space="0" w:color="000000"/>
              <w:bottom w:val="dotted" w:sz="4" w:space="0" w:color="auto"/>
              <w:right w:val="single" w:sz="4" w:space="0" w:color="000000"/>
            </w:tcBorders>
            <w:hideMark/>
          </w:tcPr>
          <w:p w14:paraId="6155A8FA"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Основана пројектна јединица за имплементацију Стратегије</w:t>
            </w:r>
          </w:p>
        </w:tc>
        <w:tc>
          <w:tcPr>
            <w:tcW w:w="1566" w:type="dxa"/>
            <w:tcBorders>
              <w:top w:val="single" w:sz="4" w:space="0" w:color="000000"/>
              <w:left w:val="single" w:sz="4" w:space="0" w:color="000000"/>
              <w:bottom w:val="dotted" w:sz="4" w:space="0" w:color="auto"/>
              <w:right w:val="single" w:sz="4" w:space="0" w:color="000000"/>
            </w:tcBorders>
          </w:tcPr>
          <w:p w14:paraId="2E406A45"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Да/не</w:t>
            </w:r>
          </w:p>
          <w:p w14:paraId="78399EAC" w14:textId="77777777" w:rsidR="00E213C1" w:rsidRPr="00A313B8" w:rsidRDefault="00E213C1" w:rsidP="005463A6">
            <w:pPr>
              <w:widowControl w:val="0"/>
              <w:spacing w:after="0" w:line="240" w:lineRule="auto"/>
              <w:jc w:val="left"/>
              <w:rPr>
                <w:rFonts w:asciiTheme="minorHAnsi" w:hAnsiTheme="minorHAnsi" w:cstheme="minorHAnsi"/>
              </w:rPr>
            </w:pPr>
          </w:p>
        </w:tc>
        <w:tc>
          <w:tcPr>
            <w:tcW w:w="1283" w:type="dxa"/>
            <w:vMerge w:val="restart"/>
            <w:tcBorders>
              <w:top w:val="single" w:sz="4" w:space="0" w:color="000000"/>
              <w:left w:val="single" w:sz="4" w:space="0" w:color="000000"/>
              <w:right w:val="single" w:sz="4" w:space="0" w:color="000000"/>
            </w:tcBorders>
            <w:hideMark/>
          </w:tcPr>
          <w:p w14:paraId="558922DF"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75</w:t>
            </w:r>
          </w:p>
          <w:p w14:paraId="090B9E8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76</w:t>
            </w:r>
          </w:p>
          <w:p w14:paraId="1DCE636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tc>
      </w:tr>
      <w:tr w:rsidR="00A313B8" w:rsidRPr="00A313B8" w14:paraId="58AAC7AC" w14:textId="77777777" w:rsidTr="00E213C1">
        <w:trPr>
          <w:trHeight w:val="800"/>
        </w:trPr>
        <w:tc>
          <w:tcPr>
            <w:tcW w:w="2944" w:type="dxa"/>
            <w:vMerge/>
            <w:tcBorders>
              <w:left w:val="single" w:sz="4" w:space="0" w:color="000000"/>
              <w:bottom w:val="single" w:sz="4" w:space="0" w:color="000000"/>
              <w:right w:val="single" w:sz="4" w:space="0" w:color="000000"/>
            </w:tcBorders>
          </w:tcPr>
          <w:p w14:paraId="2FFE650C" w14:textId="77777777" w:rsidR="00E213C1" w:rsidRPr="00A313B8" w:rsidRDefault="00E213C1" w:rsidP="005463A6">
            <w:pPr>
              <w:widowControl w:val="0"/>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4D775733" w14:textId="7B1447D9"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xml:space="preserve">- Интегрални пројекти територијалног развоја који укључују локални, национални, међународни </w:t>
            </w:r>
            <w:r w:rsidR="00E10349" w:rsidRPr="00A313B8">
              <w:rPr>
                <w:rFonts w:asciiTheme="minorHAnsi" w:hAnsiTheme="minorHAnsi" w:cstheme="minorHAnsi"/>
              </w:rPr>
              <w:t>и</w:t>
            </w:r>
            <w:r w:rsidRPr="00A313B8">
              <w:rPr>
                <w:rFonts w:asciiTheme="minorHAnsi" w:hAnsiTheme="minorHAnsi" w:cstheme="minorHAnsi"/>
              </w:rPr>
              <w:t xml:space="preserve"> ЕУ ниво, </w:t>
            </w:r>
            <w:r w:rsidR="00E10349" w:rsidRPr="00A313B8">
              <w:rPr>
                <w:rFonts w:asciiTheme="minorHAnsi" w:hAnsiTheme="minorHAnsi" w:cstheme="minorHAnsi"/>
              </w:rPr>
              <w:t>и</w:t>
            </w:r>
            <w:r w:rsidRPr="00A313B8">
              <w:rPr>
                <w:rFonts w:asciiTheme="minorHAnsi" w:hAnsiTheme="minorHAnsi" w:cstheme="minorHAnsi"/>
              </w:rPr>
              <w:t xml:space="preserve"> укључују примену различитих управљачких инструмената – колаборативних, командних, хибридних</w:t>
            </w:r>
          </w:p>
        </w:tc>
        <w:tc>
          <w:tcPr>
            <w:tcW w:w="1566" w:type="dxa"/>
            <w:tcBorders>
              <w:top w:val="dotted" w:sz="4" w:space="0" w:color="auto"/>
              <w:left w:val="single" w:sz="4" w:space="0" w:color="000000"/>
              <w:bottom w:val="single" w:sz="4" w:space="0" w:color="000000"/>
              <w:right w:val="single" w:sz="4" w:space="0" w:color="000000"/>
            </w:tcBorders>
          </w:tcPr>
          <w:p w14:paraId="7659113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уговорених пројеката</w:t>
            </w:r>
          </w:p>
        </w:tc>
        <w:tc>
          <w:tcPr>
            <w:tcW w:w="1283" w:type="dxa"/>
            <w:vMerge/>
            <w:tcBorders>
              <w:left w:val="single" w:sz="4" w:space="0" w:color="000000"/>
              <w:bottom w:val="single" w:sz="4" w:space="0" w:color="000000"/>
              <w:right w:val="single" w:sz="4" w:space="0" w:color="000000"/>
            </w:tcBorders>
          </w:tcPr>
          <w:p w14:paraId="51F5AAEB"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70B324AD"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2ABAE435"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xml:space="preserve">СЦ 5.2 Подстицање приступа са више актера – привреда, образовање, наука, јавни и цивилни сектор </w:t>
            </w:r>
          </w:p>
        </w:tc>
        <w:tc>
          <w:tcPr>
            <w:tcW w:w="3269" w:type="dxa"/>
            <w:tcBorders>
              <w:top w:val="single" w:sz="4" w:space="0" w:color="000000"/>
              <w:left w:val="single" w:sz="4" w:space="0" w:color="000000"/>
              <w:bottom w:val="single" w:sz="4" w:space="0" w:color="000000"/>
              <w:right w:val="single" w:sz="4" w:space="0" w:color="000000"/>
            </w:tcBorders>
            <w:hideMark/>
          </w:tcPr>
          <w:p w14:paraId="5ED18D1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Примена модела четвороструке и петоструке спирале иновација</w:t>
            </w:r>
          </w:p>
        </w:tc>
        <w:tc>
          <w:tcPr>
            <w:tcW w:w="1566" w:type="dxa"/>
            <w:tcBorders>
              <w:top w:val="single" w:sz="4" w:space="0" w:color="000000"/>
              <w:left w:val="single" w:sz="4" w:space="0" w:color="000000"/>
              <w:bottom w:val="single" w:sz="4" w:space="0" w:color="000000"/>
              <w:right w:val="single" w:sz="4" w:space="0" w:color="000000"/>
            </w:tcBorders>
            <w:hideMark/>
          </w:tcPr>
          <w:p w14:paraId="281F4C6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xml:space="preserve">Број иницијатива </w:t>
            </w:r>
          </w:p>
        </w:tc>
        <w:tc>
          <w:tcPr>
            <w:tcW w:w="1283" w:type="dxa"/>
            <w:tcBorders>
              <w:top w:val="single" w:sz="4" w:space="0" w:color="000000"/>
              <w:left w:val="single" w:sz="4" w:space="0" w:color="000000"/>
              <w:bottom w:val="single" w:sz="4" w:space="0" w:color="000000"/>
              <w:right w:val="single" w:sz="4" w:space="0" w:color="000000"/>
            </w:tcBorders>
            <w:hideMark/>
          </w:tcPr>
          <w:p w14:paraId="53C3E8F5"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СПСРС</w:t>
            </w:r>
          </w:p>
          <w:p w14:paraId="1DCCE66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p w14:paraId="58AFF0BB"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СНТРРС</w:t>
            </w:r>
          </w:p>
        </w:tc>
      </w:tr>
      <w:tr w:rsidR="00A313B8" w:rsidRPr="00A313B8" w14:paraId="1C0A3269"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2392EC86"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СЦ 5.3 Унапређење међуопштинске сарадње кроз институционалну сарадњу</w:t>
            </w:r>
          </w:p>
        </w:tc>
        <w:tc>
          <w:tcPr>
            <w:tcW w:w="3269" w:type="dxa"/>
            <w:tcBorders>
              <w:top w:val="single" w:sz="4" w:space="0" w:color="000000"/>
              <w:left w:val="single" w:sz="4" w:space="0" w:color="000000"/>
              <w:bottom w:val="single" w:sz="4" w:space="0" w:color="000000"/>
              <w:right w:val="single" w:sz="4" w:space="0" w:color="000000"/>
            </w:tcBorders>
            <w:hideMark/>
          </w:tcPr>
          <w:p w14:paraId="568884E7" w14:textId="77777777" w:rsidR="00E213C1" w:rsidRPr="00A313B8" w:rsidRDefault="00E213C1" w:rsidP="005463A6">
            <w:pPr>
              <w:spacing w:after="0" w:line="240" w:lineRule="auto"/>
              <w:jc w:val="left"/>
              <w:rPr>
                <w:rFonts w:asciiTheme="minorHAnsi" w:hAnsiTheme="minorHAnsi" w:cstheme="minorHAnsi"/>
              </w:rPr>
            </w:pPr>
            <w:r w:rsidRPr="00A313B8">
              <w:rPr>
                <w:rFonts w:asciiTheme="minorHAnsi" w:hAnsiTheme="minorHAnsi" w:cstheme="minorHAnsi"/>
              </w:rPr>
              <w:t>- Становништво обухваћено пројектима у оквиру стратегија интегралног територијалног развоја</w:t>
            </w:r>
          </w:p>
        </w:tc>
        <w:tc>
          <w:tcPr>
            <w:tcW w:w="1566" w:type="dxa"/>
            <w:tcBorders>
              <w:top w:val="single" w:sz="4" w:space="0" w:color="000000"/>
              <w:left w:val="single" w:sz="4" w:space="0" w:color="000000"/>
              <w:bottom w:val="single" w:sz="4" w:space="0" w:color="000000"/>
              <w:right w:val="single" w:sz="4" w:space="0" w:color="000000"/>
            </w:tcBorders>
            <w:hideMark/>
          </w:tcPr>
          <w:p w14:paraId="4E5F82E9"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људи</w:t>
            </w:r>
          </w:p>
        </w:tc>
        <w:tc>
          <w:tcPr>
            <w:tcW w:w="1283" w:type="dxa"/>
            <w:tcBorders>
              <w:top w:val="single" w:sz="4" w:space="0" w:color="000000"/>
              <w:left w:val="single" w:sz="4" w:space="0" w:color="000000"/>
              <w:bottom w:val="single" w:sz="4" w:space="0" w:color="000000"/>
              <w:right w:val="single" w:sz="4" w:space="0" w:color="000000"/>
            </w:tcBorders>
            <w:hideMark/>
          </w:tcPr>
          <w:p w14:paraId="412DFB3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74</w:t>
            </w:r>
          </w:p>
        </w:tc>
      </w:tr>
      <w:tr w:rsidR="00A313B8" w:rsidRPr="00A313B8" w14:paraId="452963A1" w14:textId="77777777" w:rsidTr="00E213C1">
        <w:trPr>
          <w:trHeight w:val="287"/>
        </w:trPr>
        <w:tc>
          <w:tcPr>
            <w:tcW w:w="2944" w:type="dxa"/>
            <w:vMerge w:val="restart"/>
            <w:tcBorders>
              <w:top w:val="single" w:sz="4" w:space="0" w:color="000000"/>
              <w:left w:val="single" w:sz="4" w:space="0" w:color="000000"/>
              <w:right w:val="single" w:sz="4" w:space="0" w:color="000000"/>
            </w:tcBorders>
            <w:hideMark/>
          </w:tcPr>
          <w:p w14:paraId="4E3CB50B"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СЦ 5.4 Подстицање партиципативног приступа и иницијатива вођених заједницом уз укључивање локалних актера</w:t>
            </w:r>
          </w:p>
        </w:tc>
        <w:tc>
          <w:tcPr>
            <w:tcW w:w="3269" w:type="dxa"/>
            <w:tcBorders>
              <w:top w:val="single" w:sz="4" w:space="0" w:color="000000"/>
              <w:left w:val="single" w:sz="4" w:space="0" w:color="000000"/>
              <w:bottom w:val="dotted" w:sz="4" w:space="0" w:color="auto"/>
              <w:right w:val="single" w:sz="4" w:space="0" w:color="000000"/>
            </w:tcBorders>
            <w:hideMark/>
          </w:tcPr>
          <w:p w14:paraId="09FA4B1B"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Актери који су учествовали у припреми и спровођењу стратегија интегралног територијалног развоја</w:t>
            </w:r>
          </w:p>
        </w:tc>
        <w:tc>
          <w:tcPr>
            <w:tcW w:w="1566" w:type="dxa"/>
            <w:tcBorders>
              <w:top w:val="single" w:sz="4" w:space="0" w:color="000000"/>
              <w:left w:val="single" w:sz="4" w:space="0" w:color="000000"/>
              <w:bottom w:val="dotted" w:sz="4" w:space="0" w:color="auto"/>
              <w:right w:val="single" w:sz="4" w:space="0" w:color="000000"/>
            </w:tcBorders>
          </w:tcPr>
          <w:p w14:paraId="621FF1B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учесника</w:t>
            </w:r>
          </w:p>
          <w:p w14:paraId="7E881DEA" w14:textId="77777777" w:rsidR="00E213C1" w:rsidRPr="00A313B8" w:rsidRDefault="00E213C1" w:rsidP="005463A6">
            <w:pPr>
              <w:widowControl w:val="0"/>
              <w:spacing w:after="0" w:line="240" w:lineRule="auto"/>
              <w:jc w:val="left"/>
              <w:rPr>
                <w:rFonts w:asciiTheme="minorHAnsi" w:hAnsiTheme="minorHAnsi" w:cstheme="minorHAnsi"/>
              </w:rPr>
            </w:pPr>
          </w:p>
        </w:tc>
        <w:tc>
          <w:tcPr>
            <w:tcW w:w="1283" w:type="dxa"/>
            <w:vMerge w:val="restart"/>
            <w:tcBorders>
              <w:top w:val="single" w:sz="4" w:space="0" w:color="000000"/>
              <w:left w:val="single" w:sz="4" w:space="0" w:color="000000"/>
              <w:right w:val="single" w:sz="4" w:space="0" w:color="000000"/>
            </w:tcBorders>
            <w:hideMark/>
          </w:tcPr>
          <w:p w14:paraId="46F09B8F"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RCO 112</w:t>
            </w:r>
          </w:p>
          <w:p w14:paraId="178C990A"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RCO 80</w:t>
            </w:r>
          </w:p>
          <w:p w14:paraId="07D7D12E"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ЗРР</w:t>
            </w:r>
          </w:p>
          <w:p w14:paraId="7D807C31"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СОУРРС</w:t>
            </w:r>
          </w:p>
        </w:tc>
      </w:tr>
      <w:tr w:rsidR="00A313B8" w:rsidRPr="00A313B8" w14:paraId="270EA623" w14:textId="77777777" w:rsidTr="00E213C1">
        <w:trPr>
          <w:trHeight w:val="233"/>
        </w:trPr>
        <w:tc>
          <w:tcPr>
            <w:tcW w:w="2944" w:type="dxa"/>
            <w:vMerge/>
            <w:tcBorders>
              <w:left w:val="single" w:sz="4" w:space="0" w:color="000000"/>
              <w:right w:val="single" w:sz="4" w:space="0" w:color="000000"/>
            </w:tcBorders>
          </w:tcPr>
          <w:p w14:paraId="5FDFECD4" w14:textId="77777777" w:rsidR="00E213C1" w:rsidRPr="00A313B8" w:rsidRDefault="00E213C1" w:rsidP="005463A6">
            <w:pPr>
              <w:widowControl w:val="0"/>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2C8D7CF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xml:space="preserve"> - Стратегије за локални развој под вођством заједнице за које је примљена подршка</w:t>
            </w:r>
          </w:p>
        </w:tc>
        <w:tc>
          <w:tcPr>
            <w:tcW w:w="1566" w:type="dxa"/>
            <w:tcBorders>
              <w:top w:val="dotted" w:sz="4" w:space="0" w:color="auto"/>
              <w:left w:val="single" w:sz="4" w:space="0" w:color="000000"/>
              <w:bottom w:val="dotted" w:sz="4" w:space="0" w:color="auto"/>
              <w:right w:val="single" w:sz="4" w:space="0" w:color="000000"/>
            </w:tcBorders>
          </w:tcPr>
          <w:p w14:paraId="4AFF3A6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учесника</w:t>
            </w:r>
          </w:p>
        </w:tc>
        <w:tc>
          <w:tcPr>
            <w:tcW w:w="1283" w:type="dxa"/>
            <w:vMerge/>
            <w:tcBorders>
              <w:left w:val="single" w:sz="4" w:space="0" w:color="000000"/>
              <w:right w:val="single" w:sz="4" w:space="0" w:color="000000"/>
            </w:tcBorders>
          </w:tcPr>
          <w:p w14:paraId="3C6FC613"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0E2267EE" w14:textId="77777777" w:rsidTr="00E213C1">
        <w:trPr>
          <w:trHeight w:val="350"/>
        </w:trPr>
        <w:tc>
          <w:tcPr>
            <w:tcW w:w="2944" w:type="dxa"/>
            <w:vMerge/>
            <w:tcBorders>
              <w:left w:val="single" w:sz="4" w:space="0" w:color="000000"/>
              <w:right w:val="single" w:sz="4" w:space="0" w:color="000000"/>
            </w:tcBorders>
          </w:tcPr>
          <w:p w14:paraId="78086161" w14:textId="77777777" w:rsidR="00E213C1" w:rsidRPr="00A313B8" w:rsidRDefault="00E213C1" w:rsidP="005463A6">
            <w:pPr>
              <w:widowControl w:val="0"/>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748CD02E"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Развијена иновативна решења, као отворена платформа за иновације, жива лабораторија, грађанска наука и др.</w:t>
            </w:r>
          </w:p>
        </w:tc>
        <w:tc>
          <w:tcPr>
            <w:tcW w:w="1566" w:type="dxa"/>
            <w:tcBorders>
              <w:top w:val="dotted" w:sz="4" w:space="0" w:color="auto"/>
              <w:left w:val="single" w:sz="4" w:space="0" w:color="000000"/>
              <w:bottom w:val="dotted" w:sz="4" w:space="0" w:color="auto"/>
              <w:right w:val="single" w:sz="4" w:space="0" w:color="000000"/>
            </w:tcBorders>
          </w:tcPr>
          <w:p w14:paraId="591B5DF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иновативних решења</w:t>
            </w:r>
          </w:p>
        </w:tc>
        <w:tc>
          <w:tcPr>
            <w:tcW w:w="1283" w:type="dxa"/>
            <w:vMerge/>
            <w:tcBorders>
              <w:left w:val="single" w:sz="4" w:space="0" w:color="000000"/>
              <w:right w:val="single" w:sz="4" w:space="0" w:color="000000"/>
            </w:tcBorders>
          </w:tcPr>
          <w:p w14:paraId="09F16E55"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539D0849" w14:textId="77777777" w:rsidTr="00E213C1">
        <w:trPr>
          <w:trHeight w:val="377"/>
        </w:trPr>
        <w:tc>
          <w:tcPr>
            <w:tcW w:w="2944" w:type="dxa"/>
            <w:vMerge/>
            <w:tcBorders>
              <w:left w:val="single" w:sz="4" w:space="0" w:color="000000"/>
              <w:bottom w:val="single" w:sz="4" w:space="0" w:color="000000"/>
              <w:right w:val="single" w:sz="4" w:space="0" w:color="000000"/>
            </w:tcBorders>
          </w:tcPr>
          <w:p w14:paraId="58F9E003" w14:textId="77777777" w:rsidR="00E213C1" w:rsidRPr="00A313B8" w:rsidRDefault="00E213C1" w:rsidP="005463A6">
            <w:pPr>
              <w:widowControl w:val="0"/>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0513C90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Примена родно одговорног приступа у припреми и спровођењу стратегија</w:t>
            </w:r>
          </w:p>
        </w:tc>
        <w:tc>
          <w:tcPr>
            <w:tcW w:w="1566" w:type="dxa"/>
            <w:tcBorders>
              <w:top w:val="dotted" w:sz="4" w:space="0" w:color="auto"/>
              <w:left w:val="single" w:sz="4" w:space="0" w:color="000000"/>
              <w:bottom w:val="single" w:sz="4" w:space="0" w:color="000000"/>
              <w:right w:val="single" w:sz="4" w:space="0" w:color="000000"/>
            </w:tcBorders>
          </w:tcPr>
          <w:p w14:paraId="6313E7A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учесника</w:t>
            </w:r>
          </w:p>
        </w:tc>
        <w:tc>
          <w:tcPr>
            <w:tcW w:w="1283" w:type="dxa"/>
            <w:vMerge/>
            <w:tcBorders>
              <w:left w:val="single" w:sz="4" w:space="0" w:color="000000"/>
              <w:bottom w:val="single" w:sz="4" w:space="0" w:color="000000"/>
              <w:right w:val="single" w:sz="4" w:space="0" w:color="000000"/>
            </w:tcBorders>
          </w:tcPr>
          <w:p w14:paraId="0DAA26BE" w14:textId="77777777" w:rsidR="00E213C1" w:rsidRPr="00A313B8" w:rsidRDefault="00E213C1" w:rsidP="005463A6">
            <w:pPr>
              <w:widowControl w:val="0"/>
              <w:spacing w:after="0" w:line="240" w:lineRule="auto"/>
              <w:rPr>
                <w:rFonts w:asciiTheme="minorHAnsi" w:hAnsiTheme="minorHAnsi" w:cstheme="minorHAnsi"/>
              </w:rPr>
            </w:pPr>
          </w:p>
        </w:tc>
      </w:tr>
      <w:tr w:rsidR="00A313B8" w:rsidRPr="00A313B8" w14:paraId="269F53E5" w14:textId="77777777" w:rsidTr="00E213C1">
        <w:trPr>
          <w:trHeight w:val="395"/>
        </w:trPr>
        <w:tc>
          <w:tcPr>
            <w:tcW w:w="2944" w:type="dxa"/>
            <w:vMerge w:val="restart"/>
            <w:tcBorders>
              <w:top w:val="single" w:sz="4" w:space="0" w:color="000000"/>
              <w:left w:val="single" w:sz="4" w:space="0" w:color="000000"/>
              <w:right w:val="single" w:sz="4" w:space="0" w:color="000000"/>
            </w:tcBorders>
            <w:hideMark/>
          </w:tcPr>
          <w:p w14:paraId="4A53BA6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СЦ 5.5 Подстицање мешања (</w:t>
            </w:r>
            <w:r w:rsidRPr="00A313B8">
              <w:rPr>
                <w:rFonts w:asciiTheme="minorHAnsi" w:hAnsiTheme="minorHAnsi" w:cstheme="minorHAnsi"/>
                <w:i/>
              </w:rPr>
              <w:t>blending</w:t>
            </w:r>
            <w:r w:rsidRPr="00A313B8">
              <w:rPr>
                <w:rFonts w:asciiTheme="minorHAnsi" w:hAnsiTheme="minorHAnsi" w:cstheme="minorHAnsi"/>
              </w:rPr>
              <w:t>)  финансирања урбаног развоја из различитих видова финансирања (домаћих и међународних)</w:t>
            </w:r>
          </w:p>
        </w:tc>
        <w:tc>
          <w:tcPr>
            <w:tcW w:w="3269" w:type="dxa"/>
            <w:tcBorders>
              <w:top w:val="single" w:sz="4" w:space="0" w:color="000000"/>
              <w:left w:val="single" w:sz="4" w:space="0" w:color="000000"/>
              <w:bottom w:val="dotted" w:sz="4" w:space="0" w:color="auto"/>
              <w:right w:val="single" w:sz="4" w:space="0" w:color="000000"/>
            </w:tcBorders>
            <w:hideMark/>
          </w:tcPr>
          <w:p w14:paraId="0921D742"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Примена различитих извора финансирања приоритетних интервенција у урбаним подручјима територијалних стратегија</w:t>
            </w:r>
          </w:p>
        </w:tc>
        <w:tc>
          <w:tcPr>
            <w:tcW w:w="1566" w:type="dxa"/>
            <w:tcBorders>
              <w:top w:val="single" w:sz="4" w:space="0" w:color="000000"/>
              <w:left w:val="single" w:sz="4" w:space="0" w:color="000000"/>
              <w:bottom w:val="dotted" w:sz="4" w:space="0" w:color="auto"/>
              <w:right w:val="single" w:sz="4" w:space="0" w:color="000000"/>
            </w:tcBorders>
          </w:tcPr>
          <w:p w14:paraId="724BC56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Евро</w:t>
            </w:r>
          </w:p>
          <w:p w14:paraId="5FE11D17" w14:textId="77777777" w:rsidR="00E213C1" w:rsidRPr="00A313B8" w:rsidRDefault="00E213C1" w:rsidP="005463A6">
            <w:pPr>
              <w:widowControl w:val="0"/>
              <w:spacing w:after="0" w:line="240" w:lineRule="auto"/>
              <w:jc w:val="left"/>
              <w:rPr>
                <w:rFonts w:asciiTheme="minorHAnsi" w:hAnsiTheme="minorHAnsi" w:cstheme="minorHAnsi"/>
              </w:rPr>
            </w:pPr>
          </w:p>
        </w:tc>
        <w:tc>
          <w:tcPr>
            <w:tcW w:w="1283" w:type="dxa"/>
            <w:vMerge w:val="restart"/>
            <w:tcBorders>
              <w:top w:val="single" w:sz="4" w:space="0" w:color="000000"/>
              <w:left w:val="single" w:sz="4" w:space="0" w:color="000000"/>
              <w:right w:val="single" w:sz="4" w:space="0" w:color="000000"/>
            </w:tcBorders>
            <w:hideMark/>
          </w:tcPr>
          <w:p w14:paraId="5A25F45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75</w:t>
            </w:r>
          </w:p>
          <w:p w14:paraId="7D1C7B0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RCO 80</w:t>
            </w:r>
          </w:p>
          <w:p w14:paraId="48A8EDA6"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СОУРРС</w:t>
            </w:r>
          </w:p>
          <w:p w14:paraId="13B1CA01"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1A142405" w14:textId="77777777" w:rsidTr="00E213C1">
        <w:trPr>
          <w:trHeight w:val="463"/>
        </w:trPr>
        <w:tc>
          <w:tcPr>
            <w:tcW w:w="2944" w:type="dxa"/>
            <w:vMerge/>
            <w:tcBorders>
              <w:left w:val="single" w:sz="4" w:space="0" w:color="000000"/>
              <w:right w:val="single" w:sz="4" w:space="0" w:color="000000"/>
            </w:tcBorders>
          </w:tcPr>
          <w:p w14:paraId="49622F43" w14:textId="77777777" w:rsidR="00E213C1" w:rsidRPr="00A313B8" w:rsidRDefault="00E213C1" w:rsidP="005463A6">
            <w:pPr>
              <w:widowControl w:val="0"/>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dotted" w:sz="4" w:space="0" w:color="auto"/>
              <w:right w:val="single" w:sz="4" w:space="0" w:color="000000"/>
            </w:tcBorders>
          </w:tcPr>
          <w:p w14:paraId="56BC0A96"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Спровођење јавно-приватног партнерства</w:t>
            </w:r>
          </w:p>
        </w:tc>
        <w:tc>
          <w:tcPr>
            <w:tcW w:w="1566" w:type="dxa"/>
            <w:tcBorders>
              <w:top w:val="dotted" w:sz="4" w:space="0" w:color="auto"/>
              <w:left w:val="single" w:sz="4" w:space="0" w:color="000000"/>
              <w:bottom w:val="dotted" w:sz="4" w:space="0" w:color="auto"/>
              <w:right w:val="single" w:sz="4" w:space="0" w:color="000000"/>
            </w:tcBorders>
          </w:tcPr>
          <w:p w14:paraId="06EEEFE4"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пројеката ЈПП</w:t>
            </w:r>
          </w:p>
        </w:tc>
        <w:tc>
          <w:tcPr>
            <w:tcW w:w="1283" w:type="dxa"/>
            <w:vMerge/>
            <w:tcBorders>
              <w:left w:val="single" w:sz="4" w:space="0" w:color="000000"/>
              <w:right w:val="single" w:sz="4" w:space="0" w:color="000000"/>
            </w:tcBorders>
          </w:tcPr>
          <w:p w14:paraId="1775B7AD" w14:textId="77777777" w:rsidR="00E213C1" w:rsidRPr="00A313B8" w:rsidRDefault="00E213C1" w:rsidP="005463A6">
            <w:pPr>
              <w:widowControl w:val="0"/>
              <w:spacing w:after="0" w:line="240" w:lineRule="auto"/>
              <w:jc w:val="left"/>
              <w:rPr>
                <w:rFonts w:asciiTheme="minorHAnsi" w:hAnsiTheme="minorHAnsi" w:cstheme="minorHAnsi"/>
              </w:rPr>
            </w:pPr>
          </w:p>
        </w:tc>
      </w:tr>
      <w:tr w:rsidR="00A313B8" w:rsidRPr="00A313B8" w14:paraId="29861524" w14:textId="77777777" w:rsidTr="00E213C1">
        <w:trPr>
          <w:trHeight w:val="683"/>
        </w:trPr>
        <w:tc>
          <w:tcPr>
            <w:tcW w:w="2944" w:type="dxa"/>
            <w:vMerge/>
            <w:tcBorders>
              <w:left w:val="single" w:sz="4" w:space="0" w:color="000000"/>
              <w:bottom w:val="single" w:sz="4" w:space="0" w:color="000000"/>
              <w:right w:val="single" w:sz="4" w:space="0" w:color="000000"/>
            </w:tcBorders>
          </w:tcPr>
          <w:p w14:paraId="11B681D3" w14:textId="77777777" w:rsidR="00E213C1" w:rsidRPr="00A313B8" w:rsidRDefault="00E213C1" w:rsidP="005463A6">
            <w:pPr>
              <w:widowControl w:val="0"/>
              <w:spacing w:after="0" w:line="240" w:lineRule="auto"/>
              <w:jc w:val="left"/>
              <w:rPr>
                <w:rFonts w:asciiTheme="minorHAnsi" w:hAnsiTheme="minorHAnsi" w:cstheme="minorHAnsi"/>
              </w:rPr>
            </w:pPr>
          </w:p>
        </w:tc>
        <w:tc>
          <w:tcPr>
            <w:tcW w:w="3269" w:type="dxa"/>
            <w:tcBorders>
              <w:top w:val="dotted" w:sz="4" w:space="0" w:color="auto"/>
              <w:left w:val="single" w:sz="4" w:space="0" w:color="000000"/>
              <w:bottom w:val="single" w:sz="4" w:space="0" w:color="000000"/>
              <w:right w:val="single" w:sz="4" w:space="0" w:color="000000"/>
            </w:tcBorders>
          </w:tcPr>
          <w:p w14:paraId="219F435C"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Стратегије интегралног територијалног развоја за које је примљена подршка</w:t>
            </w:r>
          </w:p>
          <w:p w14:paraId="75E7F3BD"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Стратегије за локални развој под вођством заједнице за које је примљена подршка</w:t>
            </w:r>
          </w:p>
        </w:tc>
        <w:tc>
          <w:tcPr>
            <w:tcW w:w="1566" w:type="dxa"/>
            <w:tcBorders>
              <w:top w:val="dotted" w:sz="4" w:space="0" w:color="auto"/>
              <w:left w:val="single" w:sz="4" w:space="0" w:color="000000"/>
              <w:bottom w:val="single" w:sz="4" w:space="0" w:color="000000"/>
              <w:right w:val="single" w:sz="4" w:space="0" w:color="000000"/>
            </w:tcBorders>
          </w:tcPr>
          <w:p w14:paraId="5E7E9943"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стратегија</w:t>
            </w:r>
          </w:p>
        </w:tc>
        <w:tc>
          <w:tcPr>
            <w:tcW w:w="1283" w:type="dxa"/>
            <w:vMerge/>
            <w:tcBorders>
              <w:left w:val="single" w:sz="4" w:space="0" w:color="000000"/>
              <w:bottom w:val="single" w:sz="4" w:space="0" w:color="000000"/>
              <w:right w:val="single" w:sz="4" w:space="0" w:color="000000"/>
            </w:tcBorders>
          </w:tcPr>
          <w:p w14:paraId="39CA8611" w14:textId="77777777" w:rsidR="00E213C1" w:rsidRPr="00A313B8" w:rsidRDefault="00E213C1" w:rsidP="005463A6">
            <w:pPr>
              <w:widowControl w:val="0"/>
              <w:spacing w:after="0" w:line="240" w:lineRule="auto"/>
              <w:jc w:val="left"/>
              <w:rPr>
                <w:rFonts w:asciiTheme="minorHAnsi" w:hAnsiTheme="minorHAnsi" w:cstheme="minorHAnsi"/>
              </w:rPr>
            </w:pPr>
          </w:p>
        </w:tc>
      </w:tr>
      <w:tr w:rsidR="00E213C1" w:rsidRPr="00A313B8" w14:paraId="76797EF3" w14:textId="77777777" w:rsidTr="00E213C1">
        <w:tc>
          <w:tcPr>
            <w:tcW w:w="2944" w:type="dxa"/>
            <w:tcBorders>
              <w:top w:val="single" w:sz="4" w:space="0" w:color="000000"/>
              <w:left w:val="single" w:sz="4" w:space="0" w:color="000000"/>
              <w:bottom w:val="single" w:sz="4" w:space="0" w:color="000000"/>
              <w:right w:val="single" w:sz="4" w:space="0" w:color="000000"/>
            </w:tcBorders>
            <w:hideMark/>
          </w:tcPr>
          <w:p w14:paraId="17E5CD30"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 xml:space="preserve">СЦ 5.6 Јачање транспарентности одлучивања на нивоу </w:t>
            </w:r>
            <w:r w:rsidRPr="00A313B8">
              <w:rPr>
                <w:rFonts w:asciiTheme="minorHAnsi" w:hAnsiTheme="minorHAnsi" w:cstheme="minorHAnsi"/>
              </w:rPr>
              <w:lastRenderedPageBreak/>
              <w:t>урбаног подручја</w:t>
            </w:r>
          </w:p>
        </w:tc>
        <w:tc>
          <w:tcPr>
            <w:tcW w:w="3269" w:type="dxa"/>
            <w:tcBorders>
              <w:top w:val="single" w:sz="4" w:space="0" w:color="000000"/>
              <w:left w:val="single" w:sz="4" w:space="0" w:color="000000"/>
              <w:bottom w:val="single" w:sz="4" w:space="0" w:color="000000"/>
              <w:right w:val="single" w:sz="4" w:space="0" w:color="000000"/>
            </w:tcBorders>
            <w:hideMark/>
          </w:tcPr>
          <w:p w14:paraId="65FD6C5F"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lastRenderedPageBreak/>
              <w:t>- Развој информационог система за потребе управљања територијалним развојем</w:t>
            </w:r>
          </w:p>
        </w:tc>
        <w:tc>
          <w:tcPr>
            <w:tcW w:w="1566" w:type="dxa"/>
            <w:tcBorders>
              <w:top w:val="single" w:sz="4" w:space="0" w:color="000000"/>
              <w:left w:val="single" w:sz="4" w:space="0" w:color="000000"/>
              <w:bottom w:val="single" w:sz="4" w:space="0" w:color="000000"/>
              <w:right w:val="single" w:sz="4" w:space="0" w:color="000000"/>
            </w:tcBorders>
            <w:hideMark/>
          </w:tcPr>
          <w:p w14:paraId="463372B8" w14:textId="77777777" w:rsidR="00E213C1" w:rsidRPr="00A313B8" w:rsidRDefault="00E213C1" w:rsidP="005463A6">
            <w:pPr>
              <w:widowControl w:val="0"/>
              <w:spacing w:after="0" w:line="240" w:lineRule="auto"/>
              <w:jc w:val="left"/>
              <w:rPr>
                <w:rFonts w:asciiTheme="minorHAnsi" w:hAnsiTheme="minorHAnsi" w:cstheme="minorHAnsi"/>
              </w:rPr>
            </w:pPr>
            <w:r w:rsidRPr="00A313B8">
              <w:rPr>
                <w:rFonts w:asciiTheme="minorHAnsi" w:hAnsiTheme="minorHAnsi" w:cstheme="minorHAnsi"/>
              </w:rPr>
              <w:t>Број развијених система</w:t>
            </w:r>
          </w:p>
        </w:tc>
        <w:tc>
          <w:tcPr>
            <w:tcW w:w="1283" w:type="dxa"/>
            <w:tcBorders>
              <w:top w:val="single" w:sz="4" w:space="0" w:color="000000"/>
              <w:left w:val="single" w:sz="4" w:space="0" w:color="000000"/>
              <w:bottom w:val="single" w:sz="4" w:space="0" w:color="000000"/>
              <w:right w:val="single" w:sz="4" w:space="0" w:color="000000"/>
            </w:tcBorders>
            <w:hideMark/>
          </w:tcPr>
          <w:p w14:paraId="3EC4E080"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СОУРРС</w:t>
            </w:r>
          </w:p>
          <w:p w14:paraId="21E5584E" w14:textId="77777777" w:rsidR="00E213C1" w:rsidRPr="00A313B8" w:rsidRDefault="00E213C1" w:rsidP="005463A6">
            <w:pPr>
              <w:widowControl w:val="0"/>
              <w:spacing w:after="0" w:line="240" w:lineRule="auto"/>
              <w:rPr>
                <w:rFonts w:asciiTheme="minorHAnsi" w:hAnsiTheme="minorHAnsi" w:cstheme="minorHAnsi"/>
              </w:rPr>
            </w:pPr>
            <w:r w:rsidRPr="00A313B8">
              <w:rPr>
                <w:rFonts w:asciiTheme="minorHAnsi" w:hAnsiTheme="minorHAnsi" w:cstheme="minorHAnsi"/>
              </w:rPr>
              <w:t>СРИДИБ</w:t>
            </w:r>
          </w:p>
        </w:tc>
      </w:tr>
    </w:tbl>
    <w:p w14:paraId="2E082F95" w14:textId="77777777" w:rsidR="00E213C1" w:rsidRPr="00A313B8" w:rsidRDefault="00E213C1">
      <w:pPr>
        <w:spacing w:before="120"/>
        <w:rPr>
          <w:b/>
        </w:rPr>
      </w:pPr>
    </w:p>
    <w:p w14:paraId="0B1631FC" w14:textId="77777777" w:rsidR="008D6B7A" w:rsidRPr="00A313B8" w:rsidRDefault="00224099">
      <w:pPr>
        <w:spacing w:before="120"/>
        <w:rPr>
          <w:b/>
        </w:rPr>
      </w:pPr>
      <w:r w:rsidRPr="00A313B8">
        <w:rPr>
          <w:b/>
        </w:rPr>
        <w:t>Извори индикатора:</w:t>
      </w:r>
    </w:p>
    <w:tbl>
      <w:tblPr>
        <w:tblStyle w:val="TableGrid2"/>
        <w:tblW w:w="0" w:type="auto"/>
        <w:tblLook w:val="04A0" w:firstRow="1" w:lastRow="0" w:firstColumn="1" w:lastColumn="0" w:noHBand="0" w:noVBand="1"/>
      </w:tblPr>
      <w:tblGrid>
        <w:gridCol w:w="6865"/>
        <w:gridCol w:w="2197"/>
      </w:tblGrid>
      <w:tr w:rsidR="00A313B8" w:rsidRPr="00A313B8" w14:paraId="4EFDBF3D" w14:textId="77777777" w:rsidTr="005463A6">
        <w:tc>
          <w:tcPr>
            <w:tcW w:w="7105" w:type="dxa"/>
          </w:tcPr>
          <w:p w14:paraId="6D8855A1"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REGULATION (EU) 2021/1058 OF THE EUROPEAN PARLIAMENT AND OF THE COUNCIL of 24 June 2021 on the European Regional Development Fund and on the Cohesion Fund. Official Journal of the European Union L 231/60. Common output and result indicators for ERDF and the Cohesion Fund – Article 8(1)(1)</w:t>
            </w:r>
          </w:p>
        </w:tc>
        <w:tc>
          <w:tcPr>
            <w:tcW w:w="2245" w:type="dxa"/>
          </w:tcPr>
          <w:p w14:paraId="2249ED76"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 xml:space="preserve">RCO – показатељи учинка; </w:t>
            </w:r>
          </w:p>
          <w:p w14:paraId="092797F8"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RCR – показатељи резултата</w:t>
            </w:r>
          </w:p>
        </w:tc>
      </w:tr>
      <w:tr w:rsidR="00A313B8" w:rsidRPr="00A313B8" w14:paraId="3731C8A6" w14:textId="77777777" w:rsidTr="005463A6">
        <w:trPr>
          <w:trHeight w:val="242"/>
        </w:trPr>
        <w:tc>
          <w:tcPr>
            <w:tcW w:w="7105" w:type="dxa"/>
          </w:tcPr>
          <w:p w14:paraId="779E5F33"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Циљеви одрживог развоја /SDGs (Sustainable Development Goals), UN</w:t>
            </w:r>
          </w:p>
        </w:tc>
        <w:tc>
          <w:tcPr>
            <w:tcW w:w="2245" w:type="dxa"/>
          </w:tcPr>
          <w:p w14:paraId="11B711C7"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ЦОР</w:t>
            </w:r>
          </w:p>
        </w:tc>
      </w:tr>
      <w:tr w:rsidR="00A313B8" w:rsidRPr="00A313B8" w14:paraId="153A1CA9" w14:textId="77777777" w:rsidTr="005463A6">
        <w:tc>
          <w:tcPr>
            <w:tcW w:w="7105" w:type="dxa"/>
          </w:tcPr>
          <w:p w14:paraId="0BEB5B7B"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Закон о родној равноправности, 2021</w:t>
            </w:r>
          </w:p>
        </w:tc>
        <w:tc>
          <w:tcPr>
            <w:tcW w:w="2245" w:type="dxa"/>
          </w:tcPr>
          <w:p w14:paraId="5F21229F"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ЗРР</w:t>
            </w:r>
          </w:p>
        </w:tc>
      </w:tr>
      <w:tr w:rsidR="00A313B8" w:rsidRPr="00A313B8" w14:paraId="30F1BABD" w14:textId="77777777" w:rsidTr="005463A6">
        <w:tc>
          <w:tcPr>
            <w:tcW w:w="7105" w:type="dxa"/>
          </w:tcPr>
          <w:p w14:paraId="716A2C46"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 xml:space="preserve">Програм прилагођавања на измењене климатске услове са Акционим планом, Нацрт. </w:t>
            </w:r>
          </w:p>
        </w:tc>
        <w:tc>
          <w:tcPr>
            <w:tcW w:w="2245" w:type="dxa"/>
          </w:tcPr>
          <w:p w14:paraId="11317211"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ППИКУАП</w:t>
            </w:r>
          </w:p>
        </w:tc>
      </w:tr>
      <w:tr w:rsidR="00A313B8" w:rsidRPr="00A313B8" w14:paraId="300C7218" w14:textId="77777777" w:rsidTr="005463A6">
        <w:tc>
          <w:tcPr>
            <w:tcW w:w="7105" w:type="dxa"/>
          </w:tcPr>
          <w:p w14:paraId="44959FDB"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Просторни План Републике Србије од 2021. до 2035. године, Нацрт</w:t>
            </w:r>
          </w:p>
        </w:tc>
        <w:tc>
          <w:tcPr>
            <w:tcW w:w="2245" w:type="dxa"/>
          </w:tcPr>
          <w:p w14:paraId="3B225B11"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ППРС</w:t>
            </w:r>
          </w:p>
        </w:tc>
      </w:tr>
      <w:tr w:rsidR="00A313B8" w:rsidRPr="00A313B8" w14:paraId="23826CC6" w14:textId="77777777" w:rsidTr="005463A6">
        <w:tc>
          <w:tcPr>
            <w:tcW w:w="7105" w:type="dxa"/>
          </w:tcPr>
          <w:p w14:paraId="6881D12B"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 xml:space="preserve">Стратегија деинституционализације и развоја услуга социјалне заштите у заједници за период 2022–2026. године </w:t>
            </w:r>
          </w:p>
        </w:tc>
        <w:tc>
          <w:tcPr>
            <w:tcW w:w="2245" w:type="dxa"/>
          </w:tcPr>
          <w:p w14:paraId="57423F47"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СДРУСЗЗ</w:t>
            </w:r>
          </w:p>
        </w:tc>
      </w:tr>
      <w:tr w:rsidR="00A313B8" w:rsidRPr="00A313B8" w14:paraId="37086F9D" w14:textId="77777777" w:rsidTr="005463A6">
        <w:tc>
          <w:tcPr>
            <w:tcW w:w="7105" w:type="dxa"/>
          </w:tcPr>
          <w:p w14:paraId="5D93A392" w14:textId="1828089B"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Стратегија за младе у Републици Србији за п</w:t>
            </w:r>
            <w:r w:rsidR="00F7777F" w:rsidRPr="00A313B8">
              <w:rPr>
                <w:rFonts w:asciiTheme="minorHAnsi" w:hAnsiTheme="minorHAnsi" w:cstheme="minorHAnsi"/>
                <w:lang w:val="sr-Cyrl-RS"/>
              </w:rPr>
              <w:t>ериод од 2023. до 2030. године</w:t>
            </w:r>
          </w:p>
        </w:tc>
        <w:tc>
          <w:tcPr>
            <w:tcW w:w="2245" w:type="dxa"/>
          </w:tcPr>
          <w:p w14:paraId="03F7085C"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СМРС</w:t>
            </w:r>
          </w:p>
        </w:tc>
      </w:tr>
      <w:tr w:rsidR="00A313B8" w:rsidRPr="00A313B8" w14:paraId="415DB117" w14:textId="77777777" w:rsidTr="005463A6">
        <w:tc>
          <w:tcPr>
            <w:tcW w:w="7105" w:type="dxa"/>
          </w:tcPr>
          <w:p w14:paraId="59AEAABB"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Стратегија за подршку развоја малих и средњих предузећа, предузетништва и конкурентности за период од 2015. до 2020. године</w:t>
            </w:r>
          </w:p>
        </w:tc>
        <w:tc>
          <w:tcPr>
            <w:tcW w:w="2245" w:type="dxa"/>
          </w:tcPr>
          <w:p w14:paraId="1CD8B9D4"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СПРМСППК</w:t>
            </w:r>
          </w:p>
        </w:tc>
      </w:tr>
      <w:tr w:rsidR="00A313B8" w:rsidRPr="00A313B8" w14:paraId="51B518CB" w14:textId="77777777" w:rsidTr="005463A6">
        <w:tc>
          <w:tcPr>
            <w:tcW w:w="7105" w:type="dxa"/>
          </w:tcPr>
          <w:p w14:paraId="425F863D"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Стратегија запошљавања у Републици Србији за период од 2021. до 2026. године</w:t>
            </w:r>
          </w:p>
        </w:tc>
        <w:tc>
          <w:tcPr>
            <w:tcW w:w="2245" w:type="dxa"/>
          </w:tcPr>
          <w:p w14:paraId="65ADA58E"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СЗРС</w:t>
            </w:r>
          </w:p>
        </w:tc>
      </w:tr>
      <w:tr w:rsidR="00A313B8" w:rsidRPr="00A313B8" w14:paraId="494960F7" w14:textId="77777777" w:rsidTr="005463A6">
        <w:tc>
          <w:tcPr>
            <w:tcW w:w="7105" w:type="dxa"/>
          </w:tcPr>
          <w:p w14:paraId="2B850647"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Стратегија индустријске политике Републике Србије од 2021. до 2030. године</w:t>
            </w:r>
          </w:p>
        </w:tc>
        <w:tc>
          <w:tcPr>
            <w:tcW w:w="2245" w:type="dxa"/>
          </w:tcPr>
          <w:p w14:paraId="294EA62A"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СИПРС</w:t>
            </w:r>
          </w:p>
        </w:tc>
      </w:tr>
      <w:tr w:rsidR="00A313B8" w:rsidRPr="00A313B8" w14:paraId="11FF3206" w14:textId="77777777" w:rsidTr="005463A6">
        <w:tc>
          <w:tcPr>
            <w:tcW w:w="7105" w:type="dxa"/>
          </w:tcPr>
          <w:p w14:paraId="1F19B70E"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Стратегијa јавног здравља у Републици Србији 2018-2026. године</w:t>
            </w:r>
          </w:p>
        </w:tc>
        <w:tc>
          <w:tcPr>
            <w:tcW w:w="2245" w:type="dxa"/>
          </w:tcPr>
          <w:p w14:paraId="389046F7"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СЈЗРС</w:t>
            </w:r>
          </w:p>
        </w:tc>
      </w:tr>
      <w:tr w:rsidR="00A313B8" w:rsidRPr="00A313B8" w14:paraId="5FE2F04F" w14:textId="77777777" w:rsidTr="005463A6">
        <w:tc>
          <w:tcPr>
            <w:tcW w:w="7105" w:type="dxa"/>
          </w:tcPr>
          <w:p w14:paraId="062EBDD1" w14:textId="48C00652"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 xml:space="preserve">Стратегија научног и технолошког развоја Републике Србије за период од 2021. до 2025. године </w:t>
            </w:r>
            <w:r w:rsidR="00E10349" w:rsidRPr="00A313B8">
              <w:t>"</w:t>
            </w:r>
            <w:r w:rsidRPr="00A313B8">
              <w:rPr>
                <w:rFonts w:asciiTheme="minorHAnsi" w:hAnsiTheme="minorHAnsi" w:cstheme="minorHAnsi"/>
                <w:lang w:val="sr-Cyrl-RS"/>
              </w:rPr>
              <w:t>Моћ знања</w:t>
            </w:r>
            <w:r w:rsidR="00E10349" w:rsidRPr="00A313B8">
              <w:t>"</w:t>
            </w:r>
          </w:p>
        </w:tc>
        <w:tc>
          <w:tcPr>
            <w:tcW w:w="2245" w:type="dxa"/>
          </w:tcPr>
          <w:p w14:paraId="4A349FCA"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СНТРРС</w:t>
            </w:r>
          </w:p>
        </w:tc>
      </w:tr>
      <w:tr w:rsidR="00A313B8" w:rsidRPr="00A313B8" w14:paraId="035E14D6" w14:textId="77777777" w:rsidTr="005463A6">
        <w:tc>
          <w:tcPr>
            <w:tcW w:w="7105" w:type="dxa"/>
          </w:tcPr>
          <w:p w14:paraId="2029DE11"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Стратегијa нискоугљеничног развоја Републике Србије за период од 2023. до 2030. године са пројекцијама до 2050. године.</w:t>
            </w:r>
          </w:p>
        </w:tc>
        <w:tc>
          <w:tcPr>
            <w:tcW w:w="2245" w:type="dxa"/>
          </w:tcPr>
          <w:p w14:paraId="01390414"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СНУРРС</w:t>
            </w:r>
          </w:p>
        </w:tc>
      </w:tr>
      <w:tr w:rsidR="00A313B8" w:rsidRPr="00A313B8" w14:paraId="395C9B08" w14:textId="77777777" w:rsidTr="005463A6">
        <w:tc>
          <w:tcPr>
            <w:tcW w:w="7105" w:type="dxa"/>
          </w:tcPr>
          <w:p w14:paraId="4B52179B"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Стратегија одрживог урбаног развоја Републике Србије до 2030. године</w:t>
            </w:r>
          </w:p>
        </w:tc>
        <w:tc>
          <w:tcPr>
            <w:tcW w:w="2245" w:type="dxa"/>
          </w:tcPr>
          <w:p w14:paraId="27606DAF"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СОУРРС</w:t>
            </w:r>
          </w:p>
        </w:tc>
      </w:tr>
      <w:tr w:rsidR="00A313B8" w:rsidRPr="00A313B8" w14:paraId="71E4BAA0" w14:textId="77777777" w:rsidTr="005463A6">
        <w:tc>
          <w:tcPr>
            <w:tcW w:w="7105" w:type="dxa"/>
          </w:tcPr>
          <w:p w14:paraId="30B44E2F"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bCs/>
                <w:iCs/>
                <w:lang w:val="sr-Cyrl-RS"/>
              </w:rPr>
              <w:t>Стратегија паметне специјализације</w:t>
            </w:r>
            <w:r w:rsidRPr="00A313B8">
              <w:rPr>
                <w:rFonts w:asciiTheme="minorHAnsi" w:hAnsiTheme="minorHAnsi" w:cstheme="minorHAnsi"/>
                <w:lang w:val="sr-Cyrl-RS"/>
              </w:rPr>
              <w:t xml:space="preserve"> у Републици Србији за период 2020-2027. године</w:t>
            </w:r>
          </w:p>
        </w:tc>
        <w:tc>
          <w:tcPr>
            <w:tcW w:w="2245" w:type="dxa"/>
          </w:tcPr>
          <w:p w14:paraId="10283778"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СПСРС</w:t>
            </w:r>
          </w:p>
        </w:tc>
      </w:tr>
      <w:tr w:rsidR="00A313B8" w:rsidRPr="00A313B8" w14:paraId="123CBAB6" w14:textId="77777777" w:rsidTr="005463A6">
        <w:tc>
          <w:tcPr>
            <w:tcW w:w="7105" w:type="dxa"/>
          </w:tcPr>
          <w:p w14:paraId="6ED889A1"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Стратегијa пољопривреде и руралнoг развоја Републике Србије за период 2014–2024. године</w:t>
            </w:r>
          </w:p>
        </w:tc>
        <w:tc>
          <w:tcPr>
            <w:tcW w:w="2245" w:type="dxa"/>
          </w:tcPr>
          <w:p w14:paraId="0424C8EC"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СПРРРС</w:t>
            </w:r>
          </w:p>
        </w:tc>
      </w:tr>
      <w:tr w:rsidR="00A313B8" w:rsidRPr="00A313B8" w14:paraId="13874DB7" w14:textId="77777777" w:rsidTr="005463A6">
        <w:tc>
          <w:tcPr>
            <w:tcW w:w="7105" w:type="dxa"/>
          </w:tcPr>
          <w:p w14:paraId="3ED39BB4" w14:textId="77777777" w:rsidR="00E213C1" w:rsidRPr="00A313B8" w:rsidRDefault="00E213C1" w:rsidP="005463A6">
            <w:pPr>
              <w:pBdr>
                <w:top w:val="nil"/>
                <w:left w:val="nil"/>
                <w:bottom w:val="nil"/>
                <w:right w:val="nil"/>
                <w:between w:val="nil"/>
              </w:pBdr>
              <w:rPr>
                <w:rFonts w:asciiTheme="minorHAnsi" w:hAnsiTheme="minorHAnsi" w:cstheme="minorHAnsi"/>
                <w:highlight w:val="white"/>
                <w:lang w:val="sr-Cyrl-RS"/>
              </w:rPr>
            </w:pPr>
            <w:r w:rsidRPr="00A313B8">
              <w:rPr>
                <w:rFonts w:asciiTheme="minorHAnsi" w:hAnsiTheme="minorHAnsi" w:cstheme="minorHAnsi"/>
                <w:lang w:val="sr-Cyrl-RS"/>
              </w:rPr>
              <w:t xml:space="preserve">Стратегија развоја вештачке интелигенције </w:t>
            </w:r>
            <w:r w:rsidRPr="00A313B8">
              <w:rPr>
                <w:rFonts w:asciiTheme="minorHAnsi" w:hAnsiTheme="minorHAnsi" w:cstheme="minorHAnsi"/>
                <w:highlight w:val="white"/>
                <w:lang w:val="sr-Cyrl-RS"/>
              </w:rPr>
              <w:t>у Републици Србији за период 2020-2025. године</w:t>
            </w:r>
          </w:p>
        </w:tc>
        <w:tc>
          <w:tcPr>
            <w:tcW w:w="2245" w:type="dxa"/>
          </w:tcPr>
          <w:p w14:paraId="57091C16"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СРВИРС</w:t>
            </w:r>
          </w:p>
        </w:tc>
      </w:tr>
      <w:tr w:rsidR="00A313B8" w:rsidRPr="00A313B8" w14:paraId="28EA019C" w14:textId="77777777" w:rsidTr="005463A6">
        <w:tc>
          <w:tcPr>
            <w:tcW w:w="7105" w:type="dxa"/>
          </w:tcPr>
          <w:p w14:paraId="48BD112A"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 xml:space="preserve">Стратегијa развоја информационог друштва и информационе безбедности у Републици Србији за период од 2021. до 2026. године </w:t>
            </w:r>
          </w:p>
        </w:tc>
        <w:tc>
          <w:tcPr>
            <w:tcW w:w="2245" w:type="dxa"/>
          </w:tcPr>
          <w:p w14:paraId="18484E21"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СРИДИБ</w:t>
            </w:r>
          </w:p>
        </w:tc>
      </w:tr>
      <w:tr w:rsidR="00A313B8" w:rsidRPr="00A313B8" w14:paraId="54BACD8D" w14:textId="77777777" w:rsidTr="005463A6">
        <w:tc>
          <w:tcPr>
            <w:tcW w:w="7105" w:type="dxa"/>
          </w:tcPr>
          <w:p w14:paraId="344C8B4C" w14:textId="77777777" w:rsidR="00E213C1" w:rsidRPr="00A313B8" w:rsidRDefault="00E213C1" w:rsidP="005463A6">
            <w:pPr>
              <w:pBdr>
                <w:top w:val="nil"/>
                <w:left w:val="nil"/>
                <w:bottom w:val="nil"/>
                <w:right w:val="nil"/>
                <w:between w:val="nil"/>
              </w:pBdr>
              <w:rPr>
                <w:rFonts w:asciiTheme="minorHAnsi" w:hAnsiTheme="minorHAnsi" w:cstheme="minorHAnsi"/>
                <w:lang w:val="sr-Cyrl-RS"/>
              </w:rPr>
            </w:pPr>
            <w:r w:rsidRPr="00A313B8">
              <w:rPr>
                <w:rFonts w:asciiTheme="minorHAnsi" w:hAnsiTheme="minorHAnsi" w:cstheme="minorHAnsi"/>
                <w:lang w:val="sr-Cyrl-RS"/>
              </w:rPr>
              <w:t>Стратегија развоја културе Републике Србије од 2020. до 2029.</w:t>
            </w:r>
          </w:p>
        </w:tc>
        <w:tc>
          <w:tcPr>
            <w:tcW w:w="2245" w:type="dxa"/>
          </w:tcPr>
          <w:p w14:paraId="7788C357"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СРКРС</w:t>
            </w:r>
          </w:p>
        </w:tc>
      </w:tr>
      <w:tr w:rsidR="00A313B8" w:rsidRPr="00A313B8" w14:paraId="0902A751" w14:textId="77777777" w:rsidTr="005463A6">
        <w:tc>
          <w:tcPr>
            <w:tcW w:w="7105" w:type="dxa"/>
          </w:tcPr>
          <w:p w14:paraId="1D6C7843" w14:textId="77777777" w:rsidR="00E213C1" w:rsidRPr="00A313B8" w:rsidRDefault="00E213C1" w:rsidP="005463A6">
            <w:pPr>
              <w:shd w:val="clear" w:color="auto" w:fill="FFFFFF"/>
              <w:rPr>
                <w:rFonts w:asciiTheme="minorHAnsi" w:eastAsia="Times New Roman" w:hAnsiTheme="minorHAnsi" w:cstheme="minorHAnsi"/>
                <w:bCs/>
                <w:iCs/>
                <w:lang w:val="sr-Cyrl-RS" w:eastAsia="en-US"/>
              </w:rPr>
            </w:pPr>
            <w:r w:rsidRPr="00A313B8">
              <w:rPr>
                <w:rFonts w:asciiTheme="minorHAnsi" w:eastAsia="Times New Roman" w:hAnsiTheme="minorHAnsi" w:cstheme="minorHAnsi"/>
                <w:bCs/>
                <w:iCs/>
                <w:lang w:val="sr-Cyrl-RS" w:eastAsia="en-US"/>
              </w:rPr>
              <w:t>Стратегији развоја образовања и васпитања у Србији до 2030.године</w:t>
            </w:r>
          </w:p>
        </w:tc>
        <w:tc>
          <w:tcPr>
            <w:tcW w:w="2245" w:type="dxa"/>
          </w:tcPr>
          <w:p w14:paraId="654E543D"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СРОВРС</w:t>
            </w:r>
          </w:p>
        </w:tc>
      </w:tr>
      <w:tr w:rsidR="00E213C1" w:rsidRPr="00A313B8" w14:paraId="093DCA95" w14:textId="77777777" w:rsidTr="005463A6">
        <w:tc>
          <w:tcPr>
            <w:tcW w:w="7105" w:type="dxa"/>
          </w:tcPr>
          <w:p w14:paraId="45D98B44" w14:textId="77777777" w:rsidR="00E213C1" w:rsidRPr="00A313B8" w:rsidRDefault="00E213C1" w:rsidP="005463A6">
            <w:pPr>
              <w:shd w:val="clear" w:color="auto" w:fill="FFFFFF"/>
              <w:rPr>
                <w:rFonts w:asciiTheme="minorHAnsi" w:eastAsia="Times New Roman" w:hAnsiTheme="minorHAnsi" w:cstheme="minorHAnsi"/>
                <w:lang w:val="sr-Cyrl-RS" w:eastAsia="en-US"/>
              </w:rPr>
            </w:pPr>
            <w:r w:rsidRPr="00A313B8">
              <w:rPr>
                <w:rFonts w:asciiTheme="minorHAnsi" w:eastAsia="Times New Roman" w:hAnsiTheme="minorHAnsi" w:cstheme="minorHAnsi"/>
                <w:lang w:val="sr-Cyrl-RS" w:eastAsia="en-US"/>
              </w:rPr>
              <w:t>Стратегијa развоја туризма Републике Србије за период од 2016. до 2025. године</w:t>
            </w:r>
          </w:p>
        </w:tc>
        <w:tc>
          <w:tcPr>
            <w:tcW w:w="2245" w:type="dxa"/>
          </w:tcPr>
          <w:p w14:paraId="45C09C6D" w14:textId="77777777" w:rsidR="00E213C1" w:rsidRPr="00A313B8" w:rsidRDefault="00E213C1" w:rsidP="005463A6">
            <w:pPr>
              <w:rPr>
                <w:rFonts w:asciiTheme="minorHAnsi" w:hAnsiTheme="minorHAnsi" w:cstheme="minorHAnsi"/>
                <w:lang w:val="sr-Cyrl-RS"/>
              </w:rPr>
            </w:pPr>
            <w:r w:rsidRPr="00A313B8">
              <w:rPr>
                <w:rFonts w:asciiTheme="minorHAnsi" w:hAnsiTheme="minorHAnsi" w:cstheme="minorHAnsi"/>
                <w:lang w:val="sr-Cyrl-RS"/>
              </w:rPr>
              <w:t>СРТРС</w:t>
            </w:r>
          </w:p>
        </w:tc>
      </w:tr>
    </w:tbl>
    <w:p w14:paraId="22916676" w14:textId="77777777" w:rsidR="00CC680C" w:rsidRPr="00A313B8" w:rsidRDefault="00CC680C"/>
    <w:p w14:paraId="3F14766A" w14:textId="77777777" w:rsidR="00CC680C" w:rsidRPr="00A313B8" w:rsidRDefault="00CC680C">
      <w:r w:rsidRPr="00A313B8">
        <w:br w:type="page"/>
      </w:r>
    </w:p>
    <w:p w14:paraId="0F0F872B" w14:textId="77777777" w:rsidR="008D6B7A" w:rsidRPr="00A313B8" w:rsidRDefault="00224099" w:rsidP="00B5481E">
      <w:pPr>
        <w:pStyle w:val="Heading1"/>
      </w:pPr>
      <w:bookmarkStart w:id="143" w:name="_Toc147916074"/>
      <w:r w:rsidRPr="00A313B8">
        <w:lastRenderedPageBreak/>
        <w:t>ИМПЛЕМЕНТАЦИЈА</w:t>
      </w:r>
      <w:bookmarkEnd w:id="143"/>
    </w:p>
    <w:p w14:paraId="61C13B1C" w14:textId="77777777" w:rsidR="008D6B7A" w:rsidRPr="00A313B8" w:rsidRDefault="00224099">
      <w:r w:rsidRPr="00A313B8">
        <w:t>Спровођење Стратегије почиње одмах након њеног усвајања. Имплементација садржи веома захтевне обавезе у смислу управљања, и то:</w:t>
      </w:r>
    </w:p>
    <w:p w14:paraId="4D058DBE" w14:textId="77777777" w:rsidR="008D6B7A" w:rsidRPr="00A313B8" w:rsidRDefault="00224099" w:rsidP="008C74B3">
      <w:pPr>
        <w:numPr>
          <w:ilvl w:val="0"/>
          <w:numId w:val="52"/>
        </w:numPr>
        <w:pBdr>
          <w:top w:val="nil"/>
          <w:left w:val="nil"/>
          <w:bottom w:val="nil"/>
          <w:right w:val="nil"/>
          <w:between w:val="nil"/>
        </w:pBdr>
        <w:spacing w:after="0"/>
      </w:pPr>
      <w:r w:rsidRPr="00A313B8">
        <w:t>припреме и одређивања приоритетних пројеката,</w:t>
      </w:r>
    </w:p>
    <w:p w14:paraId="691B936E" w14:textId="77777777" w:rsidR="008D6B7A" w:rsidRPr="00A313B8" w:rsidRDefault="00224099" w:rsidP="008C74B3">
      <w:pPr>
        <w:numPr>
          <w:ilvl w:val="0"/>
          <w:numId w:val="52"/>
        </w:numPr>
        <w:pBdr>
          <w:top w:val="nil"/>
          <w:left w:val="nil"/>
          <w:bottom w:val="nil"/>
          <w:right w:val="nil"/>
          <w:between w:val="nil"/>
        </w:pBdr>
        <w:spacing w:after="0"/>
      </w:pPr>
      <w:r w:rsidRPr="00A313B8">
        <w:t>припреме и објављивања позива за предлоге пројеката и одобравања операција,</w:t>
      </w:r>
    </w:p>
    <w:p w14:paraId="61F3C1E5" w14:textId="74774AFF" w:rsidR="008D6B7A" w:rsidRPr="00A313B8" w:rsidRDefault="00224099" w:rsidP="008C74B3">
      <w:pPr>
        <w:numPr>
          <w:ilvl w:val="0"/>
          <w:numId w:val="52"/>
        </w:numPr>
        <w:pBdr>
          <w:top w:val="nil"/>
          <w:left w:val="nil"/>
          <w:bottom w:val="nil"/>
          <w:right w:val="nil"/>
          <w:between w:val="nil"/>
        </w:pBdr>
        <w:spacing w:after="0"/>
      </w:pPr>
      <w:r w:rsidRPr="00A313B8">
        <w:t>прибављања пројеката за изградњу/спровођење,</w:t>
      </w:r>
    </w:p>
    <w:p w14:paraId="5F624D59" w14:textId="77777777" w:rsidR="008D6B7A" w:rsidRPr="00A313B8" w:rsidRDefault="00224099" w:rsidP="008C74B3">
      <w:pPr>
        <w:numPr>
          <w:ilvl w:val="0"/>
          <w:numId w:val="52"/>
        </w:numPr>
        <w:pBdr>
          <w:top w:val="nil"/>
          <w:left w:val="nil"/>
          <w:bottom w:val="nil"/>
          <w:right w:val="nil"/>
          <w:between w:val="nil"/>
        </w:pBdr>
        <w:spacing w:after="0"/>
      </w:pPr>
      <w:r w:rsidRPr="00A313B8">
        <w:t>реализације и затварања пројеката,</w:t>
      </w:r>
    </w:p>
    <w:p w14:paraId="593E4365" w14:textId="1F850549" w:rsidR="008D6B7A" w:rsidRPr="00A313B8" w:rsidRDefault="00224099" w:rsidP="008C74B3">
      <w:pPr>
        <w:numPr>
          <w:ilvl w:val="0"/>
          <w:numId w:val="52"/>
        </w:numPr>
        <w:pBdr>
          <w:top w:val="nil"/>
          <w:left w:val="nil"/>
          <w:bottom w:val="nil"/>
          <w:right w:val="nil"/>
          <w:between w:val="nil"/>
        </w:pBdr>
      </w:pPr>
      <w:r w:rsidRPr="00A313B8">
        <w:t>вођења и управљања/одржавања пројеката.</w:t>
      </w:r>
    </w:p>
    <w:p w14:paraId="44AC6164" w14:textId="535A6190" w:rsidR="008D6B7A" w:rsidRPr="00A313B8" w:rsidRDefault="00224099">
      <w:r w:rsidRPr="00A313B8">
        <w:t xml:space="preserve">Све ове функције ће сигурно довести до тога да постојеће структуре и институције </w:t>
      </w:r>
      <w:sdt>
        <w:sdtPr>
          <w:tag w:val="goog_rdk_98"/>
          <w:id w:val="-81763417"/>
        </w:sdtPr>
        <w:sdtContent/>
      </w:sdt>
      <w:r w:rsidR="00C0393E" w:rsidRPr="00A313B8">
        <w:t>Г</w:t>
      </w:r>
      <w:r w:rsidRPr="00A313B8">
        <w:t>рада Крушевца буду</w:t>
      </w:r>
      <w:r w:rsidR="00264106" w:rsidRPr="00A313B8">
        <w:t xml:space="preserve"> ангажоване за спровођење Стратегије.</w:t>
      </w:r>
      <w:r w:rsidRPr="00A313B8">
        <w:t xml:space="preserve"> У овој фази Град Крушевац нема одговарајуће капацитете, ресурсе и знање да би делотворно обављао све наведене функције. Из тог разлога ће бити успостављена Јединица за координацију пројеката (ЈKП), како би подржала Град Крушевац у спровођењу ове Стратегије и успостављању системске промене у планирању и имплементацији.</w:t>
      </w:r>
    </w:p>
    <w:p w14:paraId="24212228" w14:textId="77777777" w:rsidR="008D6B7A" w:rsidRPr="00A313B8" w:rsidRDefault="00224099">
      <w:r w:rsidRPr="00A313B8">
        <w:t>Тренутна управљачка структура за процес израде Стратегије обухвата:</w:t>
      </w:r>
    </w:p>
    <w:p w14:paraId="2628106E" w14:textId="77777777" w:rsidR="008D6B7A" w:rsidRPr="00A313B8" w:rsidRDefault="00224099" w:rsidP="008C74B3">
      <w:pPr>
        <w:numPr>
          <w:ilvl w:val="0"/>
          <w:numId w:val="55"/>
        </w:numPr>
        <w:pBdr>
          <w:top w:val="nil"/>
          <w:left w:val="nil"/>
          <w:bottom w:val="nil"/>
          <w:right w:val="nil"/>
          <w:between w:val="nil"/>
        </w:pBdr>
        <w:spacing w:after="0"/>
      </w:pPr>
      <w:r w:rsidRPr="00A313B8">
        <w:t>Радну групу која делује и као одбор актера и социјалних партнерстава,</w:t>
      </w:r>
    </w:p>
    <w:p w14:paraId="6A0B12C4" w14:textId="77777777" w:rsidR="008D6B7A" w:rsidRPr="00A313B8" w:rsidRDefault="00224099" w:rsidP="008C74B3">
      <w:pPr>
        <w:numPr>
          <w:ilvl w:val="0"/>
          <w:numId w:val="55"/>
        </w:numPr>
        <w:pBdr>
          <w:top w:val="nil"/>
          <w:left w:val="nil"/>
          <w:bottom w:val="nil"/>
          <w:right w:val="nil"/>
          <w:between w:val="nil"/>
        </w:pBdr>
      </w:pPr>
      <w:r w:rsidRPr="00A313B8">
        <w:t>Савет за развој, који делује и као политички координациони одбор.</w:t>
      </w:r>
    </w:p>
    <w:p w14:paraId="45DBDBFE" w14:textId="63B0694B" w:rsidR="008D6B7A" w:rsidRPr="00A313B8" w:rsidRDefault="00224099">
      <w:r w:rsidRPr="00A313B8">
        <w:t>Делокруг рада Савета за развој већ покрива политичке аспекте избора пројеката и реализације Стратегије. Стога, овом делокругу рада треба додати вођење процедура како би се омогућило спровођење Стратегије. Радна група има задатак да подржи Савет током израде Стратегије и биће распуштена након њеног усвајања. Стога, Јединица за координацију пројеката (односно Јединица за координацију пројек</w:t>
      </w:r>
      <w:r w:rsidR="004A7781" w:rsidRPr="00A313B8">
        <w:t>а</w:t>
      </w:r>
      <w:r w:rsidRPr="00A313B8">
        <w:t>та и међуопштинску сарадњу у случају шире територије) следи кораке Радне групе ради:</w:t>
      </w:r>
    </w:p>
    <w:p w14:paraId="1E93839B" w14:textId="3D2732DF" w:rsidR="008D6B7A" w:rsidRPr="00A313B8" w:rsidRDefault="00224099" w:rsidP="008C74B3">
      <w:pPr>
        <w:numPr>
          <w:ilvl w:val="0"/>
          <w:numId w:val="50"/>
        </w:numPr>
      </w:pPr>
      <w:r w:rsidRPr="00A313B8">
        <w:t>Подршке Савету за развој у процесу идентификације пројеката који се одвија између различитих заинтересованих страна (</w:t>
      </w:r>
      <w:r w:rsidR="00BB656B" w:rsidRPr="00A313B8">
        <w:t>О</w:t>
      </w:r>
      <w:r w:rsidRPr="00A313B8">
        <w:t>дељење за урбанизам при управи ЈЛС, управни орган/посредни орган, Европска инвестициона банка ЕИБ, Европска банка за обнову и развој ЕБРД, итд).</w:t>
      </w:r>
    </w:p>
    <w:p w14:paraId="1C2C8D1B" w14:textId="512298CC" w:rsidR="008D6B7A" w:rsidRPr="00A313B8" w:rsidRDefault="00224099" w:rsidP="008C74B3">
      <w:pPr>
        <w:numPr>
          <w:ilvl w:val="0"/>
          <w:numId w:val="50"/>
        </w:numPr>
      </w:pPr>
      <w:r w:rsidRPr="00A313B8">
        <w:t xml:space="preserve">Међусекторске координације свих потребних студија да би пројекат и процес пословног планирања </w:t>
      </w:r>
      <w:r w:rsidR="00BB656B" w:rsidRPr="00A313B8">
        <w:t>"</w:t>
      </w:r>
      <w:r w:rsidRPr="00A313B8">
        <w:t>сазрели</w:t>
      </w:r>
      <w:r w:rsidR="00BB656B" w:rsidRPr="00A313B8">
        <w:t>"</w:t>
      </w:r>
      <w:r w:rsidRPr="00A313B8">
        <w:t>, кроз укључивање и других одељења/</w:t>
      </w:r>
      <w:r w:rsidR="00040B7C" w:rsidRPr="00A313B8">
        <w:t>јединица</w:t>
      </w:r>
      <w:r w:rsidRPr="00A313B8">
        <w:t xml:space="preserve"> локалне самоуправе, према потреби. Поред тога, пружа подршку координацији између различитих локалних политика - плана интегрисаних територијалних инвестиција и општинског програма капиталних инвестиција, као и плана развоја ЈЛС, просторно</w:t>
      </w:r>
      <w:r w:rsidR="00BB656B" w:rsidRPr="00A313B8">
        <w:t xml:space="preserve"> </w:t>
      </w:r>
      <w:r w:rsidRPr="00A313B8">
        <w:t>-планске документације и осталих секторских стратегија, програма и акционих планова. Јединица за координацију пројеката неће бити директно одговорна за планирање и програмирање на нивоу ЈЛС, већ ће блиско сарађивати са надлежним секторима и свим другим надлежним органима. У координацији са службама за набавке (</w:t>
      </w:r>
      <w:r w:rsidR="00BB656B" w:rsidRPr="00A313B8">
        <w:t>О</w:t>
      </w:r>
      <w:r w:rsidRPr="00A313B8">
        <w:t>дељење за финансије) Града Крушевца, ЈKП ће бити подршка за ефикасно успостављање и одобравање уговора са добављачима и консултантима на сваком пројекту, укључујући студије/анкете потребне за подношење захтева, одобравање, дозволе (нпр. Процена утицаја на животну средину и стратешка процена утицаја, анкета о саобраћају, итд).</w:t>
      </w:r>
    </w:p>
    <w:p w14:paraId="742DF655" w14:textId="77777777" w:rsidR="008D6B7A" w:rsidRPr="00A313B8" w:rsidRDefault="00224099" w:rsidP="008C74B3">
      <w:pPr>
        <w:numPr>
          <w:ilvl w:val="0"/>
          <w:numId w:val="50"/>
        </w:numPr>
      </w:pPr>
      <w:r w:rsidRPr="00A313B8">
        <w:lastRenderedPageBreak/>
        <w:t>Администрирања уговора, што представља дужност сваког сектора у оквиру којег се пројекат спроводи (нпр. одсек/предузеће за чишћење и рециклажу за уговоре о управљању отпадом, итд). ЈKП је укључена у координацију и подршку администрирању уговора о услугама и уговора са различитим секторима (и консултантима).</w:t>
      </w:r>
    </w:p>
    <w:p w14:paraId="22501D8E" w14:textId="77777777" w:rsidR="008D6B7A" w:rsidRPr="00A313B8" w:rsidRDefault="00224099" w:rsidP="008C74B3">
      <w:pPr>
        <w:numPr>
          <w:ilvl w:val="0"/>
          <w:numId w:val="50"/>
        </w:numPr>
      </w:pPr>
      <w:r w:rsidRPr="00A313B8">
        <w:t>Повезивања са органима управе који издају дозволе и са консултантима током процеса израде и подношења захтева за одобрење/дозволу, да би се задовољиле потребе издавања дозвола/лиценци и добила неопходна одобрења/дозволе/лиценце.</w:t>
      </w:r>
    </w:p>
    <w:p w14:paraId="768AA208" w14:textId="77777777" w:rsidR="008D6B7A" w:rsidRPr="00A313B8" w:rsidRDefault="00224099" w:rsidP="008C74B3">
      <w:pPr>
        <w:numPr>
          <w:ilvl w:val="0"/>
          <w:numId w:val="50"/>
        </w:numPr>
      </w:pPr>
      <w:r w:rsidRPr="00A313B8">
        <w:t>Подршке органу/одељењу за урбанизам и управном органу/посредном органу у управљању пројектним фондом да би припремили потребне финансијске и техничке документе/студије/експертизе за захтеве за исплату и финансијске системе. Ова функција треба да буде усклађена са финансијским управљањем читаве ЈЛС.</w:t>
      </w:r>
    </w:p>
    <w:p w14:paraId="3F76F7C1" w14:textId="13656581" w:rsidR="008D6B7A" w:rsidRPr="00A313B8" w:rsidRDefault="00224099" w:rsidP="008C74B3">
      <w:pPr>
        <w:numPr>
          <w:ilvl w:val="0"/>
          <w:numId w:val="50"/>
        </w:numPr>
      </w:pPr>
      <w:r w:rsidRPr="00A313B8">
        <w:t>Управљања пројектима, да би се обезбедило да пројекти испуњавају планиране циљеве. Јединица за координацију пројеката треба да спроводи минимално следеће задатке: обезбеђује да пројекти испуњавају опште циљеве програма (урбанистичко планирање</w:t>
      </w:r>
      <w:r w:rsidR="00BB656B" w:rsidRPr="00A313B8">
        <w:t>,</w:t>
      </w:r>
      <w:r w:rsidRPr="00A313B8">
        <w:t xml:space="preserve"> као и пословно планирање) и конкретне кључне индикаторе учинка који се утврђују оквиром политика интегрисаних територијалних инвестиција; координацију редовних састанака за праћење напретка на локалном и регионалном нивоу, као и са финансијерима и консултантима; вођење рачуна о повезаним административним функцијама управљања пројектима (које финансира ЕУ), од идентификације и евалуације пројек</w:t>
      </w:r>
      <w:r w:rsidR="00BB656B" w:rsidRPr="00A313B8">
        <w:t>а</w:t>
      </w:r>
      <w:r w:rsidRPr="00A313B8">
        <w:t>та до финалних извештаја о завршетку пројеката.</w:t>
      </w:r>
    </w:p>
    <w:p w14:paraId="520B81DA" w14:textId="77777777" w:rsidR="008D6B7A" w:rsidRPr="00A313B8" w:rsidRDefault="00224099" w:rsidP="008C74B3">
      <w:pPr>
        <w:numPr>
          <w:ilvl w:val="0"/>
          <w:numId w:val="50"/>
        </w:numPr>
      </w:pPr>
      <w:r w:rsidRPr="00A313B8">
        <w:t>Обезбеђивање ефикасног и ефективног механизма за јачање и изградњу капацитета за остваривање постављених циљева. Ова изградња капацитета је за запослене у Јединици за координацију пројеката у неким конкретним областима, који се баве управљањем и координацијом задужења Јединице. У ширем контексту развијање капацитета је и за друге релевантне стране/актере који су укључени у инвестициони програм, и где је препозната потреба за развијањем капацитета.</w:t>
      </w:r>
    </w:p>
    <w:p w14:paraId="1E8160C3" w14:textId="77777777" w:rsidR="008D6B7A" w:rsidRPr="00A313B8" w:rsidRDefault="00224099" w:rsidP="008C74B3">
      <w:pPr>
        <w:numPr>
          <w:ilvl w:val="0"/>
          <w:numId w:val="50"/>
        </w:numPr>
      </w:pPr>
      <w:r w:rsidRPr="00A313B8">
        <w:t>Осигуравања да су испуњене неопходне активности везане за ПР, публицитет и комуникацију, у координацији са и уз подршку службе за комуникације и рад са заједницом Града Крушевца. Ове активности треба да обухватају одговарајућу комуникацију и повезивање са заједницом (приватним, јавним, цивилним, образовним и истраживачким сектором), имајући у виду пројектно планирање и спровођење, да би се обезбедило учешће и дугорочна одрживост пројеката.</w:t>
      </w:r>
    </w:p>
    <w:p w14:paraId="6469E723" w14:textId="6BA8AFA1" w:rsidR="008D6B7A" w:rsidRPr="00A313B8" w:rsidRDefault="00224099" w:rsidP="008C74B3">
      <w:pPr>
        <w:numPr>
          <w:ilvl w:val="0"/>
          <w:numId w:val="50"/>
        </w:numPr>
      </w:pPr>
      <w:r w:rsidRPr="00A313B8">
        <w:t>Управљања базом података за праћење и припремање свих неопходних извештаја за управни орган/посредно тело. Јединица за координацију пројеката ће бити одговорна за: праћење резултата пројеката, током њиховог спровођења и након завршетка. Завршетак пројекта је у складу са стандардима Републике Србије и ЕУ. Процене социо</w:t>
      </w:r>
      <w:r w:rsidR="00F42E14" w:rsidRPr="00A313B8">
        <w:t xml:space="preserve"> </w:t>
      </w:r>
      <w:r w:rsidRPr="00A313B8">
        <w:t xml:space="preserve">-економског утицаја у којима је детаљно приказано на који начин је програм инвестиција утицао на заједнице и општине у смислу развоја компетенција, укључивања заједнице, општинских партнерстава, локалног економског и међуопштинског развоја, и начина на који је унапређен квалитет живота у заједницама. Препоручује се спровођење таквих студија. Омогућавање спровођења и подршка потребним студијама и експертиза (као </w:t>
      </w:r>
      <w:r w:rsidRPr="00A313B8">
        <w:lastRenderedPageBreak/>
        <w:t>што су процене утицаја пројеката на становништво и животну средину, односно студије за процену ризика, итд).</w:t>
      </w:r>
    </w:p>
    <w:p w14:paraId="4DD522CC" w14:textId="77777777" w:rsidR="008D6B7A" w:rsidRPr="00A313B8" w:rsidRDefault="00224099">
      <w:r w:rsidRPr="00A313B8">
        <w:t>У том циљу, Град Крушевац има једну од следеће три могућности за успостављање Јединице за координацију пројеката:</w:t>
      </w:r>
    </w:p>
    <w:p w14:paraId="04A4DA55" w14:textId="57A2E39A" w:rsidR="008D6B7A" w:rsidRPr="00A313B8" w:rsidRDefault="00224099" w:rsidP="008C74B3">
      <w:pPr>
        <w:numPr>
          <w:ilvl w:val="0"/>
          <w:numId w:val="57"/>
        </w:numPr>
      </w:pPr>
      <w:r w:rsidRPr="00A313B8">
        <w:t>Успостављање ЈKП као посебне радне групе која ће користити постојеће запослене, који ће бити пребачени у ЈKП. У том случају, ЈKП ће</w:t>
      </w:r>
      <w:r w:rsidR="00F42E14" w:rsidRPr="00A313B8">
        <w:t xml:space="preserve"> "</w:t>
      </w:r>
      <w:r w:rsidRPr="00A313B8">
        <w:t>позајмити</w:t>
      </w:r>
      <w:r w:rsidR="00F42E14" w:rsidRPr="00A313B8">
        <w:t>"</w:t>
      </w:r>
      <w:r w:rsidRPr="00A313B8">
        <w:t xml:space="preserve"> људске и друге ресурсе од постојећих административних јединица ЈЛС.</w:t>
      </w:r>
    </w:p>
    <w:p w14:paraId="4358A9C6" w14:textId="77777777" w:rsidR="008D6B7A" w:rsidRPr="00A313B8" w:rsidRDefault="00224099" w:rsidP="008C74B3">
      <w:pPr>
        <w:numPr>
          <w:ilvl w:val="0"/>
          <w:numId w:val="57"/>
        </w:numPr>
      </w:pPr>
      <w:r w:rsidRPr="00A313B8">
        <w:t xml:space="preserve">Успостављање ЈKП као нове административне јединице унутар структуре ЈЛС. У том случају запослили би се нови кадрови да попуне Јединицу, али би постојећи кадрови и ресурси могли бити пренети у нову јединицу. Треба истаћи да постоји велики ризик због одлива кадрова, недовољног броја запослених за свакодневне законске обавезе, као и добијања нових надлежности општина у процесу децентрализације и уласка у ЕУ. </w:t>
      </w:r>
    </w:p>
    <w:p w14:paraId="3B75E1EE" w14:textId="7EDFFD99" w:rsidR="008D6B7A" w:rsidRPr="00A313B8" w:rsidRDefault="00224099" w:rsidP="008C74B3">
      <w:pPr>
        <w:numPr>
          <w:ilvl w:val="0"/>
          <w:numId w:val="57"/>
        </w:numPr>
      </w:pPr>
      <w:r w:rsidRPr="00A313B8">
        <w:t>Засн</w:t>
      </w:r>
      <w:r w:rsidR="00F42E14" w:rsidRPr="00A313B8">
        <w:t>ивање</w:t>
      </w:r>
      <w:r w:rsidRPr="00A313B8">
        <w:t xml:space="preserve"> ЈKП у постојећој административној јединици чији би делокруг рада могао бити прилагођен на одговарајући начин, тако да такође покрије задатке и функције ЈKП. Kао и у претходној варијанти, постоји велики ризик због одлива кадрова, недовољног броја запослених за свакодневне законске обавезе, као и добијања нових надлежности општина у процесу децентрализације и уласка у ЕУ. </w:t>
      </w:r>
    </w:p>
    <w:p w14:paraId="34692880" w14:textId="6D8204ED" w:rsidR="008D6B7A" w:rsidRPr="00A313B8" w:rsidRDefault="00224099">
      <w:pPr>
        <w:pBdr>
          <w:top w:val="nil"/>
          <w:left w:val="nil"/>
          <w:bottom w:val="nil"/>
          <w:right w:val="nil"/>
          <w:between w:val="nil"/>
        </w:pBdr>
      </w:pPr>
      <w:r w:rsidRPr="00A313B8">
        <w:t xml:space="preserve">У сваком случају, Јединица за координацију пројеката треба да има јасан мандат градоначелника и да директно одговара кабинету градоначелника. Потребни су минимално следећи кадрови унутар </w:t>
      </w:r>
      <w:r w:rsidR="00F42E14" w:rsidRPr="00A313B8">
        <w:t>ЈЛС</w:t>
      </w:r>
      <w:r w:rsidRPr="00A313B8">
        <w:t xml:space="preserve"> за функције Јединице за координацију пројеката:</w:t>
      </w:r>
    </w:p>
    <w:p w14:paraId="41438374" w14:textId="77777777" w:rsidR="008D6B7A" w:rsidRPr="00A313B8" w:rsidRDefault="00224099" w:rsidP="008C74B3">
      <w:pPr>
        <w:numPr>
          <w:ilvl w:val="0"/>
          <w:numId w:val="54"/>
        </w:numPr>
        <w:pBdr>
          <w:top w:val="nil"/>
          <w:left w:val="nil"/>
          <w:bottom w:val="nil"/>
          <w:right w:val="nil"/>
          <w:between w:val="nil"/>
        </w:pBdr>
        <w:spacing w:after="0"/>
      </w:pPr>
      <w:r w:rsidRPr="00A313B8">
        <w:t>шеф Јединице за координацију пројеката;</w:t>
      </w:r>
    </w:p>
    <w:p w14:paraId="5616C185" w14:textId="77777777" w:rsidR="008D6B7A" w:rsidRPr="00A313B8" w:rsidRDefault="00224099" w:rsidP="008C74B3">
      <w:pPr>
        <w:numPr>
          <w:ilvl w:val="0"/>
          <w:numId w:val="54"/>
        </w:numPr>
        <w:pBdr>
          <w:top w:val="nil"/>
          <w:left w:val="nil"/>
          <w:bottom w:val="nil"/>
          <w:right w:val="nil"/>
          <w:between w:val="nil"/>
        </w:pBdr>
        <w:spacing w:after="0"/>
      </w:pPr>
      <w:r w:rsidRPr="00A313B8">
        <w:t>пројектни менаџер;</w:t>
      </w:r>
    </w:p>
    <w:p w14:paraId="420AF6FD" w14:textId="77777777" w:rsidR="008D6B7A" w:rsidRPr="00A313B8" w:rsidRDefault="00224099" w:rsidP="008C74B3">
      <w:pPr>
        <w:numPr>
          <w:ilvl w:val="0"/>
          <w:numId w:val="54"/>
        </w:numPr>
        <w:pBdr>
          <w:top w:val="nil"/>
          <w:left w:val="nil"/>
          <w:bottom w:val="nil"/>
          <w:right w:val="nil"/>
          <w:between w:val="nil"/>
        </w:pBdr>
        <w:spacing w:after="0"/>
      </w:pPr>
      <w:r w:rsidRPr="00A313B8">
        <w:t>инжењер/експерт за спровођење пројеката;</w:t>
      </w:r>
    </w:p>
    <w:p w14:paraId="39B2226D" w14:textId="77777777" w:rsidR="008D6B7A" w:rsidRPr="00A313B8" w:rsidRDefault="00224099" w:rsidP="008C74B3">
      <w:pPr>
        <w:numPr>
          <w:ilvl w:val="0"/>
          <w:numId w:val="54"/>
        </w:numPr>
        <w:pBdr>
          <w:top w:val="nil"/>
          <w:left w:val="nil"/>
          <w:bottom w:val="nil"/>
          <w:right w:val="nil"/>
          <w:between w:val="nil"/>
        </w:pBdr>
        <w:spacing w:after="0"/>
      </w:pPr>
      <w:r w:rsidRPr="00A313B8">
        <w:t>службеник за набавке;</w:t>
      </w:r>
    </w:p>
    <w:p w14:paraId="01DF7343" w14:textId="77777777" w:rsidR="008D6B7A" w:rsidRPr="00A313B8" w:rsidRDefault="00224099" w:rsidP="008C74B3">
      <w:pPr>
        <w:numPr>
          <w:ilvl w:val="0"/>
          <w:numId w:val="54"/>
        </w:numPr>
        <w:pBdr>
          <w:top w:val="nil"/>
          <w:left w:val="nil"/>
          <w:bottom w:val="nil"/>
          <w:right w:val="nil"/>
          <w:between w:val="nil"/>
        </w:pBdr>
        <w:spacing w:after="0"/>
      </w:pPr>
      <w:r w:rsidRPr="00A313B8">
        <w:t>финансијски менаџер или администратор;</w:t>
      </w:r>
    </w:p>
    <w:p w14:paraId="745585A3" w14:textId="77777777" w:rsidR="008D6B7A" w:rsidRPr="00A313B8" w:rsidRDefault="00224099" w:rsidP="008C74B3">
      <w:pPr>
        <w:numPr>
          <w:ilvl w:val="0"/>
          <w:numId w:val="54"/>
        </w:numPr>
        <w:pBdr>
          <w:top w:val="nil"/>
          <w:left w:val="nil"/>
          <w:bottom w:val="nil"/>
          <w:right w:val="nil"/>
          <w:between w:val="nil"/>
        </w:pBdr>
        <w:spacing w:after="0"/>
      </w:pPr>
      <w:r w:rsidRPr="00A313B8">
        <w:t>ИТ специјалиста за прикупљање података;</w:t>
      </w:r>
    </w:p>
    <w:p w14:paraId="0FF4B62E" w14:textId="77777777" w:rsidR="008D6B7A" w:rsidRPr="00A313B8" w:rsidRDefault="00224099" w:rsidP="008C74B3">
      <w:pPr>
        <w:numPr>
          <w:ilvl w:val="0"/>
          <w:numId w:val="54"/>
        </w:numPr>
        <w:pBdr>
          <w:top w:val="nil"/>
          <w:left w:val="nil"/>
          <w:bottom w:val="nil"/>
          <w:right w:val="nil"/>
          <w:between w:val="nil"/>
        </w:pBdr>
        <w:spacing w:after="0"/>
      </w:pPr>
      <w:r w:rsidRPr="00A313B8">
        <w:t>службеник за заједницу и службеник за везу и комуникације;</w:t>
      </w:r>
    </w:p>
    <w:p w14:paraId="39FDC5C6" w14:textId="77777777" w:rsidR="008D6B7A" w:rsidRPr="00A313B8" w:rsidRDefault="00224099" w:rsidP="008C74B3">
      <w:pPr>
        <w:numPr>
          <w:ilvl w:val="0"/>
          <w:numId w:val="54"/>
        </w:numPr>
        <w:pBdr>
          <w:top w:val="nil"/>
          <w:left w:val="nil"/>
          <w:bottom w:val="nil"/>
          <w:right w:val="nil"/>
          <w:between w:val="nil"/>
        </w:pBdr>
      </w:pPr>
      <w:r w:rsidRPr="00A313B8">
        <w:t>службеник за координацију политика и сектора.</w:t>
      </w:r>
      <w:r w:rsidRPr="00A313B8">
        <w:rPr>
          <w:vertAlign w:val="superscript"/>
        </w:rPr>
        <w:footnoteReference w:id="97"/>
      </w:r>
    </w:p>
    <w:p w14:paraId="57990635" w14:textId="5EA5EDBB" w:rsidR="008D6B7A" w:rsidRPr="00A313B8" w:rsidRDefault="00224099">
      <w:r w:rsidRPr="00A313B8">
        <w:t xml:space="preserve">Након затварања пројекта, Град Крушевац би требало да води и одржава креиране елементе. У случају </w:t>
      </w:r>
      <w:r w:rsidR="00F42E14" w:rsidRPr="00A313B8">
        <w:t>"</w:t>
      </w:r>
      <w:r w:rsidRPr="00A313B8">
        <w:t>софт</w:t>
      </w:r>
      <w:r w:rsidR="00F42E14" w:rsidRPr="00A313B8">
        <w:t>"</w:t>
      </w:r>
      <w:r w:rsidRPr="00A313B8">
        <w:t xml:space="preserve"> пројеката, локална самоуправа треба да размотри спровођење излазне стратегије пројекта. Уобичајено, то би значило да би постојећа служба ЈЛС преузела или би била направљена посебна јединица, или би одговорност била пренета цивилном друштву/НВО или РРА које су институционални механизам који су </w:t>
      </w:r>
      <w:r w:rsidR="00F42E14" w:rsidRPr="00A313B8">
        <w:t>ЈЛС</w:t>
      </w:r>
      <w:r w:rsidRPr="00A313B8">
        <w:t xml:space="preserve"> основале за међуопштинску сарадњу. Стога је императив да вођење и одржавање, као и излазне стратегије добију дужну пажњу када се спроводе студије изводљивости за било који пројекат, а да Град Крушевац користи период спровођења пројекта да успостави системе и институције који би обезбедили дугорочно функционисање пројеката. Јединица за координацију пројеката би имала одговорност да </w:t>
      </w:r>
      <w:r w:rsidRPr="00A313B8">
        <w:lastRenderedPageBreak/>
        <w:t>обезбеди да ЈЛС има ресурсе да испуни обавезе у односу на вођење и одржавање свих капиталних пројеката. Јединица за координацију пројеката ће помоћи директно или индиректно где год је</w:t>
      </w:r>
      <w:r w:rsidR="00F42E14" w:rsidRPr="00A313B8">
        <w:t xml:space="preserve"> то</w:t>
      </w:r>
      <w:r w:rsidRPr="00A313B8">
        <w:t xml:space="preserve"> могуће у односу на вођење и одржавање програма.</w:t>
      </w:r>
    </w:p>
    <w:p w14:paraId="249011D2" w14:textId="77777777" w:rsidR="008D6B7A" w:rsidRPr="00A313B8" w:rsidRDefault="00224099">
      <w:pPr>
        <w:spacing w:after="200"/>
        <w:jc w:val="left"/>
      </w:pPr>
      <w:r w:rsidRPr="00A313B8">
        <w:br w:type="page"/>
      </w:r>
    </w:p>
    <w:p w14:paraId="460874B7" w14:textId="77777777" w:rsidR="008D6B7A" w:rsidRPr="00A313B8" w:rsidRDefault="00224099" w:rsidP="00B5481E">
      <w:pPr>
        <w:pStyle w:val="Heading1"/>
      </w:pPr>
      <w:bookmarkStart w:id="144" w:name="_Toc147916075"/>
      <w:r w:rsidRPr="00A313B8">
        <w:lastRenderedPageBreak/>
        <w:t>ИЗВОРИ</w:t>
      </w:r>
      <w:bookmarkEnd w:id="144"/>
    </w:p>
    <w:p w14:paraId="4D7258A3" w14:textId="3FB13FF5" w:rsidR="00FE4671" w:rsidRPr="00A313B8" w:rsidRDefault="005463A6" w:rsidP="00643A09">
      <w:pPr>
        <w:pStyle w:val="NormalWeb"/>
        <w:numPr>
          <w:ilvl w:val="0"/>
          <w:numId w:val="68"/>
        </w:numPr>
        <w:shd w:val="clear" w:color="auto" w:fill="FFFFFF"/>
        <w:spacing w:before="0" w:beforeAutospacing="0" w:after="0" w:afterAutospacing="0"/>
        <w:jc w:val="both"/>
        <w:rPr>
          <w:rStyle w:val="Hyperlink"/>
          <w:color w:val="auto"/>
          <w:u w:val="none"/>
          <w:lang w:val="sr-Cyrl-RS"/>
        </w:rPr>
      </w:pPr>
      <w:r w:rsidRPr="00A313B8">
        <w:rPr>
          <w:rFonts w:ascii="Calibri" w:hAnsi="Calibri" w:cs="Calibri"/>
          <w:sz w:val="22"/>
          <w:szCs w:val="22"/>
          <w:lang w:val="sr-Cyrl-RS"/>
        </w:rPr>
        <w:t xml:space="preserve">Европска комисија (2021). Заједничке уредбе и прописи. Заједнички показатељи остварења и резултата за Европски фонд за регионална улагања (Улагања у радна места и раст и Interreg) и Европски кохезиони фонд (ЕК, 2021) </w:t>
      </w:r>
      <w:hyperlink r:id="rId75" w:history="1">
        <w:r w:rsidR="00643A09" w:rsidRPr="00A313B8">
          <w:rPr>
            <w:rStyle w:val="Hyperlink"/>
            <w:rFonts w:ascii="Calibri" w:hAnsi="Calibri" w:cs="Calibri"/>
            <w:color w:val="auto"/>
            <w:sz w:val="22"/>
            <w:szCs w:val="22"/>
            <w:lang w:val="sr-Cyrl-RS"/>
          </w:rPr>
          <w:t>https://eur-lex.europa.eu/legal-content/EN/TXT/PDF/?uri=OJ:L:2021:231:FULL&amp;from=EN</w:t>
        </w:r>
      </w:hyperlink>
    </w:p>
    <w:p w14:paraId="36BF3BFC" w14:textId="77777777" w:rsidR="005463A6" w:rsidRPr="00A313B8" w:rsidRDefault="005463A6" w:rsidP="00851889">
      <w:pPr>
        <w:pStyle w:val="NormalWeb"/>
        <w:numPr>
          <w:ilvl w:val="0"/>
          <w:numId w:val="68"/>
        </w:numPr>
        <w:shd w:val="clear" w:color="auto" w:fill="FFFFFF"/>
        <w:spacing w:before="0" w:beforeAutospacing="0" w:after="0" w:afterAutospacing="0"/>
        <w:jc w:val="both"/>
        <w:rPr>
          <w:rFonts w:asciiTheme="minorHAnsi" w:hAnsiTheme="minorHAnsi" w:cstheme="minorHAnsi"/>
          <w:lang w:val="sr-Cyrl-RS"/>
        </w:rPr>
      </w:pPr>
      <w:r w:rsidRPr="00A313B8">
        <w:rPr>
          <w:rFonts w:asciiTheme="minorHAnsi" w:hAnsiTheme="minorHAnsi" w:cstheme="minorHAnsi"/>
          <w:bCs/>
          <w:sz w:val="22"/>
          <w:shd w:val="clear" w:color="auto" w:fill="FFFFFF"/>
          <w:lang w:val="sr-Cyrl-RS"/>
        </w:rPr>
        <w:t xml:space="preserve">EC </w:t>
      </w:r>
      <w:r w:rsidRPr="00A313B8">
        <w:rPr>
          <w:rFonts w:asciiTheme="minorHAnsi" w:hAnsiTheme="minorHAnsi" w:cstheme="minorHAnsi"/>
          <w:bCs/>
          <w:sz w:val="22"/>
          <w:lang w:val="sr-Cyrl-RS"/>
        </w:rPr>
        <w:t xml:space="preserve">New Cohesion Policy 2021-2027. </w:t>
      </w:r>
      <w:hyperlink r:id="rId76" w:history="1">
        <w:r w:rsidRPr="00A313B8">
          <w:rPr>
            <w:rStyle w:val="Hyperlink"/>
            <w:rFonts w:asciiTheme="minorHAnsi" w:hAnsiTheme="minorHAnsi" w:cstheme="minorHAnsi"/>
            <w:bCs/>
            <w:color w:val="auto"/>
            <w:sz w:val="22"/>
            <w:lang w:val="sr-Cyrl-RS"/>
          </w:rPr>
          <w:t>https://ec.europa.eu/regional_policy/2021-2027_en</w:t>
        </w:r>
      </w:hyperlink>
      <w:r w:rsidRPr="00A313B8">
        <w:rPr>
          <w:rFonts w:asciiTheme="minorHAnsi" w:hAnsiTheme="minorHAnsi" w:cstheme="minorHAnsi"/>
          <w:bCs/>
          <w:sz w:val="22"/>
          <w:lang w:val="sr-Cyrl-RS"/>
        </w:rPr>
        <w:t> </w:t>
      </w:r>
    </w:p>
    <w:p w14:paraId="616CF30F" w14:textId="77777777"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shd w:val="clear" w:color="auto" w:fill="FFFFFF"/>
          <w:lang w:val="sr-Cyrl-RS"/>
        </w:rPr>
        <w:t xml:space="preserve">Закон о успостављању и функционисању система за управљање кохезионом политиком, 2023, Нацрт. </w:t>
      </w:r>
      <w:hyperlink r:id="rId77" w:history="1">
        <w:r w:rsidRPr="00A313B8">
          <w:rPr>
            <w:rStyle w:val="Hyperlink"/>
            <w:rFonts w:ascii="Calibri" w:hAnsi="Calibri" w:cs="Calibri"/>
            <w:color w:val="auto"/>
            <w:sz w:val="22"/>
            <w:szCs w:val="22"/>
            <w:lang w:val="sr-Cyrl-RS"/>
          </w:rPr>
          <w:t>https://www.mei.gov.rs/srp/vesti/2811/detaljnije/w/0/nacrt-zakona-o-uspostavljanju-i-funkcionisanju-sistema-za-upravljanje-kohezionom-politikom-na-portalu-ekonsultacije/</w:t>
        </w:r>
      </w:hyperlink>
    </w:p>
    <w:p w14:paraId="2BB56F5A" w14:textId="27F807BB" w:rsidR="005463A6" w:rsidRPr="00A313B8" w:rsidRDefault="005463A6" w:rsidP="00851889">
      <w:pPr>
        <w:pStyle w:val="NormalWeb"/>
        <w:numPr>
          <w:ilvl w:val="0"/>
          <w:numId w:val="68"/>
        </w:numPr>
        <w:shd w:val="clear" w:color="auto" w:fill="FFFFFF"/>
        <w:spacing w:before="0" w:beforeAutospacing="0" w:after="0" w:afterAutospacing="0"/>
        <w:jc w:val="both"/>
        <w:rPr>
          <w:lang w:val="sr-Cyrl-RS"/>
        </w:rPr>
      </w:pPr>
      <w:r w:rsidRPr="00A313B8">
        <w:rPr>
          <w:rFonts w:ascii="Calibri" w:hAnsi="Calibri" w:cs="Calibri"/>
          <w:sz w:val="22"/>
          <w:szCs w:val="22"/>
          <w:lang w:val="sr-Cyrl-RS"/>
        </w:rPr>
        <w:t>Интегрисани национални енергетски и климатски план Републике Србије за период 2021</w:t>
      </w:r>
      <w:r w:rsidR="00124829" w:rsidRPr="00A313B8">
        <w:rPr>
          <w:rFonts w:ascii="Calibri" w:hAnsi="Calibri" w:cs="Calibri"/>
          <w:sz w:val="22"/>
          <w:szCs w:val="22"/>
          <w:lang w:val="sr-Cyrl-RS"/>
        </w:rPr>
        <w:t>.</w:t>
      </w:r>
      <w:r w:rsidRPr="00A313B8">
        <w:rPr>
          <w:rFonts w:ascii="Calibri" w:hAnsi="Calibri" w:cs="Calibri"/>
          <w:sz w:val="22"/>
          <w:szCs w:val="22"/>
          <w:lang w:val="sr-Cyrl-RS"/>
        </w:rPr>
        <w:t xml:space="preserve"> до 2030</w:t>
      </w:r>
      <w:r w:rsidR="00124829" w:rsidRPr="00A313B8">
        <w:rPr>
          <w:rFonts w:ascii="Calibri" w:hAnsi="Calibri" w:cs="Calibri"/>
          <w:sz w:val="22"/>
          <w:szCs w:val="22"/>
          <w:lang w:val="sr-Cyrl-RS"/>
        </w:rPr>
        <w:t>.</w:t>
      </w:r>
      <w:r w:rsidRPr="00A313B8">
        <w:rPr>
          <w:rFonts w:ascii="Calibri" w:hAnsi="Calibri" w:cs="Calibri"/>
          <w:sz w:val="22"/>
          <w:szCs w:val="22"/>
          <w:lang w:val="sr-Cyrl-RS"/>
        </w:rPr>
        <w:t xml:space="preserve"> са визијом до 2050. године. </w:t>
      </w:r>
      <w:hyperlink r:id="rId78" w:history="1">
        <w:r w:rsidRPr="00A313B8">
          <w:rPr>
            <w:rStyle w:val="Hyperlink"/>
            <w:rFonts w:ascii="Calibri" w:hAnsi="Calibri" w:cs="Calibri"/>
            <w:color w:val="auto"/>
            <w:sz w:val="22"/>
            <w:szCs w:val="22"/>
            <w:lang w:val="sr-Cyrl-RS"/>
          </w:rPr>
          <w:t>https://www.mre.gov.rs/dokumenta/strateska-dokumenta/integrisani-nacionalni-energetski-i-klimatski-plan-republike-srbije-za-period-2021-do-2030-sa-vizijom-do-2050-godine</w:t>
        </w:r>
      </w:hyperlink>
    </w:p>
    <w:p w14:paraId="6A7D8E8F" w14:textId="77777777"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 xml:space="preserve">Fioretti C, Pertoldi M, Busti M and Van Heerden S (2020). Handbook of Sustainable Urban Development Strategies (Приручник о стратегијама одрживог урбаног развоја), Luxembourg: Publications Office of the European Union.  </w:t>
      </w:r>
      <w:hyperlink r:id="rId79" w:history="1">
        <w:r w:rsidRPr="00A313B8">
          <w:rPr>
            <w:rStyle w:val="Hyperlink"/>
            <w:rFonts w:ascii="Calibri" w:hAnsi="Calibri" w:cs="Calibri"/>
            <w:color w:val="auto"/>
            <w:sz w:val="22"/>
            <w:szCs w:val="22"/>
            <w:lang w:val="sr-Cyrl-RS"/>
          </w:rPr>
          <w:t>https://publications.jrc.ec.europa.eu/repository/handle/JRC118841</w:t>
        </w:r>
      </w:hyperlink>
    </w:p>
    <w:p w14:paraId="6DD2ECFF" w14:textId="77777777"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 xml:space="preserve">Pertoldi M, Fioretti C, Guzzo F, Testori G, De Bruijn M, Ferry M, Kah S, Servillo L A and Windisch S (2022). Handbook of Territorial and Local Development Strategies (Приручник о стратегијама одрживог урбаног развоја), </w:t>
      </w:r>
      <w:hyperlink r:id="rId80" w:history="1">
        <w:r w:rsidRPr="00A313B8">
          <w:rPr>
            <w:rStyle w:val="Hyperlink"/>
            <w:rFonts w:ascii="Calibri" w:hAnsi="Calibri" w:cs="Calibri"/>
            <w:color w:val="auto"/>
            <w:sz w:val="22"/>
            <w:szCs w:val="22"/>
            <w:lang w:val="sr-Cyrl-RS"/>
          </w:rPr>
          <w:t>https://publications.jrc.ec.europa.eu/repository/handle/JRC130788</w:t>
        </w:r>
      </w:hyperlink>
      <w:r w:rsidRPr="00A313B8">
        <w:rPr>
          <w:rFonts w:ascii="Calibri" w:hAnsi="Calibri" w:cs="Calibri"/>
          <w:sz w:val="22"/>
          <w:szCs w:val="22"/>
          <w:lang w:val="sr-Cyrl-RS"/>
        </w:rPr>
        <w:t> </w:t>
      </w:r>
    </w:p>
    <w:p w14:paraId="4FDAE5CD" w14:textId="77777777"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 xml:space="preserve">Програм прилагођавања на измењене климатске услове са Акционим планом, Нацрт. </w:t>
      </w:r>
      <w:hyperlink r:id="rId81" w:history="1">
        <w:r w:rsidRPr="00A313B8">
          <w:rPr>
            <w:rStyle w:val="Hyperlink"/>
            <w:rFonts w:ascii="Calibri" w:hAnsi="Calibri" w:cs="Calibri"/>
            <w:color w:val="auto"/>
            <w:sz w:val="22"/>
            <w:szCs w:val="22"/>
            <w:lang w:val="sr-Cyrl-RS"/>
          </w:rPr>
          <w:t>https://www.ekologija.gov.rs/informacije-od-javnog-znacaja/javne-rasprave/javni-poziv-za-ucesce-javnosti-u-procesu-konsultacija-u-vezi-sa-izradom-programa-prilagodjavanja-na-izmenjene-klimatske-uslove-sa-akcionim-planom-0</w:t>
        </w:r>
      </w:hyperlink>
      <w:r w:rsidRPr="00A313B8">
        <w:rPr>
          <w:rFonts w:ascii="Calibri" w:hAnsi="Calibri" w:cs="Calibri"/>
          <w:sz w:val="22"/>
          <w:szCs w:val="22"/>
          <w:lang w:val="sr-Cyrl-RS"/>
        </w:rPr>
        <w:t> </w:t>
      </w:r>
    </w:p>
    <w:p w14:paraId="1BAECA5C" w14:textId="77777777"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 xml:space="preserve">Просторни План Републике Србије од 2021. до 2035. године, Нацрт. </w:t>
      </w:r>
      <w:hyperlink r:id="rId82" w:history="1">
        <w:r w:rsidRPr="00A313B8">
          <w:rPr>
            <w:rStyle w:val="Hyperlink"/>
            <w:rFonts w:ascii="Calibri" w:hAnsi="Calibri" w:cs="Calibri"/>
            <w:color w:val="auto"/>
            <w:sz w:val="22"/>
            <w:szCs w:val="22"/>
            <w:lang w:val="sr-Cyrl-RS"/>
          </w:rPr>
          <w:t>https://www.mgsi.gov.rs/sites/default/files/PPRS%20Nacrt.pdf</w:t>
        </w:r>
      </w:hyperlink>
    </w:p>
    <w:p w14:paraId="1B95D995" w14:textId="77777777" w:rsidR="005463A6" w:rsidRPr="00A313B8" w:rsidRDefault="005463A6" w:rsidP="00851889">
      <w:pPr>
        <w:pStyle w:val="NormalWeb"/>
        <w:numPr>
          <w:ilvl w:val="0"/>
          <w:numId w:val="68"/>
        </w:numPr>
        <w:shd w:val="clear" w:color="auto" w:fill="FFFFFF"/>
        <w:spacing w:before="0" w:beforeAutospacing="0" w:after="0" w:afterAutospacing="0"/>
        <w:jc w:val="both"/>
        <w:rPr>
          <w:lang w:val="sr-Cyrl-RS"/>
        </w:rPr>
      </w:pPr>
      <w:r w:rsidRPr="00A313B8">
        <w:rPr>
          <w:rFonts w:ascii="Calibri" w:hAnsi="Calibri" w:cs="Calibri"/>
          <w:sz w:val="22"/>
          <w:szCs w:val="22"/>
          <w:lang w:val="sr-Cyrl-RS"/>
        </w:rPr>
        <w:t xml:space="preserve">Република Србија, Преговарачка група за Поглавље 22 (2019). Акциони план за испуњавање захтева у области кохезионе политике ЕУ Поглавље 22 – Регионална политика и координација структурних инструмената </w:t>
      </w:r>
      <w:hyperlink r:id="rId83" w:history="1">
        <w:r w:rsidRPr="00A313B8">
          <w:rPr>
            <w:rStyle w:val="Hyperlink"/>
            <w:rFonts w:ascii="Calibri" w:hAnsi="Calibri" w:cs="Calibri"/>
            <w:color w:val="auto"/>
            <w:sz w:val="22"/>
            <w:szCs w:val="22"/>
            <w:lang w:val="sr-Cyrl-RS"/>
          </w:rPr>
          <w:t>https://www.mei.gov.rs/upload/documents/pristupni_pregovori/akcioni_planovi/ap_pg_22.pdf</w:t>
        </w:r>
      </w:hyperlink>
    </w:p>
    <w:p w14:paraId="5EC8D868" w14:textId="7D41F9D2"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Стратегија деинституционализације и развоја услуга социјалне заштите у заједници за период 2022–2026. године (</w:t>
      </w:r>
      <w:r w:rsidR="00124829" w:rsidRPr="00A313B8">
        <w:t>"</w:t>
      </w:r>
      <w:r w:rsidRPr="00A313B8">
        <w:rPr>
          <w:rFonts w:ascii="Calibri" w:hAnsi="Calibri" w:cs="Calibri"/>
          <w:sz w:val="22"/>
          <w:szCs w:val="22"/>
          <w:lang w:val="sr-Cyrl-RS"/>
        </w:rPr>
        <w:t>Сл. гласник РС</w:t>
      </w:r>
      <w:r w:rsidR="00124829" w:rsidRPr="00A313B8">
        <w:t>"</w:t>
      </w:r>
      <w:r w:rsidRPr="00A313B8">
        <w:rPr>
          <w:rFonts w:ascii="Calibri" w:hAnsi="Calibri" w:cs="Calibri"/>
          <w:sz w:val="22"/>
          <w:szCs w:val="22"/>
          <w:lang w:val="sr-Cyrl-RS"/>
        </w:rPr>
        <w:t>, бр.</w:t>
      </w:r>
      <w:r w:rsidR="00124829" w:rsidRPr="00A313B8">
        <w:rPr>
          <w:rFonts w:ascii="Calibri" w:hAnsi="Calibri" w:cs="Calibri"/>
          <w:sz w:val="22"/>
          <w:szCs w:val="22"/>
          <w:lang w:val="sr-Cyrl-RS"/>
        </w:rPr>
        <w:t xml:space="preserve"> </w:t>
      </w:r>
      <w:r w:rsidRPr="00A313B8">
        <w:rPr>
          <w:rFonts w:ascii="Calibri" w:hAnsi="Calibri" w:cs="Calibri"/>
          <w:sz w:val="22"/>
          <w:szCs w:val="22"/>
          <w:lang w:val="sr-Cyrl-RS"/>
        </w:rPr>
        <w:t xml:space="preserve">12/2022). </w:t>
      </w:r>
      <w:hyperlink r:id="rId84" w:history="1">
        <w:r w:rsidRPr="00A313B8">
          <w:rPr>
            <w:rStyle w:val="Hyperlink"/>
            <w:rFonts w:ascii="Calibri" w:hAnsi="Calibri" w:cs="Calibri"/>
            <w:color w:val="auto"/>
            <w:sz w:val="22"/>
            <w:szCs w:val="22"/>
            <w:lang w:val="sr-Cyrl-RS"/>
          </w:rPr>
          <w:t>https://www.pravno-informacioni-sistem.rs/SlGlasnikPortal/eli/rep/sgrs/vlada/strategija/2022/12/1</w:t>
        </w:r>
      </w:hyperlink>
      <w:r w:rsidRPr="00A313B8">
        <w:rPr>
          <w:rFonts w:ascii="Calibri" w:hAnsi="Calibri" w:cs="Calibri"/>
          <w:sz w:val="22"/>
          <w:szCs w:val="22"/>
          <w:lang w:val="sr-Cyrl-RS"/>
        </w:rPr>
        <w:t> </w:t>
      </w:r>
    </w:p>
    <w:p w14:paraId="2B66B1E0" w14:textId="6A864B11" w:rsidR="00F45A5A" w:rsidRPr="00233779" w:rsidRDefault="005463A6" w:rsidP="00233779">
      <w:pPr>
        <w:pStyle w:val="NormalWeb"/>
        <w:numPr>
          <w:ilvl w:val="0"/>
          <w:numId w:val="68"/>
        </w:numPr>
        <w:shd w:val="clear" w:color="auto" w:fill="FFFFFF"/>
        <w:spacing w:before="0" w:beforeAutospacing="0" w:after="120" w:afterAutospacing="0"/>
        <w:jc w:val="both"/>
        <w:rPr>
          <w:lang w:val="sr-Cyrl-RS"/>
        </w:rPr>
      </w:pPr>
      <w:r w:rsidRPr="00F45A5A">
        <w:rPr>
          <w:rFonts w:ascii="Calibri" w:hAnsi="Calibri" w:cs="Calibri"/>
          <w:sz w:val="22"/>
          <w:szCs w:val="22"/>
          <w:lang w:val="sr-Cyrl-RS"/>
        </w:rPr>
        <w:t>Стратегија за младе у Републици Србији за период од 2022. до 2030. године</w:t>
      </w:r>
      <w:r w:rsidR="00A25B44" w:rsidRPr="00F45A5A">
        <w:rPr>
          <w:rFonts w:ascii="Calibri" w:hAnsi="Calibri" w:cs="Calibri"/>
          <w:sz w:val="22"/>
          <w:szCs w:val="22"/>
          <w:lang w:val="sr-Cyrl-RS"/>
        </w:rPr>
        <w:t xml:space="preserve"> </w:t>
      </w:r>
      <w:r w:rsidR="00A25B44" w:rsidRPr="00F45A5A">
        <w:rPr>
          <w:rFonts w:ascii="Calibri" w:hAnsi="Calibri" w:cs="Calibri"/>
          <w:sz w:val="22"/>
          <w:szCs w:val="22"/>
          <w:lang w:val="sr-Cyrl-RS"/>
        </w:rPr>
        <w:t>(</w:t>
      </w:r>
      <w:r w:rsidR="00A25B44" w:rsidRPr="00A313B8">
        <w:t>"</w:t>
      </w:r>
      <w:r w:rsidR="00A25B44" w:rsidRPr="00F45A5A">
        <w:rPr>
          <w:rFonts w:ascii="Calibri" w:hAnsi="Calibri" w:cs="Calibri"/>
          <w:sz w:val="22"/>
          <w:szCs w:val="22"/>
          <w:lang w:val="sr-Cyrl-RS"/>
        </w:rPr>
        <w:t>Сл. гласник РС</w:t>
      </w:r>
      <w:r w:rsidR="00A25B44" w:rsidRPr="00A313B8">
        <w:t>"</w:t>
      </w:r>
      <w:r w:rsidR="00A25B44" w:rsidRPr="00F45A5A">
        <w:rPr>
          <w:rFonts w:ascii="Calibri" w:hAnsi="Calibri" w:cs="Calibri"/>
          <w:sz w:val="22"/>
          <w:szCs w:val="22"/>
          <w:lang w:val="sr-Cyrl-RS"/>
        </w:rPr>
        <w:t xml:space="preserve">, бр. </w:t>
      </w:r>
      <w:r w:rsidR="00A25B44" w:rsidRPr="00F45A5A">
        <w:rPr>
          <w:rFonts w:ascii="Calibri" w:hAnsi="Calibri" w:cs="Calibri"/>
          <w:sz w:val="22"/>
          <w:szCs w:val="22"/>
          <w:lang w:val="sr-Cyrl-RS"/>
        </w:rPr>
        <w:t>9</w:t>
      </w:r>
      <w:r w:rsidR="00A25B44" w:rsidRPr="00F45A5A">
        <w:rPr>
          <w:rFonts w:ascii="Calibri" w:hAnsi="Calibri" w:cs="Calibri"/>
          <w:sz w:val="22"/>
          <w:szCs w:val="22"/>
          <w:lang w:val="sr-Cyrl-RS"/>
        </w:rPr>
        <w:t>/202</w:t>
      </w:r>
      <w:r w:rsidR="00A25B44" w:rsidRPr="00F45A5A">
        <w:rPr>
          <w:rFonts w:ascii="Calibri" w:hAnsi="Calibri" w:cs="Calibri"/>
          <w:sz w:val="22"/>
          <w:szCs w:val="22"/>
          <w:lang w:val="sr-Cyrl-RS"/>
        </w:rPr>
        <w:t>3</w:t>
      </w:r>
      <w:r w:rsidR="00A25B44" w:rsidRPr="00F45A5A">
        <w:rPr>
          <w:rFonts w:ascii="Calibri" w:hAnsi="Calibri" w:cs="Calibri"/>
          <w:sz w:val="22"/>
          <w:szCs w:val="22"/>
          <w:lang w:val="sr-Cyrl-RS"/>
        </w:rPr>
        <w:t>)</w:t>
      </w:r>
      <w:r w:rsidR="00233779">
        <w:rPr>
          <w:rFonts w:ascii="Calibri" w:hAnsi="Calibri" w:cs="Calibri"/>
          <w:sz w:val="22"/>
          <w:szCs w:val="22"/>
          <w:lang w:val="sr-Cyrl-RS"/>
        </w:rPr>
        <w:t xml:space="preserve"> </w:t>
      </w:r>
      <w:r w:rsidR="00233779" w:rsidRPr="00233779">
        <w:rPr>
          <w:rFonts w:ascii="Calibri" w:hAnsi="Calibri" w:cs="Calibri"/>
          <w:sz w:val="22"/>
          <w:szCs w:val="22"/>
          <w:lang w:val="sr-Cyrl-RS"/>
        </w:rPr>
        <w:t>http://www.pravno-informacioni-sistem.rs/SlGlasnikPortal/eli/rep/sgrs/vlada/strategija/2023/9/1/reg</w:t>
      </w:r>
    </w:p>
    <w:p w14:paraId="0BA607B3" w14:textId="43A250B2" w:rsidR="005463A6" w:rsidRPr="00F45A5A" w:rsidRDefault="005463A6" w:rsidP="00B60745">
      <w:pPr>
        <w:pStyle w:val="NormalWeb"/>
        <w:numPr>
          <w:ilvl w:val="0"/>
          <w:numId w:val="68"/>
        </w:numPr>
        <w:shd w:val="clear" w:color="auto" w:fill="FFFFFF"/>
        <w:spacing w:before="0" w:beforeAutospacing="0" w:after="120" w:afterAutospacing="0"/>
        <w:jc w:val="both"/>
        <w:rPr>
          <w:lang w:val="sr-Cyrl-RS"/>
        </w:rPr>
      </w:pPr>
      <w:r w:rsidRPr="00F45A5A">
        <w:rPr>
          <w:rFonts w:ascii="Calibri" w:hAnsi="Calibri" w:cs="Calibri"/>
          <w:sz w:val="22"/>
          <w:szCs w:val="22"/>
          <w:lang w:val="sr-Cyrl-RS"/>
        </w:rPr>
        <w:t>Стратегија за подршку развоја малих и средњих предузећа, предузетништва и конкурентности за период од 2015. до 2020. године (</w:t>
      </w:r>
      <w:r w:rsidR="00124829" w:rsidRPr="00A313B8">
        <w:t>"</w:t>
      </w:r>
      <w:r w:rsidRPr="00F45A5A">
        <w:rPr>
          <w:rFonts w:ascii="Calibri" w:hAnsi="Calibri" w:cs="Calibri"/>
          <w:sz w:val="22"/>
          <w:szCs w:val="22"/>
          <w:lang w:val="sr-Cyrl-RS"/>
        </w:rPr>
        <w:t>Сл. гласник РС</w:t>
      </w:r>
      <w:r w:rsidR="00124829" w:rsidRPr="00A313B8">
        <w:t>"</w:t>
      </w:r>
      <w:r w:rsidRPr="00F45A5A">
        <w:rPr>
          <w:rFonts w:ascii="Calibri" w:hAnsi="Calibri" w:cs="Calibri"/>
          <w:sz w:val="22"/>
          <w:szCs w:val="22"/>
          <w:lang w:val="sr-Cyrl-RS"/>
        </w:rPr>
        <w:t xml:space="preserve">, број 35/15). </w:t>
      </w:r>
      <w:hyperlink r:id="rId85" w:history="1">
        <w:r w:rsidR="002A45F5" w:rsidRPr="006A149A">
          <w:rPr>
            <w:rStyle w:val="Hyperlink"/>
            <w:rFonts w:ascii="Calibri" w:hAnsi="Calibri" w:cs="Calibri"/>
            <w:sz w:val="22"/>
            <w:szCs w:val="22"/>
            <w:lang w:val="sr-Cyrl-RS"/>
          </w:rPr>
          <w:t>http://www.pravno-informacioni-sistem.rs/SlGlasnikPortal/eli/rep/sgrs/vlada/strategija/2015/35/1/reg</w:t>
        </w:r>
      </w:hyperlink>
    </w:p>
    <w:p w14:paraId="7B821745" w14:textId="7FE36F12"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lastRenderedPageBreak/>
        <w:t xml:space="preserve">Стратегија запошљавања у Републици Србији за период од 2021. до 2026. године ("Сл. гласник РС", бр. 18/2021, 36/2021). </w:t>
      </w:r>
      <w:hyperlink r:id="rId86" w:history="1">
        <w:r w:rsidR="00643A09" w:rsidRPr="00A313B8">
          <w:rPr>
            <w:rStyle w:val="Hyperlink"/>
            <w:rFonts w:ascii="Calibri" w:hAnsi="Calibri" w:cs="Calibri"/>
            <w:color w:val="auto"/>
            <w:sz w:val="22"/>
            <w:szCs w:val="22"/>
            <w:lang w:val="sr-Cyrl-RS"/>
          </w:rPr>
          <w:t>http://www.pravno-informacioni-sistem.rs/SlGlasnikPortal/eli/rep/sgrs/vlada/ispravka/2021/36/1</w:t>
        </w:r>
      </w:hyperlink>
    </w:p>
    <w:p w14:paraId="48C3A994" w14:textId="3BB111D0"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Стратегија индустријске политике Републике Србије од 2021. до 2030. године (</w:t>
      </w:r>
      <w:r w:rsidR="00643A09" w:rsidRPr="00A313B8">
        <w:t>"</w:t>
      </w:r>
      <w:r w:rsidRPr="00A313B8">
        <w:rPr>
          <w:rFonts w:ascii="Calibri" w:hAnsi="Calibri" w:cs="Calibri"/>
          <w:sz w:val="22"/>
          <w:szCs w:val="22"/>
          <w:lang w:val="sr-Cyrl-RS"/>
        </w:rPr>
        <w:t>Сл. гласник РС</w:t>
      </w:r>
      <w:r w:rsidR="00643A09" w:rsidRPr="00A313B8">
        <w:t>"</w:t>
      </w:r>
      <w:r w:rsidRPr="00A313B8">
        <w:rPr>
          <w:rFonts w:ascii="Calibri" w:hAnsi="Calibri" w:cs="Calibri"/>
          <w:sz w:val="22"/>
          <w:szCs w:val="22"/>
          <w:lang w:val="sr-Cyrl-RS"/>
        </w:rPr>
        <w:t xml:space="preserve">, бр. 35/2020). </w:t>
      </w:r>
      <w:hyperlink r:id="rId87" w:history="1">
        <w:r w:rsidRPr="00A313B8">
          <w:rPr>
            <w:rStyle w:val="Hyperlink"/>
            <w:rFonts w:ascii="Calibri" w:hAnsi="Calibri" w:cs="Calibri"/>
            <w:color w:val="auto"/>
            <w:sz w:val="22"/>
            <w:szCs w:val="22"/>
            <w:lang w:val="sr-Cyrl-RS"/>
          </w:rPr>
          <w:t>https://www.pravno-informacioni-sistem.rs/SlGlasnikPortal/eli/rep/sgrs/vlada/strategija/2020/35/1/reg</w:t>
        </w:r>
      </w:hyperlink>
    </w:p>
    <w:p w14:paraId="154D61D1" w14:textId="3B81564C"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Стратегијa јавног здравља у Републици Србији 2018</w:t>
      </w:r>
      <w:r w:rsidR="00643A09" w:rsidRPr="00A313B8">
        <w:rPr>
          <w:rFonts w:ascii="Calibri" w:hAnsi="Calibri" w:cs="Calibri"/>
          <w:sz w:val="22"/>
          <w:szCs w:val="22"/>
          <w:lang w:val="sr-Cyrl-RS"/>
        </w:rPr>
        <w:t xml:space="preserve"> </w:t>
      </w:r>
      <w:r w:rsidRPr="00A313B8">
        <w:rPr>
          <w:rFonts w:ascii="Calibri" w:hAnsi="Calibri" w:cs="Calibri"/>
          <w:sz w:val="22"/>
          <w:szCs w:val="22"/>
          <w:lang w:val="sr-Cyrl-RS"/>
        </w:rPr>
        <w:t>-</w:t>
      </w:r>
      <w:r w:rsidR="00643A09" w:rsidRPr="00A313B8">
        <w:rPr>
          <w:rFonts w:ascii="Calibri" w:hAnsi="Calibri" w:cs="Calibri"/>
          <w:sz w:val="22"/>
          <w:szCs w:val="22"/>
          <w:lang w:val="sr-Cyrl-RS"/>
        </w:rPr>
        <w:t xml:space="preserve"> </w:t>
      </w:r>
      <w:r w:rsidRPr="00A313B8">
        <w:rPr>
          <w:rFonts w:ascii="Calibri" w:hAnsi="Calibri" w:cs="Calibri"/>
          <w:sz w:val="22"/>
          <w:szCs w:val="22"/>
          <w:lang w:val="sr-Cyrl-RS"/>
        </w:rPr>
        <w:t>2026. године (</w:t>
      </w:r>
      <w:r w:rsidR="00643A09" w:rsidRPr="00A313B8">
        <w:t>"</w:t>
      </w:r>
      <w:r w:rsidRPr="00A313B8">
        <w:rPr>
          <w:rFonts w:ascii="Calibri" w:hAnsi="Calibri" w:cs="Calibri"/>
          <w:sz w:val="22"/>
          <w:szCs w:val="22"/>
          <w:lang w:val="sr-Cyrl-RS"/>
        </w:rPr>
        <w:t>Сл. гласник РС</w:t>
      </w:r>
      <w:r w:rsidR="00643A09" w:rsidRPr="00A313B8">
        <w:t>"</w:t>
      </w:r>
      <w:r w:rsidRPr="00A313B8">
        <w:rPr>
          <w:rFonts w:ascii="Calibri" w:hAnsi="Calibri" w:cs="Calibri"/>
          <w:sz w:val="22"/>
          <w:szCs w:val="22"/>
          <w:lang w:val="sr-Cyrl-RS"/>
        </w:rPr>
        <w:t xml:space="preserve">, бр. 61/2018). </w:t>
      </w:r>
      <w:hyperlink r:id="rId88" w:history="1">
        <w:r w:rsidRPr="00A313B8">
          <w:rPr>
            <w:rStyle w:val="Hyperlink"/>
            <w:rFonts w:ascii="Calibri" w:hAnsi="Calibri" w:cs="Calibri"/>
            <w:color w:val="auto"/>
            <w:sz w:val="22"/>
            <w:szCs w:val="22"/>
            <w:lang w:val="sr-Cyrl-RS"/>
          </w:rPr>
          <w:t>http://www.pravno-informacioni-sistem.rs/SlGlasnikPortal/eli/rep/sgrs/vlada/strategija/2018/61/1/reg</w:t>
        </w:r>
      </w:hyperlink>
      <w:r w:rsidRPr="00A313B8">
        <w:rPr>
          <w:rFonts w:ascii="Calibri" w:hAnsi="Calibri" w:cs="Calibri"/>
          <w:sz w:val="22"/>
          <w:szCs w:val="22"/>
          <w:lang w:val="sr-Cyrl-RS"/>
        </w:rPr>
        <w:t> </w:t>
      </w:r>
    </w:p>
    <w:p w14:paraId="54AE5A9A" w14:textId="511AD07A"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 xml:space="preserve">Стратегија научног и технолошког развоја Републике Србије за период од 2021. до 2025. године </w:t>
      </w:r>
      <w:r w:rsidR="00643A09" w:rsidRPr="00A313B8">
        <w:t>"</w:t>
      </w:r>
      <w:r w:rsidRPr="00A313B8">
        <w:rPr>
          <w:rFonts w:ascii="Calibri" w:hAnsi="Calibri" w:cs="Calibri"/>
          <w:sz w:val="22"/>
          <w:szCs w:val="22"/>
          <w:lang w:val="sr-Cyrl-RS"/>
        </w:rPr>
        <w:t>Моћ знања</w:t>
      </w:r>
      <w:r w:rsidR="00643A09" w:rsidRPr="00A313B8">
        <w:t>"</w:t>
      </w:r>
      <w:r w:rsidRPr="00A313B8">
        <w:rPr>
          <w:rFonts w:ascii="Calibri" w:hAnsi="Calibri" w:cs="Calibri"/>
          <w:sz w:val="22"/>
          <w:szCs w:val="22"/>
          <w:lang w:val="sr-Cyrl-RS"/>
        </w:rPr>
        <w:t xml:space="preserve"> (</w:t>
      </w:r>
      <w:r w:rsidR="00643A09" w:rsidRPr="00A313B8">
        <w:t>"</w:t>
      </w:r>
      <w:r w:rsidRPr="00A313B8">
        <w:rPr>
          <w:rFonts w:ascii="Calibri" w:hAnsi="Calibri" w:cs="Calibri"/>
          <w:sz w:val="22"/>
          <w:szCs w:val="22"/>
          <w:lang w:val="sr-Cyrl-RS"/>
        </w:rPr>
        <w:t>Сл. гласник РС</w:t>
      </w:r>
      <w:r w:rsidR="00643A09" w:rsidRPr="00A313B8">
        <w:t>"</w:t>
      </w:r>
      <w:r w:rsidRPr="00A313B8">
        <w:rPr>
          <w:rFonts w:ascii="Calibri" w:hAnsi="Calibri" w:cs="Calibri"/>
          <w:sz w:val="22"/>
          <w:szCs w:val="22"/>
          <w:lang w:val="sr-Cyrl-RS"/>
        </w:rPr>
        <w:t xml:space="preserve">, бр. 10/2021). </w:t>
      </w:r>
      <w:hyperlink r:id="rId89" w:history="1">
        <w:r w:rsidRPr="00A313B8">
          <w:rPr>
            <w:rStyle w:val="Hyperlink"/>
            <w:rFonts w:ascii="Calibri" w:hAnsi="Calibri" w:cs="Calibri"/>
            <w:color w:val="auto"/>
            <w:sz w:val="22"/>
            <w:szCs w:val="22"/>
            <w:lang w:val="sr-Cyrl-RS"/>
          </w:rPr>
          <w:t>http://www.pravno-informacioni-sistem.rs/SlGlasnikPortal/eli/rep/sgrs/vlada/strategija/2021/10/1/reg</w:t>
        </w:r>
      </w:hyperlink>
    </w:p>
    <w:p w14:paraId="3FD6B151" w14:textId="77777777" w:rsidR="005463A6" w:rsidRPr="00A313B8" w:rsidRDefault="005463A6" w:rsidP="00851889">
      <w:pPr>
        <w:pStyle w:val="NormalWeb"/>
        <w:numPr>
          <w:ilvl w:val="0"/>
          <w:numId w:val="68"/>
        </w:numPr>
        <w:shd w:val="clear" w:color="auto" w:fill="FFFFFF"/>
        <w:spacing w:before="0" w:beforeAutospacing="0" w:after="0" w:afterAutospacing="0"/>
        <w:jc w:val="both"/>
        <w:rPr>
          <w:lang w:val="sr-Cyrl-RS"/>
        </w:rPr>
      </w:pPr>
      <w:r w:rsidRPr="00A313B8">
        <w:rPr>
          <w:rFonts w:ascii="Calibri" w:hAnsi="Calibri" w:cs="Calibri"/>
          <w:sz w:val="22"/>
          <w:szCs w:val="22"/>
          <w:lang w:val="sr-Cyrl-RS"/>
        </w:rPr>
        <w:t xml:space="preserve">Стратегијa нискоугљеничног развоја Републике Србије за период од 2023. до 2030. године са пројекцијама до 2050. године. </w:t>
      </w:r>
      <w:hyperlink r:id="rId90" w:history="1">
        <w:r w:rsidRPr="00A313B8">
          <w:rPr>
            <w:rStyle w:val="Hyperlink"/>
            <w:rFonts w:ascii="Calibri" w:hAnsi="Calibri" w:cs="Calibri"/>
            <w:color w:val="auto"/>
            <w:sz w:val="22"/>
            <w:szCs w:val="22"/>
            <w:lang w:val="sr-Cyrl-RS"/>
          </w:rPr>
          <w:t>https://www.ekologija.gov.rs/saopstenja/vesti/vlada-republike-srbije-usvojila-strategiju-niskougljenicnog-razvoja-do-2030-godine</w:t>
        </w:r>
      </w:hyperlink>
    </w:p>
    <w:p w14:paraId="2A5D556E" w14:textId="65076FDB"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Стратегија одрживог урбаног развоја Републике Србије до 2030. године (</w:t>
      </w:r>
      <w:r w:rsidR="00643A09" w:rsidRPr="00A313B8">
        <w:t>"</w:t>
      </w:r>
      <w:r w:rsidRPr="00A313B8">
        <w:rPr>
          <w:rFonts w:ascii="Calibri" w:hAnsi="Calibri" w:cs="Calibri"/>
          <w:sz w:val="22"/>
          <w:szCs w:val="22"/>
          <w:lang w:val="sr-Cyrl-RS"/>
        </w:rPr>
        <w:t>Сл. гласник РС</w:t>
      </w:r>
      <w:r w:rsidR="00643A09" w:rsidRPr="00A313B8">
        <w:t>"</w:t>
      </w:r>
      <w:r w:rsidRPr="00A313B8">
        <w:rPr>
          <w:rFonts w:ascii="Calibri" w:hAnsi="Calibri" w:cs="Calibri"/>
          <w:sz w:val="22"/>
          <w:szCs w:val="22"/>
          <w:lang w:val="sr-Cyrl-RS"/>
        </w:rPr>
        <w:t xml:space="preserve">, бр. 47/2019). </w:t>
      </w:r>
      <w:hyperlink r:id="rId91" w:history="1">
        <w:r w:rsidRPr="00A313B8">
          <w:rPr>
            <w:rStyle w:val="Hyperlink"/>
            <w:rFonts w:ascii="Calibri" w:hAnsi="Calibri" w:cs="Calibri"/>
            <w:color w:val="auto"/>
            <w:sz w:val="22"/>
            <w:szCs w:val="22"/>
            <w:lang w:val="sr-Cyrl-RS"/>
          </w:rPr>
          <w:t>https://www.pravno-informacioni-sistem.rs/SlGlasnikPortal/eli/rep/sgrs/vlada/strategija/2019/47/1/reg</w:t>
        </w:r>
      </w:hyperlink>
    </w:p>
    <w:p w14:paraId="59A3311B" w14:textId="3C9DB80C" w:rsidR="005463A6" w:rsidRPr="00A313B8" w:rsidRDefault="005463A6" w:rsidP="00851889">
      <w:pPr>
        <w:pStyle w:val="NormalWeb"/>
        <w:numPr>
          <w:ilvl w:val="0"/>
          <w:numId w:val="68"/>
        </w:numPr>
        <w:shd w:val="clear" w:color="auto" w:fill="FFFFFF"/>
        <w:spacing w:before="0" w:beforeAutospacing="0" w:after="0" w:afterAutospacing="0"/>
        <w:jc w:val="both"/>
        <w:rPr>
          <w:lang w:val="sr-Cyrl-RS"/>
        </w:rPr>
      </w:pPr>
      <w:r w:rsidRPr="00A313B8">
        <w:rPr>
          <w:rFonts w:ascii="Calibri" w:hAnsi="Calibri" w:cs="Calibri"/>
          <w:sz w:val="22"/>
          <w:szCs w:val="22"/>
          <w:lang w:val="sr-Cyrl-RS"/>
        </w:rPr>
        <w:t>Стратегија паметне специјализације у Републици Србији за период 2020</w:t>
      </w:r>
      <w:r w:rsidR="00643A09" w:rsidRPr="00A313B8">
        <w:rPr>
          <w:rFonts w:ascii="Calibri" w:hAnsi="Calibri" w:cs="Calibri"/>
          <w:sz w:val="22"/>
          <w:szCs w:val="22"/>
          <w:lang w:val="sr-Cyrl-RS"/>
        </w:rPr>
        <w:t xml:space="preserve"> </w:t>
      </w:r>
      <w:r w:rsidRPr="00A313B8">
        <w:rPr>
          <w:rFonts w:ascii="Calibri" w:hAnsi="Calibri" w:cs="Calibri"/>
          <w:sz w:val="22"/>
          <w:szCs w:val="22"/>
          <w:lang w:val="sr-Cyrl-RS"/>
        </w:rPr>
        <w:t>-</w:t>
      </w:r>
      <w:r w:rsidR="00643A09" w:rsidRPr="00A313B8">
        <w:rPr>
          <w:rFonts w:ascii="Calibri" w:hAnsi="Calibri" w:cs="Calibri"/>
          <w:sz w:val="22"/>
          <w:szCs w:val="22"/>
          <w:lang w:val="sr-Cyrl-RS"/>
        </w:rPr>
        <w:t xml:space="preserve"> </w:t>
      </w:r>
      <w:r w:rsidRPr="00A313B8">
        <w:rPr>
          <w:rFonts w:ascii="Calibri" w:hAnsi="Calibri" w:cs="Calibri"/>
          <w:sz w:val="22"/>
          <w:szCs w:val="22"/>
          <w:lang w:val="sr-Cyrl-RS"/>
        </w:rPr>
        <w:t>2027. године (</w:t>
      </w:r>
      <w:r w:rsidR="00643A09" w:rsidRPr="00A313B8">
        <w:t>"</w:t>
      </w:r>
      <w:r w:rsidRPr="00A313B8">
        <w:rPr>
          <w:rFonts w:ascii="Calibri" w:hAnsi="Calibri" w:cs="Calibri"/>
          <w:sz w:val="22"/>
          <w:szCs w:val="22"/>
          <w:lang w:val="sr-Cyrl-RS"/>
        </w:rPr>
        <w:t>Сл. гласник РС</w:t>
      </w:r>
      <w:r w:rsidR="00643A09" w:rsidRPr="00A313B8">
        <w:t>"</w:t>
      </w:r>
      <w:r w:rsidRPr="00A313B8">
        <w:rPr>
          <w:rFonts w:ascii="Calibri" w:hAnsi="Calibri" w:cs="Calibri"/>
          <w:sz w:val="22"/>
          <w:szCs w:val="22"/>
          <w:lang w:val="sr-Cyrl-RS"/>
        </w:rPr>
        <w:t xml:space="preserve">, бр. 21/2020). </w:t>
      </w:r>
      <w:hyperlink r:id="rId92" w:history="1">
        <w:r w:rsidRPr="00A313B8">
          <w:rPr>
            <w:rStyle w:val="Hyperlink"/>
            <w:rFonts w:ascii="Calibri" w:hAnsi="Calibri" w:cs="Calibri"/>
            <w:color w:val="auto"/>
            <w:sz w:val="22"/>
            <w:szCs w:val="22"/>
            <w:lang w:val="sr-Cyrl-RS"/>
          </w:rPr>
          <w:t>http://www.pravno-informacioni-sistem.rs/SlGlasnikPortal/eli/rep/sgrs/vlada/strategija/2021/10/1/reg</w:t>
        </w:r>
      </w:hyperlink>
    </w:p>
    <w:p w14:paraId="649FB1F9" w14:textId="01E8B36A"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Стратегијa пољопривреде и руралнoг развоја Републике Србије за период 2014</w:t>
      </w:r>
      <w:r w:rsidR="00643A09" w:rsidRPr="00A313B8">
        <w:rPr>
          <w:rFonts w:ascii="Calibri" w:hAnsi="Calibri" w:cs="Calibri"/>
          <w:sz w:val="22"/>
          <w:szCs w:val="22"/>
          <w:lang w:val="sr-Cyrl-RS"/>
        </w:rPr>
        <w:t xml:space="preserve"> </w:t>
      </w:r>
      <w:r w:rsidRPr="00A313B8">
        <w:rPr>
          <w:rFonts w:ascii="Calibri" w:hAnsi="Calibri" w:cs="Calibri"/>
          <w:sz w:val="22"/>
          <w:szCs w:val="22"/>
          <w:lang w:val="sr-Cyrl-RS"/>
        </w:rPr>
        <w:t>–</w:t>
      </w:r>
      <w:r w:rsidR="00643A09" w:rsidRPr="00A313B8">
        <w:rPr>
          <w:rFonts w:ascii="Calibri" w:hAnsi="Calibri" w:cs="Calibri"/>
          <w:sz w:val="22"/>
          <w:szCs w:val="22"/>
          <w:lang w:val="sr-Cyrl-RS"/>
        </w:rPr>
        <w:t xml:space="preserve"> </w:t>
      </w:r>
      <w:r w:rsidRPr="00A313B8">
        <w:rPr>
          <w:rFonts w:ascii="Calibri" w:hAnsi="Calibri" w:cs="Calibri"/>
          <w:sz w:val="22"/>
          <w:szCs w:val="22"/>
          <w:lang w:val="sr-Cyrl-RS"/>
        </w:rPr>
        <w:t>2024. године (</w:t>
      </w:r>
      <w:r w:rsidR="00643A09" w:rsidRPr="00A313B8">
        <w:t>"</w:t>
      </w:r>
      <w:r w:rsidRPr="00A313B8">
        <w:rPr>
          <w:rFonts w:ascii="Calibri" w:hAnsi="Calibri" w:cs="Calibri"/>
          <w:sz w:val="22"/>
          <w:szCs w:val="22"/>
          <w:lang w:val="sr-Cyrl-RS"/>
        </w:rPr>
        <w:t>Сл. гласник РС</w:t>
      </w:r>
      <w:r w:rsidR="00643A09" w:rsidRPr="00A313B8">
        <w:t>"</w:t>
      </w:r>
      <w:r w:rsidRPr="00A313B8">
        <w:rPr>
          <w:rFonts w:ascii="Calibri" w:hAnsi="Calibri" w:cs="Calibri"/>
          <w:sz w:val="22"/>
          <w:szCs w:val="22"/>
          <w:lang w:val="sr-Cyrl-RS"/>
        </w:rPr>
        <w:t xml:space="preserve">, број 85/2014). </w:t>
      </w:r>
      <w:hyperlink r:id="rId93" w:history="1">
        <w:r w:rsidRPr="00A313B8">
          <w:rPr>
            <w:rStyle w:val="Hyperlink"/>
            <w:rFonts w:ascii="Calibri" w:hAnsi="Calibri" w:cs="Calibri"/>
            <w:color w:val="auto"/>
            <w:sz w:val="22"/>
            <w:szCs w:val="22"/>
            <w:lang w:val="sr-Cyrl-RS"/>
          </w:rPr>
          <w:t>https://www.pravno-informacioni-sistem.rs/SlGlasnikPortal/eli/rep/sgrs/vlada/strategija/2014/85/1</w:t>
        </w:r>
      </w:hyperlink>
    </w:p>
    <w:p w14:paraId="5D7B7D24" w14:textId="3C8ABCFC"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 xml:space="preserve">Стратегија развоја вештачке интелигенције </w:t>
      </w:r>
      <w:r w:rsidRPr="00A313B8">
        <w:rPr>
          <w:rFonts w:ascii="Calibri" w:hAnsi="Calibri" w:cs="Calibri"/>
          <w:sz w:val="22"/>
          <w:szCs w:val="22"/>
          <w:shd w:val="clear" w:color="auto" w:fill="FFFFFF"/>
          <w:lang w:val="sr-Cyrl-RS"/>
        </w:rPr>
        <w:t>у Републици Србији за период 2020</w:t>
      </w:r>
      <w:r w:rsidR="00643A09" w:rsidRPr="00A313B8">
        <w:rPr>
          <w:rFonts w:ascii="Calibri" w:hAnsi="Calibri" w:cs="Calibri"/>
          <w:sz w:val="22"/>
          <w:szCs w:val="22"/>
          <w:shd w:val="clear" w:color="auto" w:fill="FFFFFF"/>
          <w:lang w:val="sr-Cyrl-RS"/>
        </w:rPr>
        <w:t xml:space="preserve"> </w:t>
      </w:r>
      <w:r w:rsidRPr="00A313B8">
        <w:rPr>
          <w:rFonts w:ascii="Calibri" w:hAnsi="Calibri" w:cs="Calibri"/>
          <w:sz w:val="22"/>
          <w:szCs w:val="22"/>
          <w:shd w:val="clear" w:color="auto" w:fill="FFFFFF"/>
          <w:lang w:val="sr-Cyrl-RS"/>
        </w:rPr>
        <w:t>-</w:t>
      </w:r>
      <w:r w:rsidR="00643A09" w:rsidRPr="00A313B8">
        <w:rPr>
          <w:rFonts w:ascii="Calibri" w:hAnsi="Calibri" w:cs="Calibri"/>
          <w:sz w:val="22"/>
          <w:szCs w:val="22"/>
          <w:shd w:val="clear" w:color="auto" w:fill="FFFFFF"/>
          <w:lang w:val="sr-Cyrl-RS"/>
        </w:rPr>
        <w:t xml:space="preserve"> </w:t>
      </w:r>
      <w:r w:rsidRPr="00A313B8">
        <w:rPr>
          <w:rFonts w:ascii="Calibri" w:hAnsi="Calibri" w:cs="Calibri"/>
          <w:sz w:val="22"/>
          <w:szCs w:val="22"/>
          <w:shd w:val="clear" w:color="auto" w:fill="FFFFFF"/>
          <w:lang w:val="sr-Cyrl-RS"/>
        </w:rPr>
        <w:t>2025. године (</w:t>
      </w:r>
      <w:r w:rsidR="00643A09" w:rsidRPr="00A313B8">
        <w:t>"</w:t>
      </w:r>
      <w:r w:rsidRPr="00A313B8">
        <w:rPr>
          <w:rFonts w:ascii="Calibri" w:hAnsi="Calibri" w:cs="Calibri"/>
          <w:sz w:val="22"/>
          <w:szCs w:val="22"/>
          <w:lang w:val="sr-Cyrl-RS"/>
        </w:rPr>
        <w:t>Сл. гласник РС</w:t>
      </w:r>
      <w:r w:rsidR="00643A09" w:rsidRPr="00A313B8">
        <w:t>"</w:t>
      </w:r>
      <w:r w:rsidRPr="00A313B8">
        <w:rPr>
          <w:rFonts w:ascii="Calibri" w:hAnsi="Calibri" w:cs="Calibri"/>
          <w:sz w:val="22"/>
          <w:szCs w:val="22"/>
          <w:lang w:val="sr-Cyrl-RS"/>
        </w:rPr>
        <w:t>, бр. 96/2019</w:t>
      </w:r>
      <w:r w:rsidRPr="00A313B8">
        <w:rPr>
          <w:rFonts w:ascii="Calibri" w:hAnsi="Calibri" w:cs="Calibri"/>
          <w:sz w:val="22"/>
          <w:szCs w:val="22"/>
          <w:shd w:val="clear" w:color="auto" w:fill="FFFFFF"/>
          <w:lang w:val="sr-Cyrl-RS"/>
        </w:rPr>
        <w:t xml:space="preserve">). </w:t>
      </w:r>
      <w:hyperlink r:id="rId94" w:history="1">
        <w:r w:rsidRPr="00A313B8">
          <w:rPr>
            <w:rStyle w:val="Hyperlink"/>
            <w:rFonts w:ascii="Calibri" w:hAnsi="Calibri" w:cs="Calibri"/>
            <w:color w:val="auto"/>
            <w:sz w:val="22"/>
            <w:szCs w:val="22"/>
            <w:lang w:val="sr-Cyrl-RS"/>
          </w:rPr>
          <w:t>https://www.pravno-informacioni-sistem.rs/SlGlasnikPortal/eli/rep/sgrs/vlada/strategija/2019/96/1/reg</w:t>
        </w:r>
      </w:hyperlink>
    </w:p>
    <w:p w14:paraId="657CA631" w14:textId="356F23CC"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Стратегијa развоја информационог друштва и информационе безбедности у Републици Србији за период од 2021. до 2026. године (</w:t>
      </w:r>
      <w:r w:rsidR="009B4897" w:rsidRPr="00A313B8">
        <w:t>"</w:t>
      </w:r>
      <w:r w:rsidRPr="00A313B8">
        <w:rPr>
          <w:rFonts w:ascii="Calibri" w:hAnsi="Calibri" w:cs="Calibri"/>
          <w:sz w:val="22"/>
          <w:szCs w:val="22"/>
          <w:lang w:val="sr-Cyrl-RS"/>
        </w:rPr>
        <w:t>Сл. гласник РС</w:t>
      </w:r>
      <w:r w:rsidR="009B4897" w:rsidRPr="00A313B8">
        <w:t>"</w:t>
      </w:r>
      <w:r w:rsidRPr="00A313B8">
        <w:rPr>
          <w:rFonts w:ascii="Calibri" w:hAnsi="Calibri" w:cs="Calibri"/>
          <w:sz w:val="22"/>
          <w:szCs w:val="22"/>
          <w:lang w:val="sr-Cyrl-RS"/>
        </w:rPr>
        <w:t xml:space="preserve">, бр.  86/2021). </w:t>
      </w:r>
      <w:hyperlink r:id="rId95" w:history="1">
        <w:r w:rsidRPr="00A313B8">
          <w:rPr>
            <w:rStyle w:val="Hyperlink"/>
            <w:rFonts w:ascii="Calibri" w:hAnsi="Calibri" w:cs="Calibri"/>
            <w:color w:val="auto"/>
            <w:sz w:val="22"/>
            <w:szCs w:val="22"/>
            <w:lang w:val="sr-Cyrl-RS"/>
          </w:rPr>
          <w:t>http://www.pravno-informacioni-sistem.rs/SlGlasnikPortal/eli/rep/sgrs/vlada/strategija/2021/86/1/reg</w:t>
        </w:r>
      </w:hyperlink>
    </w:p>
    <w:p w14:paraId="7A009704" w14:textId="77777777" w:rsidR="005463A6" w:rsidRPr="00A313B8" w:rsidRDefault="005463A6" w:rsidP="00851889">
      <w:pPr>
        <w:pStyle w:val="NormalWeb"/>
        <w:numPr>
          <w:ilvl w:val="0"/>
          <w:numId w:val="68"/>
        </w:numPr>
        <w:spacing w:before="0" w:beforeAutospacing="0" w:after="120" w:afterAutospacing="0"/>
        <w:jc w:val="both"/>
        <w:rPr>
          <w:lang w:val="sr-Cyrl-RS"/>
        </w:rPr>
      </w:pPr>
      <w:r w:rsidRPr="00A313B8">
        <w:rPr>
          <w:rFonts w:ascii="Calibri" w:hAnsi="Calibri" w:cs="Calibri"/>
          <w:sz w:val="22"/>
          <w:szCs w:val="22"/>
          <w:lang w:val="sr-Cyrl-RS"/>
        </w:rPr>
        <w:t xml:space="preserve">Стратегија развоја културе Републике Србије од 2020. до 2029. Предлог. </w:t>
      </w:r>
      <w:hyperlink r:id="rId96" w:history="1">
        <w:r w:rsidRPr="00A313B8">
          <w:rPr>
            <w:rStyle w:val="Hyperlink"/>
            <w:rFonts w:ascii="Calibri" w:hAnsi="Calibri" w:cs="Calibri"/>
            <w:color w:val="auto"/>
            <w:sz w:val="22"/>
            <w:szCs w:val="22"/>
            <w:lang w:val="sr-Cyrl-RS"/>
          </w:rPr>
          <w:t>https://www.kultura.gov.rs/extfile/sr/3993/strategija-razvoja-kulture-od-2020--do-2029-godine.pdf</w:t>
        </w:r>
      </w:hyperlink>
    </w:p>
    <w:p w14:paraId="03AE5FE8" w14:textId="705DEF18" w:rsidR="005463A6" w:rsidRPr="00A313B8" w:rsidRDefault="005463A6" w:rsidP="00851889">
      <w:pPr>
        <w:pStyle w:val="NormalWeb"/>
        <w:numPr>
          <w:ilvl w:val="0"/>
          <w:numId w:val="68"/>
        </w:numPr>
        <w:shd w:val="clear" w:color="auto" w:fill="FFFFFF"/>
        <w:spacing w:before="0" w:beforeAutospacing="0" w:after="0" w:afterAutospacing="0"/>
        <w:jc w:val="both"/>
        <w:rPr>
          <w:lang w:val="sr-Cyrl-RS"/>
        </w:rPr>
      </w:pPr>
      <w:r w:rsidRPr="00A313B8">
        <w:rPr>
          <w:rFonts w:ascii="Calibri" w:hAnsi="Calibri" w:cs="Calibri"/>
          <w:sz w:val="22"/>
          <w:szCs w:val="22"/>
          <w:lang w:val="sr-Cyrl-RS"/>
        </w:rPr>
        <w:t>Стратегији развоја образовања и васпитања у Србији до 2030.</w:t>
      </w:r>
      <w:r w:rsidR="00304D9F" w:rsidRPr="00A313B8">
        <w:rPr>
          <w:rFonts w:ascii="Calibri" w:hAnsi="Calibri" w:cs="Calibri"/>
          <w:sz w:val="22"/>
          <w:szCs w:val="22"/>
          <w:lang w:val="sr-Cyrl-RS"/>
        </w:rPr>
        <w:t xml:space="preserve"> </w:t>
      </w:r>
      <w:r w:rsidRPr="00A313B8">
        <w:rPr>
          <w:rFonts w:ascii="Calibri" w:hAnsi="Calibri" w:cs="Calibri"/>
          <w:sz w:val="22"/>
          <w:szCs w:val="22"/>
          <w:lang w:val="sr-Cyrl-RS"/>
        </w:rPr>
        <w:t>године (</w:t>
      </w:r>
      <w:r w:rsidR="00304D9F" w:rsidRPr="00A313B8">
        <w:t>"</w:t>
      </w:r>
      <w:r w:rsidRPr="00A313B8">
        <w:rPr>
          <w:rFonts w:ascii="Calibri" w:hAnsi="Calibri" w:cs="Calibri"/>
          <w:sz w:val="22"/>
          <w:szCs w:val="22"/>
          <w:lang w:val="sr-Cyrl-RS"/>
        </w:rPr>
        <w:t>Сл. гласник РС</w:t>
      </w:r>
      <w:r w:rsidR="00304D9F" w:rsidRPr="00A313B8">
        <w:t>"</w:t>
      </w:r>
      <w:r w:rsidRPr="00A313B8">
        <w:rPr>
          <w:rFonts w:ascii="Calibri" w:hAnsi="Calibri" w:cs="Calibri"/>
          <w:sz w:val="22"/>
          <w:szCs w:val="22"/>
          <w:lang w:val="sr-Cyrl-RS"/>
        </w:rPr>
        <w:t xml:space="preserve">, број 107/2021). </w:t>
      </w:r>
      <w:hyperlink r:id="rId97" w:history="1">
        <w:r w:rsidRPr="00A313B8">
          <w:rPr>
            <w:rStyle w:val="Hyperlink"/>
            <w:rFonts w:ascii="Calibri" w:hAnsi="Calibri" w:cs="Calibri"/>
            <w:color w:val="auto"/>
            <w:sz w:val="22"/>
            <w:szCs w:val="22"/>
            <w:lang w:val="sr-Cyrl-RS"/>
          </w:rPr>
          <w:t>http://www.pravno-informacioni-sistem.rs/SlGlasnikPortal/eli/rep/sgrs/vlada/strategija/2021/63/1/reg</w:t>
        </w:r>
      </w:hyperlink>
    </w:p>
    <w:p w14:paraId="53A1E6AD" w14:textId="470C344D" w:rsidR="005463A6" w:rsidRPr="00A313B8" w:rsidRDefault="005463A6" w:rsidP="00851889">
      <w:pPr>
        <w:pStyle w:val="NormalWeb"/>
        <w:numPr>
          <w:ilvl w:val="0"/>
          <w:numId w:val="68"/>
        </w:numPr>
        <w:shd w:val="clear" w:color="auto" w:fill="FFFFFF"/>
        <w:spacing w:before="0" w:beforeAutospacing="0" w:after="40" w:afterAutospacing="0"/>
        <w:jc w:val="both"/>
        <w:rPr>
          <w:lang w:val="sr-Cyrl-RS"/>
        </w:rPr>
      </w:pPr>
      <w:r w:rsidRPr="00A313B8">
        <w:rPr>
          <w:rFonts w:ascii="Calibri" w:hAnsi="Calibri" w:cs="Calibri"/>
          <w:sz w:val="22"/>
          <w:szCs w:val="22"/>
          <w:lang w:val="sr-Cyrl-RS"/>
        </w:rPr>
        <w:t>Стратегијa развоја туризма Републике Србије за период од 2016. до 2025. године (</w:t>
      </w:r>
      <w:r w:rsidR="00304D9F" w:rsidRPr="00A313B8">
        <w:t>"</w:t>
      </w:r>
      <w:r w:rsidRPr="00A313B8">
        <w:rPr>
          <w:rFonts w:ascii="Calibri" w:hAnsi="Calibri" w:cs="Calibri"/>
          <w:sz w:val="22"/>
          <w:szCs w:val="22"/>
          <w:lang w:val="sr-Cyrl-RS"/>
        </w:rPr>
        <w:t>Сл. гласник РС</w:t>
      </w:r>
      <w:r w:rsidR="00304D9F" w:rsidRPr="00A313B8">
        <w:t>"</w:t>
      </w:r>
      <w:r w:rsidRPr="00A313B8">
        <w:rPr>
          <w:rFonts w:ascii="Calibri" w:hAnsi="Calibri" w:cs="Calibri"/>
          <w:sz w:val="22"/>
          <w:szCs w:val="22"/>
          <w:lang w:val="sr-Cyrl-RS"/>
        </w:rPr>
        <w:t xml:space="preserve">, бр. 98/2016). </w:t>
      </w:r>
      <w:hyperlink r:id="rId98" w:history="1">
        <w:r w:rsidRPr="00A313B8">
          <w:rPr>
            <w:rStyle w:val="Hyperlink"/>
            <w:rFonts w:ascii="Calibri" w:hAnsi="Calibri" w:cs="Calibri"/>
            <w:color w:val="auto"/>
            <w:sz w:val="22"/>
            <w:szCs w:val="22"/>
            <w:lang w:val="sr-Cyrl-RS"/>
          </w:rPr>
          <w:t>https://www.pravno-informacioni-sistem.rs/SlGlasnikPortal/eli/rep/sgrs/vlada/strategija/2016/98/1</w:t>
        </w:r>
      </w:hyperlink>
    </w:p>
    <w:p w14:paraId="051B58D0" w14:textId="77777777" w:rsidR="008D6B7A" w:rsidRPr="00A313B8" w:rsidRDefault="00224099" w:rsidP="00851889">
      <w:pPr>
        <w:pStyle w:val="ListParagraph"/>
        <w:numPr>
          <w:ilvl w:val="0"/>
          <w:numId w:val="68"/>
        </w:numPr>
        <w:spacing w:after="40"/>
      </w:pPr>
      <w:r w:rsidRPr="00A313B8">
        <w:t>Генерални урбанистички план града Крушевца 2025, 2015, https://krusevac.ls.gov.rs/vazeci-generalni-urbanisticki-plan-grada-krusevca</w:t>
      </w:r>
    </w:p>
    <w:p w14:paraId="052ACE80" w14:textId="77777777" w:rsidR="008D6B7A" w:rsidRPr="00A313B8" w:rsidRDefault="00224099" w:rsidP="00851889">
      <w:pPr>
        <w:pStyle w:val="ListParagraph"/>
        <w:numPr>
          <w:ilvl w:val="0"/>
          <w:numId w:val="68"/>
        </w:numPr>
        <w:spacing w:after="40"/>
      </w:pPr>
      <w:r w:rsidRPr="00A313B8">
        <w:lastRenderedPageBreak/>
        <w:t>Листа елемената нематеријалног културног наслеђа Републике Србије, Етнографски музеј у Београду, https://nkns.rs/cyr/elementi-nkns?page=5</w:t>
      </w:r>
    </w:p>
    <w:p w14:paraId="5640BB0C" w14:textId="4D797E5D" w:rsidR="008D6B7A" w:rsidRPr="00A313B8" w:rsidRDefault="00224099" w:rsidP="00851889">
      <w:pPr>
        <w:pStyle w:val="ListParagraph"/>
        <w:numPr>
          <w:ilvl w:val="0"/>
          <w:numId w:val="68"/>
        </w:numPr>
        <w:spacing w:after="40"/>
      </w:pPr>
      <w:r w:rsidRPr="00A313B8">
        <w:t>Нацрт Просторног плана Републике Србије до 2035. године, Министарство грађевина</w:t>
      </w:r>
      <w:r w:rsidR="00304D9F" w:rsidRPr="00A313B8">
        <w:t>рства</w:t>
      </w:r>
      <w:r w:rsidRPr="00A313B8">
        <w:t>, саобраћаја и инфраструктуре, 2023.</w:t>
      </w:r>
    </w:p>
    <w:p w14:paraId="0C549E31" w14:textId="77777777" w:rsidR="008D6B7A" w:rsidRPr="00A313B8" w:rsidRDefault="00224099" w:rsidP="00851889">
      <w:pPr>
        <w:pStyle w:val="ListParagraph"/>
        <w:numPr>
          <w:ilvl w:val="0"/>
          <w:numId w:val="68"/>
        </w:numPr>
        <w:spacing w:after="40"/>
      </w:pPr>
      <w:r w:rsidRPr="00A313B8">
        <w:t>Основно образовање – Подаци о локацијама и објектима, Министарство просвете, 2023.</w:t>
      </w:r>
    </w:p>
    <w:p w14:paraId="254587AF" w14:textId="77777777" w:rsidR="008D6B7A" w:rsidRPr="00A313B8" w:rsidRDefault="00224099" w:rsidP="00851889">
      <w:pPr>
        <w:pStyle w:val="ListParagraph"/>
        <w:numPr>
          <w:ilvl w:val="0"/>
          <w:numId w:val="68"/>
        </w:numPr>
        <w:spacing w:after="40"/>
      </w:pPr>
      <w:r w:rsidRPr="00A313B8">
        <w:t>Општине и региони у Републици Србији, РЗС, 2022</w:t>
      </w:r>
    </w:p>
    <w:p w14:paraId="7772FBCB" w14:textId="77777777" w:rsidR="008D6B7A" w:rsidRPr="00A313B8" w:rsidRDefault="00224099" w:rsidP="00851889">
      <w:pPr>
        <w:pStyle w:val="ListParagraph"/>
        <w:numPr>
          <w:ilvl w:val="0"/>
          <w:numId w:val="68"/>
        </w:numPr>
        <w:spacing w:after="40"/>
      </w:pPr>
      <w:r w:rsidRPr="00A313B8">
        <w:t>Општине и региони у Републици Србији, РЗС, 2021</w:t>
      </w:r>
    </w:p>
    <w:p w14:paraId="113295EE" w14:textId="77777777" w:rsidR="008D6B7A" w:rsidRPr="00A313B8" w:rsidRDefault="00224099" w:rsidP="00851889">
      <w:pPr>
        <w:pStyle w:val="ListParagraph"/>
        <w:numPr>
          <w:ilvl w:val="0"/>
          <w:numId w:val="68"/>
        </w:numPr>
        <w:spacing w:after="40"/>
      </w:pPr>
      <w:r w:rsidRPr="00A313B8">
        <w:t>Општине и региони у Републици Србији, РЗС, 2020</w:t>
      </w:r>
    </w:p>
    <w:p w14:paraId="5CAE969D" w14:textId="77777777" w:rsidR="008D6B7A" w:rsidRPr="00A313B8" w:rsidRDefault="00224099" w:rsidP="00851889">
      <w:pPr>
        <w:pStyle w:val="ListParagraph"/>
        <w:numPr>
          <w:ilvl w:val="0"/>
          <w:numId w:val="68"/>
        </w:numPr>
        <w:spacing w:after="40"/>
      </w:pPr>
      <w:r w:rsidRPr="00A313B8">
        <w:t>Осмотрене промене климе у Србији и пројекције будуће климе на основу различитих сценарија будућих емисија, УНДП Србија, 2018</w:t>
      </w:r>
    </w:p>
    <w:p w14:paraId="30D4E5FE" w14:textId="77777777" w:rsidR="008D6B7A" w:rsidRPr="00A313B8" w:rsidRDefault="00224099" w:rsidP="00851889">
      <w:pPr>
        <w:pStyle w:val="ListParagraph"/>
        <w:numPr>
          <w:ilvl w:val="0"/>
          <w:numId w:val="68"/>
        </w:numPr>
        <w:spacing w:after="40"/>
      </w:pPr>
      <w:r w:rsidRPr="00A313B8">
        <w:t>Попис 2011, РЗС</w:t>
      </w:r>
    </w:p>
    <w:p w14:paraId="72881CC2" w14:textId="77777777" w:rsidR="008D6B7A" w:rsidRPr="00A313B8" w:rsidRDefault="00224099" w:rsidP="00851889">
      <w:pPr>
        <w:pStyle w:val="ListParagraph"/>
        <w:numPr>
          <w:ilvl w:val="0"/>
          <w:numId w:val="68"/>
        </w:numPr>
        <w:spacing w:after="40"/>
      </w:pPr>
      <w:r w:rsidRPr="00A313B8">
        <w:t>Први резултати Пописа 2022, РЗС, 2022</w:t>
      </w:r>
    </w:p>
    <w:p w14:paraId="6AC4365C" w14:textId="77777777" w:rsidR="008D6B7A" w:rsidRPr="00A313B8" w:rsidRDefault="00224099" w:rsidP="00851889">
      <w:pPr>
        <w:pStyle w:val="ListParagraph"/>
        <w:numPr>
          <w:ilvl w:val="0"/>
          <w:numId w:val="68"/>
        </w:numPr>
        <w:spacing w:after="40"/>
      </w:pPr>
      <w:r w:rsidRPr="00A313B8">
        <w:t>Предшколско образовање – Подаци о локацијама и објектима, Министарство просвете, 2023.</w:t>
      </w:r>
    </w:p>
    <w:p w14:paraId="0466593E" w14:textId="77777777" w:rsidR="008D6B7A" w:rsidRPr="00A313B8" w:rsidRDefault="00224099" w:rsidP="00851889">
      <w:pPr>
        <w:pStyle w:val="ListParagraph"/>
        <w:numPr>
          <w:ilvl w:val="0"/>
          <w:numId w:val="68"/>
        </w:numPr>
        <w:spacing w:after="40"/>
      </w:pPr>
      <w:r w:rsidRPr="00A313B8">
        <w:t>Програм развоја града Крушевца за 2023. годину и пројекцијама програма за 2024. и 2025. годину, 2022, https://krusevac.ls.gov.rs/wp-content/uploads/2023/03/Program-razvoja-2023-Skupstina.pdf</w:t>
      </w:r>
    </w:p>
    <w:p w14:paraId="657A4FB3" w14:textId="77777777" w:rsidR="008D6B7A" w:rsidRPr="00A313B8" w:rsidRDefault="00224099" w:rsidP="00851889">
      <w:pPr>
        <w:pStyle w:val="ListParagraph"/>
        <w:numPr>
          <w:ilvl w:val="0"/>
          <w:numId w:val="68"/>
        </w:numPr>
        <w:spacing w:after="40"/>
      </w:pPr>
      <w:r w:rsidRPr="00A313B8">
        <w:t>Просторни план града Крушевца, 2011, https://krusevac.ls.gov.rs/vazeci-prostorni-plan-grada-krusevca/</w:t>
      </w:r>
    </w:p>
    <w:p w14:paraId="20507E5D" w14:textId="77777777" w:rsidR="008D6B7A" w:rsidRPr="00A313B8" w:rsidRDefault="00224099" w:rsidP="00851889">
      <w:pPr>
        <w:pStyle w:val="ListParagraph"/>
        <w:numPr>
          <w:ilvl w:val="0"/>
          <w:numId w:val="68"/>
        </w:numPr>
        <w:spacing w:after="40"/>
      </w:pPr>
      <w:r w:rsidRPr="00A313B8">
        <w:t xml:space="preserve">Регистар СЕВЕСО постројења на територији Републике Србије, Министарство заштите животне средине, 2023, </w:t>
      </w:r>
      <w:hyperlink r:id="rId99">
        <w:r w:rsidRPr="00A313B8">
          <w:t>https://www.ekologija.gov.rs/sites/default/files/2023-01/registar_seveso_postrojena _na_teritoriji_republike_</w:t>
        </w:r>
      </w:hyperlink>
      <w:r w:rsidRPr="00A313B8">
        <w:t>srbije _0.pdf</w:t>
      </w:r>
    </w:p>
    <w:p w14:paraId="4B0C84AF" w14:textId="77777777" w:rsidR="008D6B7A" w:rsidRPr="00A313B8" w:rsidRDefault="00224099" w:rsidP="00851889">
      <w:pPr>
        <w:pStyle w:val="ListParagraph"/>
        <w:numPr>
          <w:ilvl w:val="0"/>
          <w:numId w:val="68"/>
        </w:numPr>
        <w:spacing w:after="40"/>
      </w:pPr>
      <w:r w:rsidRPr="00A313B8">
        <w:t xml:space="preserve">Списак непокретних културних добара од изузетног значаја, Републички завод за заштиту споменика културе, </w:t>
      </w:r>
      <w:hyperlink r:id="rId100">
        <w:r w:rsidRPr="00A313B8">
          <w:t>https://heritage</w:t>
        </w:r>
      </w:hyperlink>
      <w:r w:rsidRPr="00A313B8">
        <w:t>. gov.rs/latinica/nepokretna_kulturna_dobra.php</w:t>
      </w:r>
    </w:p>
    <w:p w14:paraId="3A4B11AE" w14:textId="77777777" w:rsidR="008D6B7A" w:rsidRPr="00A313B8" w:rsidRDefault="00224099" w:rsidP="00851889">
      <w:pPr>
        <w:pStyle w:val="ListParagraph"/>
        <w:numPr>
          <w:ilvl w:val="0"/>
          <w:numId w:val="68"/>
        </w:numPr>
        <w:spacing w:after="40"/>
      </w:pPr>
      <w:r w:rsidRPr="00A313B8">
        <w:t xml:space="preserve">Списак непокретних културних добара од великог значаја, Републички завод за заштиту споменика културе, </w:t>
      </w:r>
      <w:hyperlink r:id="rId101">
        <w:r w:rsidRPr="00A313B8">
          <w:t>https://heritage</w:t>
        </w:r>
      </w:hyperlink>
      <w:r w:rsidRPr="00A313B8">
        <w:t>. gov.rs/ latinica/nepokretna_kulturna_dobra.php</w:t>
      </w:r>
    </w:p>
    <w:p w14:paraId="6CF20D76" w14:textId="77777777" w:rsidR="008D6B7A" w:rsidRPr="00A313B8" w:rsidRDefault="00224099" w:rsidP="00851889">
      <w:pPr>
        <w:pStyle w:val="ListParagraph"/>
        <w:numPr>
          <w:ilvl w:val="0"/>
          <w:numId w:val="68"/>
        </w:numPr>
        <w:spacing w:after="40"/>
      </w:pPr>
      <w:r w:rsidRPr="00A313B8">
        <w:t xml:space="preserve">Средње образовање – подаци о локацијама и објектима и просторијама, Министарство просвете, 2023.  </w:t>
      </w:r>
    </w:p>
    <w:p w14:paraId="1CFB4C20" w14:textId="7733B261" w:rsidR="008D6B7A" w:rsidRPr="00A313B8" w:rsidRDefault="00224099" w:rsidP="00851889">
      <w:pPr>
        <w:pStyle w:val="ListParagraph"/>
        <w:numPr>
          <w:ilvl w:val="0"/>
          <w:numId w:val="68"/>
        </w:numPr>
        <w:spacing w:after="40"/>
      </w:pPr>
      <w:r w:rsidRPr="00A313B8">
        <w:t>Статус површинских вода Србије у периоду 2017</w:t>
      </w:r>
      <w:r w:rsidR="00304D9F" w:rsidRPr="00A313B8">
        <w:t xml:space="preserve"> </w:t>
      </w:r>
      <w:r w:rsidRPr="00A313B8">
        <w:t>-</w:t>
      </w:r>
      <w:r w:rsidR="00304D9F" w:rsidRPr="00A313B8">
        <w:t xml:space="preserve"> </w:t>
      </w:r>
      <w:r w:rsidRPr="00A313B8">
        <w:t>2019, Агенција за заштиту животне средине, Београд, 2021.</w:t>
      </w:r>
    </w:p>
    <w:p w14:paraId="6FA41C99" w14:textId="7D950584" w:rsidR="008D6B7A" w:rsidRPr="00A313B8" w:rsidRDefault="00224099" w:rsidP="00851889">
      <w:pPr>
        <w:pStyle w:val="ListParagraph"/>
        <w:numPr>
          <w:ilvl w:val="0"/>
          <w:numId w:val="68"/>
        </w:numPr>
        <w:spacing w:after="40"/>
      </w:pPr>
      <w:r w:rsidRPr="00A313B8">
        <w:t xml:space="preserve">Уредба о плану мреже здравствених установа, </w:t>
      </w:r>
      <w:r w:rsidR="00304D9F" w:rsidRPr="00A313B8">
        <w:t>("</w:t>
      </w:r>
      <w:r w:rsidRPr="00A313B8">
        <w:t>Службени гласник РС</w:t>
      </w:r>
      <w:r w:rsidR="00304D9F" w:rsidRPr="00A313B8">
        <w:t>"</w:t>
      </w:r>
      <w:r w:rsidRPr="00A313B8">
        <w:t>, бр.</w:t>
      </w:r>
      <w:r w:rsidRPr="00A313B8">
        <w:rPr>
          <w:b/>
          <w:i/>
        </w:rPr>
        <w:t xml:space="preserve"> </w:t>
      </w:r>
      <w:r w:rsidRPr="00A313B8">
        <w:t>5/2020, 11/2020, 52/2020, 88/2020, 62/2021, 69/2021, 74/2021 и 95/2021</w:t>
      </w:r>
      <w:r w:rsidR="00304D9F" w:rsidRPr="00A313B8">
        <w:t>)</w:t>
      </w:r>
    </w:p>
    <w:p w14:paraId="05EA0389" w14:textId="3BA0B406" w:rsidR="008D6B7A" w:rsidRPr="00A313B8" w:rsidRDefault="00224099" w:rsidP="00851889">
      <w:pPr>
        <w:pStyle w:val="ListParagraph"/>
        <w:numPr>
          <w:ilvl w:val="0"/>
          <w:numId w:val="68"/>
        </w:numPr>
        <w:spacing w:after="40"/>
      </w:pPr>
      <w:r w:rsidRPr="00A313B8">
        <w:t xml:space="preserve">Уредба о националној еколошкој мрежи, </w:t>
      </w:r>
      <w:r w:rsidR="00304D9F" w:rsidRPr="00A313B8">
        <w:t>("</w:t>
      </w:r>
      <w:r w:rsidRPr="00A313B8">
        <w:t>Службени гласник РС</w:t>
      </w:r>
      <w:r w:rsidR="00304D9F" w:rsidRPr="00A313B8">
        <w:t>"</w:t>
      </w:r>
      <w:r w:rsidRPr="00A313B8">
        <w:t>, број 102/2010</w:t>
      </w:r>
      <w:r w:rsidR="00304D9F" w:rsidRPr="00A313B8">
        <w:t>)</w:t>
      </w:r>
    </w:p>
    <w:p w14:paraId="7D964C3F" w14:textId="77777777" w:rsidR="008D6B7A" w:rsidRPr="00A313B8" w:rsidRDefault="00224099" w:rsidP="00851889">
      <w:pPr>
        <w:pStyle w:val="ListParagraph"/>
        <w:numPr>
          <w:ilvl w:val="0"/>
          <w:numId w:val="68"/>
        </w:numPr>
        <w:spacing w:after="40"/>
      </w:pPr>
      <w:r w:rsidRPr="00A313B8">
        <w:t>Упитник за јединице локалне самоуправе (ЈЛС) – Крушевац, 2022.</w:t>
      </w:r>
    </w:p>
    <w:p w14:paraId="09F816E9" w14:textId="77777777" w:rsidR="008D6B7A" w:rsidRPr="00A313B8" w:rsidRDefault="00000000" w:rsidP="00851889">
      <w:pPr>
        <w:pStyle w:val="ListParagraph"/>
        <w:numPr>
          <w:ilvl w:val="0"/>
          <w:numId w:val="68"/>
        </w:numPr>
        <w:spacing w:after="40"/>
      </w:pPr>
      <w:hyperlink r:id="rId102">
        <w:r w:rsidR="00224099" w:rsidRPr="00A313B8">
          <w:rPr>
            <w:u w:val="single"/>
          </w:rPr>
          <w:t>https://jefimija.org.rs/</w:t>
        </w:r>
      </w:hyperlink>
    </w:p>
    <w:p w14:paraId="0D938C3D" w14:textId="77777777" w:rsidR="008D6B7A" w:rsidRPr="00A313B8" w:rsidRDefault="00000000" w:rsidP="00851889">
      <w:pPr>
        <w:pStyle w:val="ListParagraph"/>
        <w:numPr>
          <w:ilvl w:val="0"/>
          <w:numId w:val="68"/>
        </w:numPr>
        <w:spacing w:after="40"/>
      </w:pPr>
      <w:hyperlink r:id="rId103">
        <w:r w:rsidR="00224099" w:rsidRPr="00A313B8">
          <w:rPr>
            <w:u w:val="single"/>
          </w:rPr>
          <w:t>https://krusevac.ls.gov.rs/obrazovanje/</w:t>
        </w:r>
      </w:hyperlink>
    </w:p>
    <w:p w14:paraId="7077BE59" w14:textId="77777777" w:rsidR="008D6B7A" w:rsidRPr="00A313B8" w:rsidRDefault="00000000" w:rsidP="00851889">
      <w:pPr>
        <w:pStyle w:val="ListParagraph"/>
        <w:numPr>
          <w:ilvl w:val="0"/>
          <w:numId w:val="68"/>
        </w:numPr>
        <w:spacing w:after="40"/>
      </w:pPr>
      <w:hyperlink r:id="rId104">
        <w:r w:rsidR="00224099" w:rsidRPr="00A313B8">
          <w:rPr>
            <w:u w:val="single"/>
          </w:rPr>
          <w:t>https://www.vhts.edu.rs</w:t>
        </w:r>
      </w:hyperlink>
    </w:p>
    <w:p w14:paraId="3CCE5365" w14:textId="77777777" w:rsidR="008D6B7A" w:rsidRPr="00A313B8" w:rsidRDefault="00000000" w:rsidP="00851889">
      <w:pPr>
        <w:pStyle w:val="ListParagraph"/>
        <w:numPr>
          <w:ilvl w:val="0"/>
          <w:numId w:val="68"/>
        </w:numPr>
        <w:spacing w:after="40"/>
      </w:pPr>
      <w:hyperlink r:id="rId105">
        <w:r w:rsidR="00224099" w:rsidRPr="00A313B8">
          <w:rPr>
            <w:u w:val="single"/>
          </w:rPr>
          <w:t>https://visokaposlovnaskola.edu.rs/</w:t>
        </w:r>
      </w:hyperlink>
      <w:r w:rsidR="00224099" w:rsidRPr="00A313B8">
        <w:t xml:space="preserve"> </w:t>
      </w:r>
    </w:p>
    <w:p w14:paraId="5262154B" w14:textId="77777777" w:rsidR="008D6B7A" w:rsidRPr="00A313B8" w:rsidRDefault="00000000" w:rsidP="00851889">
      <w:pPr>
        <w:pStyle w:val="ListParagraph"/>
        <w:numPr>
          <w:ilvl w:val="0"/>
          <w:numId w:val="68"/>
        </w:numPr>
        <w:spacing w:after="40"/>
      </w:pPr>
      <w:hyperlink r:id="rId106">
        <w:r w:rsidR="00224099" w:rsidRPr="00A313B8">
          <w:rPr>
            <w:u w:val="single"/>
          </w:rPr>
          <w:t>https://www.ikbks.com/</w:t>
        </w:r>
      </w:hyperlink>
      <w:r w:rsidR="00224099" w:rsidRPr="00A313B8">
        <w:t xml:space="preserve"> </w:t>
      </w:r>
      <w:r w:rsidR="00224099" w:rsidRPr="00A313B8">
        <w:br w:type="page"/>
      </w:r>
    </w:p>
    <w:p w14:paraId="17D7C2A7" w14:textId="77777777" w:rsidR="008D6B7A" w:rsidRPr="00A313B8" w:rsidRDefault="00224099" w:rsidP="00B5481E">
      <w:pPr>
        <w:pStyle w:val="Heading1"/>
      </w:pPr>
      <w:bookmarkStart w:id="145" w:name="_Toc147916076"/>
      <w:r w:rsidRPr="00A313B8">
        <w:lastRenderedPageBreak/>
        <w:t>АНЕКСИ</w:t>
      </w:r>
      <w:bookmarkEnd w:id="145"/>
    </w:p>
    <w:p w14:paraId="4B53436E" w14:textId="77777777" w:rsidR="008D6B7A" w:rsidRPr="00A313B8" w:rsidRDefault="00224099">
      <w:pPr>
        <w:spacing w:after="200"/>
        <w:jc w:val="left"/>
      </w:pPr>
      <w:r w:rsidRPr="00A313B8">
        <w:br w:type="page"/>
      </w:r>
    </w:p>
    <w:p w14:paraId="544EA6BB" w14:textId="77777777" w:rsidR="008D6B7A" w:rsidRPr="00A313B8" w:rsidRDefault="008D6B7A"/>
    <w:p w14:paraId="685F309E" w14:textId="77777777" w:rsidR="008D6B7A" w:rsidRPr="00A313B8" w:rsidRDefault="008D6B7A"/>
    <w:p w14:paraId="26D911B0" w14:textId="77777777" w:rsidR="008D6B7A" w:rsidRPr="00A313B8" w:rsidRDefault="008D6B7A"/>
    <w:p w14:paraId="7088632D" w14:textId="77777777" w:rsidR="008D6B7A" w:rsidRPr="00A313B8" w:rsidRDefault="008D6B7A"/>
    <w:p w14:paraId="3B51B82C" w14:textId="77777777" w:rsidR="008D6B7A" w:rsidRPr="00A313B8" w:rsidRDefault="008D6B7A"/>
    <w:p w14:paraId="49134F85" w14:textId="77777777" w:rsidR="008D6B7A" w:rsidRPr="00A313B8" w:rsidRDefault="008D6B7A"/>
    <w:p w14:paraId="04DE6B80" w14:textId="77777777" w:rsidR="008D6B7A" w:rsidRPr="00A313B8" w:rsidRDefault="008D6B7A"/>
    <w:p w14:paraId="63CEBA3B" w14:textId="77777777" w:rsidR="008D6B7A" w:rsidRPr="00A313B8" w:rsidRDefault="008D6B7A"/>
    <w:p w14:paraId="0CCB5423" w14:textId="77777777" w:rsidR="008D6B7A" w:rsidRPr="00A313B8" w:rsidRDefault="008D6B7A"/>
    <w:p w14:paraId="6F676900" w14:textId="77777777" w:rsidR="008D6B7A" w:rsidRPr="00A313B8" w:rsidRDefault="008D6B7A"/>
    <w:p w14:paraId="6D341E3B" w14:textId="77777777" w:rsidR="008D6B7A" w:rsidRPr="00A313B8" w:rsidRDefault="008D6B7A"/>
    <w:p w14:paraId="0378B9BE" w14:textId="77777777" w:rsidR="008D6B7A" w:rsidRPr="00A313B8" w:rsidRDefault="008D6B7A"/>
    <w:p w14:paraId="497A6EB0" w14:textId="77777777" w:rsidR="008D6B7A" w:rsidRPr="00A313B8" w:rsidRDefault="008D6B7A"/>
    <w:p w14:paraId="78F52668" w14:textId="77777777" w:rsidR="008D6B7A" w:rsidRPr="00A313B8" w:rsidRDefault="008D6B7A"/>
    <w:p w14:paraId="6FCF6721" w14:textId="77777777" w:rsidR="008D6B7A" w:rsidRPr="00A313B8" w:rsidRDefault="008D6B7A"/>
    <w:p w14:paraId="02B446DE" w14:textId="77777777" w:rsidR="008D6B7A" w:rsidRPr="00A313B8" w:rsidRDefault="00224099" w:rsidP="00691478">
      <w:pPr>
        <w:pStyle w:val="Heading2"/>
        <w:numPr>
          <w:ilvl w:val="0"/>
          <w:numId w:val="0"/>
        </w:numPr>
        <w:ind w:left="576" w:hanging="576"/>
      </w:pPr>
      <w:bookmarkStart w:id="146" w:name="_Toc147916077"/>
      <w:r w:rsidRPr="00A313B8">
        <w:t xml:space="preserve">АНЕКС 1 – </w:t>
      </w:r>
      <w:sdt>
        <w:sdtPr>
          <w:tag w:val="goog_rdk_100"/>
          <w:id w:val="1622184092"/>
        </w:sdtPr>
        <w:sdtContent/>
      </w:sdt>
      <w:r w:rsidRPr="00A313B8">
        <w:t>ОДЛУКА О ПРИСТУПАЊУ ИЗРАДИ СТРАТЕГИЈЕ РАЗВОЈА УРБАНОГ ПОДРУЧЈА</w:t>
      </w:r>
      <w:bookmarkEnd w:id="146"/>
      <w:r w:rsidRPr="00A313B8">
        <w:t xml:space="preserve"> </w:t>
      </w:r>
    </w:p>
    <w:p w14:paraId="590F5916" w14:textId="77777777" w:rsidR="008D6B7A" w:rsidRPr="00A313B8" w:rsidRDefault="00224099">
      <w:pPr>
        <w:spacing w:after="200"/>
        <w:jc w:val="left"/>
      </w:pPr>
      <w:r w:rsidRPr="00A313B8">
        <w:br w:type="page"/>
      </w:r>
    </w:p>
    <w:p w14:paraId="3CD981CD" w14:textId="77777777" w:rsidR="008D6B7A" w:rsidRPr="00A313B8" w:rsidRDefault="00476977">
      <w:pPr>
        <w:spacing w:after="200"/>
        <w:jc w:val="left"/>
      </w:pPr>
      <w:r w:rsidRPr="00A313B8">
        <w:rPr>
          <w:noProof/>
          <w:lang w:val="sr-Cyrl-CS"/>
        </w:rPr>
        <w:lastRenderedPageBreak/>
        <w:drawing>
          <wp:inline distT="0" distB="0" distL="0" distR="0" wp14:anchorId="3DDDAC87" wp14:editId="7C3083D7">
            <wp:extent cx="5760720" cy="744920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60720" cy="7449207"/>
                    </a:xfrm>
                    <a:prstGeom prst="rect">
                      <a:avLst/>
                    </a:prstGeom>
                    <a:noFill/>
                    <a:ln>
                      <a:noFill/>
                    </a:ln>
                  </pic:spPr>
                </pic:pic>
              </a:graphicData>
            </a:graphic>
          </wp:inline>
        </w:drawing>
      </w:r>
    </w:p>
    <w:p w14:paraId="7F557A06" w14:textId="77777777" w:rsidR="00476977" w:rsidRPr="00A313B8" w:rsidRDefault="00476977">
      <w:pPr>
        <w:spacing w:after="200"/>
        <w:jc w:val="left"/>
      </w:pPr>
    </w:p>
    <w:p w14:paraId="0D372F3F" w14:textId="77777777" w:rsidR="00476977" w:rsidRPr="00A313B8" w:rsidRDefault="00476977">
      <w:pPr>
        <w:spacing w:after="200"/>
        <w:jc w:val="left"/>
      </w:pPr>
    </w:p>
    <w:p w14:paraId="191C2921" w14:textId="77777777" w:rsidR="00851889" w:rsidRPr="00A313B8" w:rsidRDefault="00851889">
      <w:r w:rsidRPr="00A313B8">
        <w:br w:type="page"/>
      </w:r>
    </w:p>
    <w:p w14:paraId="68629507" w14:textId="77777777" w:rsidR="008D6B7A" w:rsidRPr="00A313B8" w:rsidRDefault="00224099" w:rsidP="00221E18">
      <w:pPr>
        <w:pStyle w:val="Heading2"/>
        <w:numPr>
          <w:ilvl w:val="0"/>
          <w:numId w:val="0"/>
        </w:numPr>
        <w:ind w:left="576" w:hanging="576"/>
      </w:pPr>
      <w:bookmarkStart w:id="147" w:name="_Toc147916078"/>
      <w:r w:rsidRPr="00A313B8">
        <w:lastRenderedPageBreak/>
        <w:t>АНЕКС 2</w:t>
      </w:r>
      <w:sdt>
        <w:sdtPr>
          <w:tag w:val="goog_rdk_101"/>
          <w:id w:val="1705914179"/>
        </w:sdtPr>
        <w:sdtContent/>
      </w:sdt>
      <w:r w:rsidRPr="00A313B8">
        <w:t xml:space="preserve">  - СПИСАК ПРОЈЕКТНИХ ИДЕЈА</w:t>
      </w:r>
      <w:bookmarkEnd w:id="147"/>
    </w:p>
    <w:tbl>
      <w:tblPr>
        <w:tblStyle w:val="a8"/>
        <w:tblW w:w="9545" w:type="dxa"/>
        <w:tblInd w:w="-2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5"/>
        <w:gridCol w:w="8910"/>
      </w:tblGrid>
      <w:tr w:rsidR="00A313B8" w:rsidRPr="00A313B8" w14:paraId="69FE71E4" w14:textId="77777777">
        <w:tc>
          <w:tcPr>
            <w:tcW w:w="9545" w:type="dxa"/>
            <w:gridSpan w:val="2"/>
            <w:shd w:val="clear" w:color="auto" w:fill="auto"/>
            <w:vAlign w:val="center"/>
          </w:tcPr>
          <w:p w14:paraId="28FC16AB" w14:textId="77777777" w:rsidR="008D6B7A" w:rsidRPr="00A313B8" w:rsidRDefault="00224099">
            <w:r w:rsidRPr="00A313B8">
              <w:rPr>
                <w:b/>
              </w:rPr>
              <w:t>Ц 1. ИДЕНТИТЕТ УРБАНОГ ПОДРУЧЈА</w:t>
            </w:r>
          </w:p>
        </w:tc>
      </w:tr>
      <w:tr w:rsidR="00A313B8" w:rsidRPr="00A313B8" w14:paraId="127A62FC" w14:textId="77777777">
        <w:tc>
          <w:tcPr>
            <w:tcW w:w="635" w:type="dxa"/>
            <w:shd w:val="clear" w:color="auto" w:fill="auto"/>
            <w:vAlign w:val="center"/>
          </w:tcPr>
          <w:p w14:paraId="61641483"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5773D9E1" w14:textId="77777777" w:rsidR="008D6B7A" w:rsidRPr="00A313B8" w:rsidRDefault="00224099">
            <w:r w:rsidRPr="00A313B8">
              <w:t>Реконструкција и ревитализација Лазаревог града</w:t>
            </w:r>
          </w:p>
        </w:tc>
      </w:tr>
      <w:tr w:rsidR="00A313B8" w:rsidRPr="00A313B8" w14:paraId="3061D2D6" w14:textId="77777777">
        <w:tc>
          <w:tcPr>
            <w:tcW w:w="635" w:type="dxa"/>
            <w:shd w:val="clear" w:color="auto" w:fill="auto"/>
            <w:vAlign w:val="center"/>
          </w:tcPr>
          <w:p w14:paraId="7C3413A4"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74E28052" w14:textId="6BA871A0" w:rsidR="008D6B7A" w:rsidRPr="00A313B8" w:rsidRDefault="00224099">
            <w:r w:rsidRPr="00A313B8">
              <w:t xml:space="preserve">Трансформације простора </w:t>
            </w:r>
            <w:r w:rsidR="00467729" w:rsidRPr="00A313B8">
              <w:t>"</w:t>
            </w:r>
            <w:r w:rsidRPr="00A313B8">
              <w:t>Старе Мериме</w:t>
            </w:r>
            <w:r w:rsidR="00467729" w:rsidRPr="00A313B8">
              <w:t>"</w:t>
            </w:r>
            <w:r w:rsidRPr="00A313B8">
              <w:t xml:space="preserve"> у мултифункционални комплекс</w:t>
            </w:r>
          </w:p>
        </w:tc>
      </w:tr>
      <w:tr w:rsidR="00A313B8" w:rsidRPr="00A313B8" w14:paraId="05B1FF62" w14:textId="77777777">
        <w:tc>
          <w:tcPr>
            <w:tcW w:w="635" w:type="dxa"/>
            <w:shd w:val="clear" w:color="auto" w:fill="auto"/>
            <w:vAlign w:val="center"/>
          </w:tcPr>
          <w:p w14:paraId="33E217C3"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03B65A47" w14:textId="6C5DD210" w:rsidR="008D6B7A" w:rsidRPr="00A313B8" w:rsidRDefault="00224099">
            <w:r w:rsidRPr="00A313B8">
              <w:t xml:space="preserve">Трансформација управне зграде </w:t>
            </w:r>
            <w:r w:rsidR="00467729" w:rsidRPr="00A313B8">
              <w:t>"</w:t>
            </w:r>
            <w:r w:rsidRPr="00A313B8">
              <w:t>14. октобра</w:t>
            </w:r>
            <w:r w:rsidR="00467729" w:rsidRPr="00A313B8">
              <w:t>"</w:t>
            </w:r>
            <w:r w:rsidRPr="00A313B8">
              <w:t xml:space="preserve"> у објекат културе (изложбени простор)</w:t>
            </w:r>
          </w:p>
        </w:tc>
      </w:tr>
      <w:tr w:rsidR="00A313B8" w:rsidRPr="00A313B8" w14:paraId="366AF72F" w14:textId="77777777">
        <w:tc>
          <w:tcPr>
            <w:tcW w:w="635" w:type="dxa"/>
            <w:shd w:val="clear" w:color="auto" w:fill="auto"/>
            <w:vAlign w:val="center"/>
          </w:tcPr>
          <w:p w14:paraId="189EFED0"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26A22B7C" w14:textId="77777777" w:rsidR="008D6B7A" w:rsidRPr="00A313B8" w:rsidRDefault="00224099">
            <w:r w:rsidRPr="00A313B8">
              <w:t>Затварање и трансформација атријума зграде Градске управе</w:t>
            </w:r>
          </w:p>
        </w:tc>
      </w:tr>
      <w:tr w:rsidR="00A313B8" w:rsidRPr="00A313B8" w14:paraId="37E3EB99" w14:textId="77777777">
        <w:tc>
          <w:tcPr>
            <w:tcW w:w="635" w:type="dxa"/>
            <w:shd w:val="clear" w:color="auto" w:fill="auto"/>
            <w:vAlign w:val="center"/>
          </w:tcPr>
          <w:p w14:paraId="40999653"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5F28B63B" w14:textId="77777777" w:rsidR="008D6B7A" w:rsidRPr="00A313B8" w:rsidRDefault="00224099">
            <w:r w:rsidRPr="00A313B8">
              <w:t>Претварање/трансформација Видовданске улице у пешачку зону и зелену оазу</w:t>
            </w:r>
          </w:p>
        </w:tc>
      </w:tr>
      <w:tr w:rsidR="00A313B8" w:rsidRPr="00A313B8" w14:paraId="64EF649C" w14:textId="77777777">
        <w:tc>
          <w:tcPr>
            <w:tcW w:w="635" w:type="dxa"/>
            <w:shd w:val="clear" w:color="auto" w:fill="auto"/>
            <w:vAlign w:val="center"/>
          </w:tcPr>
          <w:p w14:paraId="3DD21138"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3EEB5381" w14:textId="5C0CC79A" w:rsidR="008D6B7A" w:rsidRPr="00A313B8" w:rsidRDefault="00224099">
            <w:r w:rsidRPr="00A313B8">
              <w:t xml:space="preserve">Пројекат претварања улица Караџићеве, Миличине, Кумановске у </w:t>
            </w:r>
            <w:r w:rsidR="00467729" w:rsidRPr="00A313B8">
              <w:t>"</w:t>
            </w:r>
            <w:r w:rsidRPr="00A313B8">
              <w:t>Малу Скадарлију</w:t>
            </w:r>
            <w:r w:rsidR="00467729" w:rsidRPr="00A313B8">
              <w:t>"</w:t>
            </w:r>
          </w:p>
        </w:tc>
      </w:tr>
      <w:tr w:rsidR="00A313B8" w:rsidRPr="00A313B8" w14:paraId="6D7CE077" w14:textId="77777777">
        <w:tc>
          <w:tcPr>
            <w:tcW w:w="635" w:type="dxa"/>
            <w:shd w:val="clear" w:color="auto" w:fill="auto"/>
            <w:vAlign w:val="center"/>
          </w:tcPr>
          <w:p w14:paraId="4EF3B253"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760D0B71" w14:textId="77777777" w:rsidR="008D6B7A" w:rsidRPr="00A313B8" w:rsidRDefault="00224099">
            <w:r w:rsidRPr="00A313B8">
              <w:t>Формирање еколошких коридора од Борића веза са Пакашничком шумом и Слободиштем</w:t>
            </w:r>
          </w:p>
        </w:tc>
      </w:tr>
      <w:tr w:rsidR="00A313B8" w:rsidRPr="00A313B8" w14:paraId="0EC34F53" w14:textId="77777777">
        <w:tc>
          <w:tcPr>
            <w:tcW w:w="635" w:type="dxa"/>
            <w:shd w:val="clear" w:color="auto" w:fill="auto"/>
            <w:vAlign w:val="center"/>
          </w:tcPr>
          <w:p w14:paraId="6ABC1D27"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4DB75EF9" w14:textId="7E80D8D6" w:rsidR="008D6B7A" w:rsidRPr="00A313B8" w:rsidRDefault="00224099">
            <w:pPr>
              <w:pBdr>
                <w:top w:val="nil"/>
                <w:left w:val="nil"/>
                <w:bottom w:val="nil"/>
                <w:right w:val="nil"/>
                <w:between w:val="nil"/>
              </w:pBdr>
            </w:pPr>
            <w:r w:rsidRPr="00A313B8">
              <w:t>Изградња еко</w:t>
            </w:r>
            <w:r w:rsidR="00467729" w:rsidRPr="00A313B8">
              <w:t xml:space="preserve"> </w:t>
            </w:r>
            <w:r w:rsidRPr="00A313B8">
              <w:t>-</w:t>
            </w:r>
            <w:r w:rsidR="00467729" w:rsidRPr="00A313B8">
              <w:t xml:space="preserve"> </w:t>
            </w:r>
            <w:r w:rsidRPr="00A313B8">
              <w:t>села и повезивање са урбаним центром</w:t>
            </w:r>
          </w:p>
        </w:tc>
      </w:tr>
      <w:tr w:rsidR="00A313B8" w:rsidRPr="00A313B8" w14:paraId="4A7D1A73" w14:textId="77777777">
        <w:tc>
          <w:tcPr>
            <w:tcW w:w="635" w:type="dxa"/>
            <w:shd w:val="clear" w:color="auto" w:fill="auto"/>
            <w:vAlign w:val="center"/>
          </w:tcPr>
          <w:p w14:paraId="75C6E6F6"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6A9753F7" w14:textId="77777777" w:rsidR="008D6B7A" w:rsidRPr="00A313B8" w:rsidRDefault="00224099">
            <w:pPr>
              <w:pBdr>
                <w:top w:val="nil"/>
                <w:left w:val="nil"/>
                <w:bottom w:val="nil"/>
                <w:right w:val="nil"/>
                <w:between w:val="nil"/>
              </w:pBdr>
            </w:pPr>
            <w:r w:rsidRPr="00A313B8">
              <w:t>Реконструкција урбаних џепова</w:t>
            </w:r>
          </w:p>
        </w:tc>
      </w:tr>
      <w:tr w:rsidR="00A313B8" w:rsidRPr="00A313B8" w14:paraId="5591DDA9" w14:textId="77777777">
        <w:tc>
          <w:tcPr>
            <w:tcW w:w="635" w:type="dxa"/>
            <w:shd w:val="clear" w:color="auto" w:fill="auto"/>
            <w:vAlign w:val="center"/>
          </w:tcPr>
          <w:p w14:paraId="3C6C80F3"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299BB595" w14:textId="77777777" w:rsidR="008D6B7A" w:rsidRPr="00A313B8" w:rsidRDefault="00224099">
            <w:pPr>
              <w:pBdr>
                <w:top w:val="nil"/>
                <w:left w:val="nil"/>
                <w:bottom w:val="nil"/>
                <w:right w:val="nil"/>
                <w:between w:val="nil"/>
              </w:pBdr>
            </w:pPr>
            <w:r w:rsidRPr="00A313B8">
              <w:t>Партерно уређење слободних јавних површина, изградња нових паркова и простора за рекреацију</w:t>
            </w:r>
          </w:p>
        </w:tc>
      </w:tr>
      <w:tr w:rsidR="00A313B8" w:rsidRPr="00A313B8" w14:paraId="2144479B" w14:textId="77777777">
        <w:tc>
          <w:tcPr>
            <w:tcW w:w="635" w:type="dxa"/>
            <w:shd w:val="clear" w:color="auto" w:fill="auto"/>
            <w:vAlign w:val="center"/>
          </w:tcPr>
          <w:p w14:paraId="57F16FA4"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6454B8D9" w14:textId="77777777" w:rsidR="008D6B7A" w:rsidRPr="00A313B8" w:rsidRDefault="00224099">
            <w:pPr>
              <w:pBdr>
                <w:top w:val="nil"/>
                <w:left w:val="nil"/>
                <w:bottom w:val="nil"/>
                <w:right w:val="nil"/>
                <w:between w:val="nil"/>
              </w:pBdr>
            </w:pPr>
            <w:r w:rsidRPr="00A313B8">
              <w:t>Промовисање Крушевца као града глумаца: музеј Крушевачких глумаца тематски музеји, фестивали, манифестације, мурали (мурали: Бата Паскаљевић, Радмила Савићевић, Чкаља, на кућама глумаца)</w:t>
            </w:r>
          </w:p>
        </w:tc>
      </w:tr>
      <w:tr w:rsidR="00A313B8" w:rsidRPr="00A313B8" w14:paraId="505B7AC9" w14:textId="77777777">
        <w:tc>
          <w:tcPr>
            <w:tcW w:w="635" w:type="dxa"/>
            <w:shd w:val="clear" w:color="auto" w:fill="auto"/>
            <w:vAlign w:val="center"/>
          </w:tcPr>
          <w:p w14:paraId="537BD8ED"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513DF136" w14:textId="5BDF405C" w:rsidR="008D6B7A" w:rsidRPr="00A313B8" w:rsidRDefault="00224099">
            <w:pPr>
              <w:pBdr>
                <w:top w:val="nil"/>
                <w:left w:val="nil"/>
                <w:bottom w:val="nil"/>
                <w:right w:val="nil"/>
                <w:between w:val="nil"/>
              </w:pBdr>
            </w:pPr>
            <w:r w:rsidRPr="00A313B8">
              <w:t xml:space="preserve">Израда мобилне апликације за презентацију културног наслеђа </w:t>
            </w:r>
            <w:r w:rsidR="00467729" w:rsidRPr="00A313B8">
              <w:t>"</w:t>
            </w:r>
            <w:r w:rsidRPr="00A313B8">
              <w:t>Град Кнеза Лазара</w:t>
            </w:r>
            <w:r w:rsidR="00467729" w:rsidRPr="00A313B8">
              <w:t>"</w:t>
            </w:r>
            <w:r w:rsidRPr="00A313B8">
              <w:t xml:space="preserve"> за презентацију културног наслеђа</w:t>
            </w:r>
          </w:p>
        </w:tc>
      </w:tr>
      <w:tr w:rsidR="00A313B8" w:rsidRPr="00A313B8" w14:paraId="7795C1F2" w14:textId="77777777">
        <w:tc>
          <w:tcPr>
            <w:tcW w:w="635" w:type="dxa"/>
            <w:shd w:val="clear" w:color="auto" w:fill="auto"/>
            <w:vAlign w:val="center"/>
          </w:tcPr>
          <w:p w14:paraId="60824683"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00D7F319" w14:textId="77777777" w:rsidR="008D6B7A" w:rsidRPr="00A313B8" w:rsidRDefault="00224099">
            <w:pPr>
              <w:pBdr>
                <w:top w:val="nil"/>
                <w:left w:val="nil"/>
                <w:bottom w:val="nil"/>
                <w:right w:val="nil"/>
                <w:between w:val="nil"/>
              </w:pBdr>
            </w:pPr>
            <w:r w:rsidRPr="00A313B8">
              <w:t>Израда апликације за виртуалну реалност која би приказала изглед и приказ живота у средњовековном Крушевцу</w:t>
            </w:r>
          </w:p>
        </w:tc>
      </w:tr>
      <w:tr w:rsidR="00A313B8" w:rsidRPr="00A313B8" w14:paraId="3D0C5630" w14:textId="77777777">
        <w:tc>
          <w:tcPr>
            <w:tcW w:w="635" w:type="dxa"/>
            <w:shd w:val="clear" w:color="auto" w:fill="auto"/>
            <w:vAlign w:val="center"/>
          </w:tcPr>
          <w:p w14:paraId="473E6623"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3FE13072" w14:textId="77777777" w:rsidR="008D6B7A" w:rsidRPr="00A313B8" w:rsidRDefault="00224099">
            <w:pPr>
              <w:pBdr>
                <w:top w:val="nil"/>
                <w:left w:val="nil"/>
                <w:bottom w:val="nil"/>
                <w:right w:val="nil"/>
                <w:between w:val="nil"/>
              </w:pBdr>
            </w:pPr>
            <w:r w:rsidRPr="00A313B8">
              <w:t>Ботаничка башта код Слободишта - уређен парк, део зеленог коридора</w:t>
            </w:r>
          </w:p>
        </w:tc>
      </w:tr>
      <w:tr w:rsidR="00A313B8" w:rsidRPr="00A313B8" w14:paraId="3156F756" w14:textId="77777777">
        <w:tc>
          <w:tcPr>
            <w:tcW w:w="635" w:type="dxa"/>
            <w:shd w:val="clear" w:color="auto" w:fill="auto"/>
            <w:vAlign w:val="center"/>
          </w:tcPr>
          <w:p w14:paraId="1D5341F0"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left"/>
              <w:rPr>
                <w:b/>
              </w:rPr>
            </w:pPr>
          </w:p>
        </w:tc>
        <w:tc>
          <w:tcPr>
            <w:tcW w:w="8910" w:type="dxa"/>
            <w:shd w:val="clear" w:color="auto" w:fill="auto"/>
          </w:tcPr>
          <w:p w14:paraId="1E154724" w14:textId="77777777" w:rsidR="008D6B7A" w:rsidRPr="00A313B8" w:rsidRDefault="00224099">
            <w:pPr>
              <w:pBdr>
                <w:top w:val="nil"/>
                <w:left w:val="nil"/>
                <w:bottom w:val="nil"/>
                <w:right w:val="nil"/>
                <w:between w:val="nil"/>
              </w:pBdr>
            </w:pPr>
            <w:r w:rsidRPr="00A313B8">
              <w:t>Формирање модерног, савременог идентитета града</w:t>
            </w:r>
          </w:p>
        </w:tc>
      </w:tr>
      <w:tr w:rsidR="00A313B8" w:rsidRPr="00A313B8" w14:paraId="7E9C407F" w14:textId="77777777">
        <w:trPr>
          <w:trHeight w:val="287"/>
        </w:trPr>
        <w:tc>
          <w:tcPr>
            <w:tcW w:w="9545" w:type="dxa"/>
            <w:gridSpan w:val="2"/>
            <w:tcBorders>
              <w:bottom w:val="single" w:sz="4" w:space="0" w:color="000000"/>
            </w:tcBorders>
            <w:shd w:val="clear" w:color="auto" w:fill="auto"/>
            <w:vAlign w:val="center"/>
          </w:tcPr>
          <w:p w14:paraId="705B6E1D" w14:textId="77777777" w:rsidR="008D6B7A" w:rsidRPr="00A313B8" w:rsidRDefault="00224099">
            <w:r w:rsidRPr="00A313B8">
              <w:rPr>
                <w:b/>
              </w:rPr>
              <w:t>Ц 2.</w:t>
            </w:r>
            <w:r w:rsidRPr="00A313B8">
              <w:t xml:space="preserve"> </w:t>
            </w:r>
            <w:r w:rsidRPr="00A313B8">
              <w:rPr>
                <w:b/>
              </w:rPr>
              <w:t>ЗЕЛЕНА И ЕНЕРГЕТСКА ТРАНИЗИЦИЈА И МОБИЛНОСТ</w:t>
            </w:r>
          </w:p>
        </w:tc>
      </w:tr>
      <w:tr w:rsidR="00A313B8" w:rsidRPr="00A313B8" w14:paraId="2A2B308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352F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C7330FD" w14:textId="77777777" w:rsidR="008D6B7A" w:rsidRPr="00A313B8" w:rsidRDefault="00224099">
            <w:r w:rsidRPr="00A313B8">
              <w:t>Израда саобраћајне студије и регулисање мирујућег саобраћаја</w:t>
            </w:r>
          </w:p>
        </w:tc>
      </w:tr>
      <w:tr w:rsidR="00A313B8" w:rsidRPr="00A313B8" w14:paraId="02E1C5A3"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183FB"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D612554" w14:textId="77777777" w:rsidR="008D6B7A" w:rsidRPr="00A313B8" w:rsidRDefault="00224099">
            <w:r w:rsidRPr="00A313B8">
              <w:t>Ревизија Плана одрживе урбане мобилности</w:t>
            </w:r>
          </w:p>
        </w:tc>
      </w:tr>
      <w:tr w:rsidR="00A313B8" w:rsidRPr="00A313B8" w14:paraId="1A5AE65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7A19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4AEA0C7" w14:textId="77777777" w:rsidR="008D6B7A" w:rsidRPr="00A313B8" w:rsidRDefault="00224099">
            <w:r w:rsidRPr="00A313B8">
              <w:t>Израда планова мобилности ЈП, установе, предузећа</w:t>
            </w:r>
          </w:p>
        </w:tc>
      </w:tr>
      <w:tr w:rsidR="00A313B8" w:rsidRPr="00A313B8" w14:paraId="23C96F3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418C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B76B34D" w14:textId="77777777" w:rsidR="008D6B7A" w:rsidRPr="00A313B8" w:rsidRDefault="00224099">
            <w:r w:rsidRPr="00A313B8">
              <w:t>Радионице за подизање свести о унапређењу одрживе урбане мобилности</w:t>
            </w:r>
          </w:p>
        </w:tc>
      </w:tr>
      <w:tr w:rsidR="00A313B8" w:rsidRPr="00A313B8" w14:paraId="70954DA0"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D179C"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E3F61BC" w14:textId="77777777" w:rsidR="008D6B7A" w:rsidRPr="00A313B8" w:rsidRDefault="00224099">
            <w:r w:rsidRPr="00A313B8">
              <w:t>Изградња бициклистичких стаза, постављање паркинга за бицикле, система за изнајмљивање бицикала, тротинета</w:t>
            </w:r>
          </w:p>
        </w:tc>
      </w:tr>
      <w:tr w:rsidR="00A313B8" w:rsidRPr="00A313B8" w14:paraId="2B939BFA"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FEC49"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5A87B6C" w14:textId="77777777" w:rsidR="008D6B7A" w:rsidRPr="00A313B8" w:rsidRDefault="00224099">
            <w:r w:rsidRPr="00A313B8">
              <w:t>Субвенционисање куповине бицикла</w:t>
            </w:r>
          </w:p>
        </w:tc>
      </w:tr>
      <w:tr w:rsidR="00A313B8" w:rsidRPr="00A313B8" w14:paraId="5EBE2FEF"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3931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7BDFDCB" w14:textId="77777777" w:rsidR="008D6B7A" w:rsidRPr="00A313B8" w:rsidRDefault="00224099">
            <w:r w:rsidRPr="00A313B8">
              <w:t xml:space="preserve">Изградња зоне успореног саобраћаја </w:t>
            </w:r>
            <w:r w:rsidRPr="00A313B8">
              <w:rPr>
                <w:i/>
              </w:rPr>
              <w:t>Woonerf street</w:t>
            </w:r>
          </w:p>
        </w:tc>
      </w:tr>
      <w:tr w:rsidR="00A313B8" w:rsidRPr="00A313B8" w14:paraId="6D48F82D"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1BFD6"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26950AF" w14:textId="77777777" w:rsidR="008D6B7A" w:rsidRPr="00A313B8" w:rsidRDefault="00224099">
            <w:r w:rsidRPr="00A313B8">
              <w:t>Унапређење јавног превоза (возила, стајалишта, инфраструктура)</w:t>
            </w:r>
          </w:p>
        </w:tc>
      </w:tr>
      <w:tr w:rsidR="00A313B8" w:rsidRPr="00A313B8" w14:paraId="55A5D78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5D5CE"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4C7F244" w14:textId="77777777" w:rsidR="008D6B7A" w:rsidRPr="00A313B8" w:rsidRDefault="00224099">
            <w:r w:rsidRPr="00A313B8">
              <w:t>Електро пуњачи из обновљивих извора енергије</w:t>
            </w:r>
          </w:p>
        </w:tc>
      </w:tr>
      <w:tr w:rsidR="00A313B8" w:rsidRPr="00A313B8" w14:paraId="3FAB5BD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ADC37"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0EF1954" w14:textId="77777777" w:rsidR="008D6B7A" w:rsidRPr="00A313B8" w:rsidRDefault="00224099">
            <w:r w:rsidRPr="00A313B8">
              <w:t xml:space="preserve">Успостављање </w:t>
            </w:r>
            <w:r w:rsidRPr="00A313B8">
              <w:rPr>
                <w:i/>
              </w:rPr>
              <w:t>Car sharing</w:t>
            </w:r>
          </w:p>
        </w:tc>
      </w:tr>
      <w:tr w:rsidR="00A313B8" w:rsidRPr="00A313B8" w14:paraId="1F915E0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F4D61"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67848E6" w14:textId="77777777" w:rsidR="008D6B7A" w:rsidRPr="00A313B8" w:rsidRDefault="00224099">
            <w:r w:rsidRPr="00A313B8">
              <w:t>Увођење интегрисане карте за превоз, паркинг</w:t>
            </w:r>
          </w:p>
        </w:tc>
      </w:tr>
      <w:tr w:rsidR="00A313B8" w:rsidRPr="00A313B8" w14:paraId="314C2890"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1B89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6A27415" w14:textId="77777777" w:rsidR="008D6B7A" w:rsidRPr="00A313B8" w:rsidRDefault="00224099">
            <w:r w:rsidRPr="00A313B8">
              <w:t>Побољшање јавног превоза увођењем зелених аутобуса</w:t>
            </w:r>
          </w:p>
        </w:tc>
      </w:tr>
      <w:tr w:rsidR="00A313B8" w:rsidRPr="00A313B8" w14:paraId="048CFAB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CFB7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A081EA8" w14:textId="77777777" w:rsidR="008D6B7A" w:rsidRPr="00A313B8" w:rsidRDefault="00224099">
            <w:r w:rsidRPr="00A313B8">
              <w:t>Изградња паркинг гаража</w:t>
            </w:r>
          </w:p>
        </w:tc>
      </w:tr>
      <w:tr w:rsidR="00A313B8" w:rsidRPr="00A313B8" w14:paraId="17EF097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BC0C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99EB0BD" w14:textId="77777777" w:rsidR="008D6B7A" w:rsidRPr="00A313B8" w:rsidRDefault="00224099">
            <w:r w:rsidRPr="00A313B8">
              <w:t xml:space="preserve">Увођење система </w:t>
            </w:r>
            <w:r w:rsidRPr="00A313B8">
              <w:rPr>
                <w:i/>
              </w:rPr>
              <w:t>Park and ride</w:t>
            </w:r>
          </w:p>
        </w:tc>
      </w:tr>
      <w:tr w:rsidR="00A313B8" w:rsidRPr="00A313B8" w14:paraId="53E5369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B0D0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23F5D26" w14:textId="77777777" w:rsidR="008D6B7A" w:rsidRPr="00A313B8" w:rsidRDefault="00224099">
            <w:r w:rsidRPr="00A313B8">
              <w:t>Повећање цена паркирања – укидање месечне карте за запослене за паркирање</w:t>
            </w:r>
          </w:p>
        </w:tc>
      </w:tr>
      <w:tr w:rsidR="00A313B8" w:rsidRPr="00A313B8" w14:paraId="7CB0A1CF"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C637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8310C46" w14:textId="77777777" w:rsidR="008D6B7A" w:rsidRPr="00A313B8" w:rsidRDefault="00224099">
            <w:r w:rsidRPr="00A313B8">
              <w:t>Промовисање саобраћаја без емисије загађења</w:t>
            </w:r>
          </w:p>
        </w:tc>
      </w:tr>
      <w:tr w:rsidR="00A313B8" w:rsidRPr="00A313B8" w14:paraId="4F1B8493"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C6DE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C4FDE99" w14:textId="1EB4ED3B" w:rsidR="008D6B7A" w:rsidRPr="00A313B8" w:rsidRDefault="00224099">
            <w:r w:rsidRPr="00A313B8">
              <w:t>Формирање зелених кровова и фасада, чешљева (Дом синдиката) и на другим зградама са равним крововима у урбаном подручју</w:t>
            </w:r>
          </w:p>
        </w:tc>
      </w:tr>
      <w:tr w:rsidR="00A313B8" w:rsidRPr="00A313B8" w14:paraId="0A538D85"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9D1F1"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CB802E4" w14:textId="77777777" w:rsidR="008D6B7A" w:rsidRPr="00A313B8" w:rsidRDefault="00224099">
            <w:r w:rsidRPr="00A313B8">
              <w:t xml:space="preserve">Формирање уређене зелене површине код Паруновца за спречавање/ублажавање урбаних поплава </w:t>
            </w:r>
          </w:p>
        </w:tc>
      </w:tr>
      <w:tr w:rsidR="00A313B8" w:rsidRPr="00A313B8" w14:paraId="2E2907ED"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8CCA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97F27DC" w14:textId="77777777" w:rsidR="008D6B7A" w:rsidRPr="00A313B8" w:rsidRDefault="00224099">
            <w:r w:rsidRPr="00A313B8">
              <w:t>Озелењавање уличних коридора</w:t>
            </w:r>
          </w:p>
        </w:tc>
      </w:tr>
      <w:tr w:rsidR="00A313B8" w:rsidRPr="00A313B8" w14:paraId="269631C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1E33D"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A179AB0" w14:textId="77777777" w:rsidR="008D6B7A" w:rsidRPr="00A313B8" w:rsidRDefault="00224099">
            <w:r w:rsidRPr="00A313B8">
              <w:t>Успостављање и имплементација катастра зелених површина</w:t>
            </w:r>
          </w:p>
        </w:tc>
      </w:tr>
      <w:tr w:rsidR="00A313B8" w:rsidRPr="00A313B8" w14:paraId="5A2D9EC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0389E"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288EE61" w14:textId="77777777" w:rsidR="008D6B7A" w:rsidRPr="00A313B8" w:rsidRDefault="00224099">
            <w:r w:rsidRPr="00A313B8">
              <w:t>Формирање еко оазе на путу према Копаонику на обалама Расине, некадашње купалиште -еко коридор</w:t>
            </w:r>
          </w:p>
        </w:tc>
      </w:tr>
      <w:tr w:rsidR="00A313B8" w:rsidRPr="00A313B8" w14:paraId="43ACD38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14A8F"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50609A5" w14:textId="77777777" w:rsidR="008D6B7A" w:rsidRPr="00A313B8" w:rsidRDefault="00224099">
            <w:r w:rsidRPr="00A313B8">
              <w:t>Уређење Чешаљ зграде у зелене зграде</w:t>
            </w:r>
          </w:p>
        </w:tc>
      </w:tr>
      <w:tr w:rsidR="00A313B8" w:rsidRPr="00A313B8" w14:paraId="57E3C950"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C0B61"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28D7590" w14:textId="3CE1B179" w:rsidR="008D6B7A" w:rsidRPr="00A313B8" w:rsidRDefault="00224099">
            <w:r w:rsidRPr="00A313B8">
              <w:t xml:space="preserve">Постављање зеленог крова и урбане баште на крову Алтернативног културног центра </w:t>
            </w:r>
            <w:r w:rsidR="00467729" w:rsidRPr="00A313B8">
              <w:t>"</w:t>
            </w:r>
            <w:r w:rsidRPr="00A313B8">
              <w:t>Гнездо</w:t>
            </w:r>
            <w:r w:rsidR="00467729" w:rsidRPr="00A313B8">
              <w:t>"</w:t>
            </w:r>
            <w:r w:rsidRPr="00A313B8">
              <w:t xml:space="preserve"> у Бивољу</w:t>
            </w:r>
          </w:p>
        </w:tc>
      </w:tr>
      <w:tr w:rsidR="00A313B8" w:rsidRPr="00A313B8" w14:paraId="101228F8" w14:textId="77777777">
        <w:trPr>
          <w:trHeight w:val="216"/>
        </w:trPr>
        <w:tc>
          <w:tcPr>
            <w:tcW w:w="635" w:type="dxa"/>
            <w:tcBorders>
              <w:top w:val="single" w:sz="4" w:space="0" w:color="000000"/>
              <w:left w:val="single" w:sz="4" w:space="0" w:color="000000"/>
              <w:bottom w:val="nil"/>
              <w:right w:val="single" w:sz="4" w:space="0" w:color="000000"/>
            </w:tcBorders>
            <w:shd w:val="clear" w:color="auto" w:fill="auto"/>
            <w:vAlign w:val="center"/>
          </w:tcPr>
          <w:p w14:paraId="58AEDE26"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nil"/>
              <w:right w:val="single" w:sz="4" w:space="0" w:color="000000"/>
            </w:tcBorders>
            <w:shd w:val="clear" w:color="auto" w:fill="auto"/>
          </w:tcPr>
          <w:p w14:paraId="478D3AB6" w14:textId="77777777" w:rsidR="008D6B7A" w:rsidRPr="00A313B8" w:rsidRDefault="00224099">
            <w:r w:rsidRPr="00A313B8">
              <w:t>Енергетска санација објеката у приватном и јавном власништву</w:t>
            </w:r>
          </w:p>
        </w:tc>
      </w:tr>
      <w:tr w:rsidR="00A313B8" w:rsidRPr="00A313B8" w14:paraId="7AB9050D" w14:textId="77777777">
        <w:trPr>
          <w:trHeight w:val="216"/>
        </w:trPr>
        <w:tc>
          <w:tcPr>
            <w:tcW w:w="635" w:type="dxa"/>
            <w:tcBorders>
              <w:top w:val="single" w:sz="4" w:space="0" w:color="000000"/>
              <w:left w:val="single" w:sz="4" w:space="0" w:color="000000"/>
              <w:bottom w:val="nil"/>
              <w:right w:val="single" w:sz="4" w:space="0" w:color="000000"/>
            </w:tcBorders>
            <w:shd w:val="clear" w:color="auto" w:fill="auto"/>
            <w:vAlign w:val="center"/>
          </w:tcPr>
          <w:p w14:paraId="23BA653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nil"/>
              <w:right w:val="single" w:sz="4" w:space="0" w:color="000000"/>
            </w:tcBorders>
            <w:shd w:val="clear" w:color="auto" w:fill="auto"/>
          </w:tcPr>
          <w:p w14:paraId="40C9045C" w14:textId="77777777" w:rsidR="008D6B7A" w:rsidRPr="00A313B8" w:rsidRDefault="00224099">
            <w:r w:rsidRPr="00A313B8">
              <w:t>Увођење Еко фасаде</w:t>
            </w:r>
          </w:p>
        </w:tc>
      </w:tr>
      <w:tr w:rsidR="00A313B8" w:rsidRPr="00A313B8" w14:paraId="04C2C683" w14:textId="77777777">
        <w:trPr>
          <w:trHeight w:val="216"/>
        </w:trPr>
        <w:tc>
          <w:tcPr>
            <w:tcW w:w="635" w:type="dxa"/>
            <w:tcBorders>
              <w:top w:val="single" w:sz="4" w:space="0" w:color="000000"/>
              <w:left w:val="single" w:sz="4" w:space="0" w:color="000000"/>
              <w:bottom w:val="nil"/>
              <w:right w:val="single" w:sz="4" w:space="0" w:color="000000"/>
            </w:tcBorders>
            <w:shd w:val="clear" w:color="auto" w:fill="auto"/>
            <w:vAlign w:val="center"/>
          </w:tcPr>
          <w:p w14:paraId="2703B671"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center"/>
              <w:rPr>
                <w:b/>
              </w:rPr>
            </w:pPr>
          </w:p>
        </w:tc>
        <w:tc>
          <w:tcPr>
            <w:tcW w:w="8910" w:type="dxa"/>
            <w:tcBorders>
              <w:top w:val="single" w:sz="4" w:space="0" w:color="000000"/>
              <w:left w:val="single" w:sz="4" w:space="0" w:color="000000"/>
              <w:bottom w:val="nil"/>
              <w:right w:val="single" w:sz="4" w:space="0" w:color="000000"/>
            </w:tcBorders>
            <w:shd w:val="clear" w:color="auto" w:fill="auto"/>
          </w:tcPr>
          <w:p w14:paraId="547AC41F" w14:textId="77777777" w:rsidR="008D6B7A" w:rsidRPr="00A313B8" w:rsidRDefault="00224099">
            <w:r w:rsidRPr="00A313B8">
              <w:t>Реконструкција зграде Дома синдиката у паметну зграду</w:t>
            </w:r>
          </w:p>
        </w:tc>
      </w:tr>
      <w:tr w:rsidR="00A313B8" w:rsidRPr="00A313B8" w14:paraId="368A2FA0"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63C9F"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4907FF9" w14:textId="77777777" w:rsidR="008D6B7A" w:rsidRPr="00A313B8" w:rsidRDefault="00224099">
            <w:r w:rsidRPr="00A313B8">
              <w:t>Успостављање централног регистра енергетских пасоша - примена система CREP</w:t>
            </w:r>
          </w:p>
        </w:tc>
      </w:tr>
      <w:tr w:rsidR="00A313B8" w:rsidRPr="00A313B8" w14:paraId="1EDC0DDE"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1E17E"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6448CD8" w14:textId="77777777" w:rsidR="008D6B7A" w:rsidRPr="00A313B8" w:rsidRDefault="00224099">
            <w:r w:rsidRPr="00A313B8">
              <w:t>Уређење школских дворишта и дворишта вртића</w:t>
            </w:r>
          </w:p>
        </w:tc>
      </w:tr>
      <w:tr w:rsidR="00A313B8" w:rsidRPr="00A313B8" w14:paraId="35D167C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CB77D"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1E83F4E" w14:textId="77777777" w:rsidR="008D6B7A" w:rsidRPr="00A313B8" w:rsidRDefault="00224099">
            <w:r w:rsidRPr="00A313B8">
              <w:t>Урбано баштованство и пчеларство</w:t>
            </w:r>
          </w:p>
        </w:tc>
      </w:tr>
      <w:tr w:rsidR="00A313B8" w:rsidRPr="00A313B8" w14:paraId="2B2FF6E2"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7325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6A2B615" w14:textId="77777777" w:rsidR="008D6B7A" w:rsidRPr="00A313B8" w:rsidRDefault="00224099">
            <w:r w:rsidRPr="00A313B8">
              <w:t>Развој система смањења ризика од катастрофа</w:t>
            </w:r>
          </w:p>
        </w:tc>
      </w:tr>
      <w:tr w:rsidR="00A313B8" w:rsidRPr="00A313B8" w14:paraId="0C86368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EF8DE"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13E4267" w14:textId="77777777" w:rsidR="008D6B7A" w:rsidRPr="00A313B8" w:rsidRDefault="00224099">
            <w:r w:rsidRPr="00A313B8">
              <w:t>Развој добровољног ватрогаства и обука</w:t>
            </w:r>
          </w:p>
        </w:tc>
      </w:tr>
      <w:tr w:rsidR="00A313B8" w:rsidRPr="00A313B8" w14:paraId="5010D96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662A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862C449" w14:textId="77777777" w:rsidR="008D6B7A" w:rsidRPr="00A313B8" w:rsidRDefault="00224099">
            <w:r w:rsidRPr="00A313B8">
              <w:t>Сређивање реке Расине од цркве Пресвете Богородице до Борчевог стадиона - каналисање, пешачка стаза, бициклистичка стаза</w:t>
            </w:r>
          </w:p>
        </w:tc>
      </w:tr>
      <w:tr w:rsidR="00A313B8" w:rsidRPr="00A313B8" w14:paraId="49179F6F"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1C0D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74004302" w14:textId="77777777" w:rsidR="008D6B7A" w:rsidRPr="00A313B8" w:rsidRDefault="00224099">
            <w:r w:rsidRPr="00A313B8">
              <w:t>Оштра казнена политика за намерно загађивање и прљање јавних површина</w:t>
            </w:r>
          </w:p>
        </w:tc>
      </w:tr>
      <w:tr w:rsidR="00A313B8" w:rsidRPr="00A313B8" w14:paraId="2942FCFA"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C3AF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97F072C" w14:textId="77777777" w:rsidR="008D6B7A" w:rsidRPr="00A313B8" w:rsidRDefault="00224099">
            <w:r w:rsidRPr="00A313B8">
              <w:t>Измена горива и смањење емисије загађења у градској топлани</w:t>
            </w:r>
          </w:p>
        </w:tc>
      </w:tr>
      <w:tr w:rsidR="00A313B8" w:rsidRPr="00A313B8" w14:paraId="4682A420"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FBC1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D0EA953" w14:textId="77777777" w:rsidR="008D6B7A" w:rsidRPr="00A313B8" w:rsidRDefault="00224099">
            <w:r w:rsidRPr="00A313B8">
              <w:t>Замена енергената за дислоциране котларнице (мазут, угаљ)</w:t>
            </w:r>
          </w:p>
        </w:tc>
      </w:tr>
      <w:tr w:rsidR="00A313B8" w:rsidRPr="00A313B8" w14:paraId="1491A92A"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F4AB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D417E28" w14:textId="77777777" w:rsidR="008D6B7A" w:rsidRPr="00A313B8" w:rsidRDefault="00224099">
            <w:r w:rsidRPr="00A313B8">
              <w:t>Пројекат коришћења топлотне енергије из фабрике отпадних вода системом топлотне пумпе до градске топлане</w:t>
            </w:r>
          </w:p>
        </w:tc>
      </w:tr>
      <w:tr w:rsidR="00A313B8" w:rsidRPr="00A313B8" w14:paraId="57F9A8A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3619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99298B9" w14:textId="77777777" w:rsidR="008D6B7A" w:rsidRPr="00A313B8" w:rsidRDefault="00224099">
            <w:r w:rsidRPr="00A313B8">
              <w:t>Инсталација калориметара код потрошача прикључених на систем даљинског грејања</w:t>
            </w:r>
          </w:p>
        </w:tc>
      </w:tr>
      <w:tr w:rsidR="00A313B8" w:rsidRPr="00A313B8" w14:paraId="35BFC5C4"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7F86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590F97B" w14:textId="77777777" w:rsidR="008D6B7A" w:rsidRPr="00A313B8" w:rsidRDefault="00224099">
            <w:r w:rsidRPr="00A313B8">
              <w:t>Реконструкција постојеће и изградња нове канализације</w:t>
            </w:r>
          </w:p>
        </w:tc>
      </w:tr>
      <w:tr w:rsidR="00A313B8" w:rsidRPr="00A313B8" w14:paraId="1739158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2C121"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7F87C90E" w14:textId="77777777" w:rsidR="008D6B7A" w:rsidRPr="00A313B8" w:rsidRDefault="00224099">
            <w:r w:rsidRPr="00A313B8">
              <w:t>Смањење емисије аеро загађења из индивидуалних ложишта, постављање филтера горива</w:t>
            </w:r>
          </w:p>
        </w:tc>
      </w:tr>
      <w:tr w:rsidR="00A313B8" w:rsidRPr="00A313B8" w14:paraId="339ECF1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B7DD7"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2175182" w14:textId="77777777" w:rsidR="008D6B7A" w:rsidRPr="00A313B8" w:rsidRDefault="00224099">
            <w:r w:rsidRPr="00A313B8">
              <w:t>Постављање соларне електране на крововима објеката</w:t>
            </w:r>
          </w:p>
        </w:tc>
      </w:tr>
      <w:tr w:rsidR="00A313B8" w:rsidRPr="00A313B8" w14:paraId="5DC5D14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C015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64C7233" w14:textId="77777777" w:rsidR="008D6B7A" w:rsidRPr="00A313B8" w:rsidRDefault="00224099">
            <w:r w:rsidRPr="00A313B8">
              <w:t>Увођење обавезне примарне селекције отпада у домаћинствима</w:t>
            </w:r>
          </w:p>
        </w:tc>
      </w:tr>
      <w:tr w:rsidR="00A313B8" w:rsidRPr="00A313B8" w14:paraId="3E3DB6F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AD7A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A2FFE5B" w14:textId="77777777" w:rsidR="008D6B7A" w:rsidRPr="00A313B8" w:rsidRDefault="00224099">
            <w:r w:rsidRPr="00A313B8">
              <w:t>Изградња водоводне мреже у околним селима - Шиљеговац, Поточари</w:t>
            </w:r>
          </w:p>
        </w:tc>
      </w:tr>
      <w:tr w:rsidR="00A313B8" w:rsidRPr="00A313B8" w14:paraId="2CD1E9D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1B7C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7149CD8" w14:textId="77777777" w:rsidR="008D6B7A" w:rsidRPr="00A313B8" w:rsidRDefault="00224099">
            <w:r w:rsidRPr="00A313B8">
              <w:t>Изградња канализационе мреже у околним селима - Каоник, Ђунис, Поточари</w:t>
            </w:r>
          </w:p>
        </w:tc>
      </w:tr>
      <w:tr w:rsidR="00A313B8" w:rsidRPr="00A313B8" w14:paraId="05D0982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532CE"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E7ABDD0" w14:textId="77777777" w:rsidR="008D6B7A" w:rsidRPr="00A313B8" w:rsidRDefault="00224099">
            <w:r w:rsidRPr="00A313B8">
              <w:t>Побољшање јавног осветљења</w:t>
            </w:r>
          </w:p>
        </w:tc>
      </w:tr>
      <w:tr w:rsidR="00A313B8" w:rsidRPr="00A313B8" w14:paraId="3ADD0F64"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9BD8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997AD38" w14:textId="77777777" w:rsidR="008D6B7A" w:rsidRPr="00A313B8" w:rsidRDefault="00224099">
            <w:r w:rsidRPr="00A313B8">
              <w:t>Јавна расвета и wi fi мрежа преко соларне енергије</w:t>
            </w:r>
          </w:p>
        </w:tc>
      </w:tr>
      <w:tr w:rsidR="00A313B8" w:rsidRPr="00A313B8" w14:paraId="2F57D26F"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4453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1FF6F26" w14:textId="77777777" w:rsidR="008D6B7A" w:rsidRPr="00A313B8" w:rsidRDefault="00224099">
            <w:r w:rsidRPr="00A313B8">
              <w:t>Промовисање климатски паметне пољопривреде у окружењу урбаног подручја</w:t>
            </w:r>
          </w:p>
        </w:tc>
      </w:tr>
      <w:tr w:rsidR="00A313B8" w:rsidRPr="00A313B8" w14:paraId="0D3D6BC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0A6B1"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077C140" w14:textId="77777777" w:rsidR="008D6B7A" w:rsidRPr="00A313B8" w:rsidRDefault="00224099">
            <w:r w:rsidRPr="00A313B8">
              <w:t>Превенција од природних катастрофа и временских климатских промена у пољопривреди, повртарство и ратарство</w:t>
            </w:r>
          </w:p>
        </w:tc>
      </w:tr>
      <w:tr w:rsidR="00A313B8" w:rsidRPr="00A313B8" w14:paraId="593FB182" w14:textId="77777777">
        <w:tc>
          <w:tcPr>
            <w:tcW w:w="9545" w:type="dxa"/>
            <w:gridSpan w:val="2"/>
            <w:tcBorders>
              <w:top w:val="single" w:sz="4" w:space="0" w:color="000000"/>
              <w:left w:val="single" w:sz="4" w:space="0" w:color="000000"/>
              <w:bottom w:val="single" w:sz="4" w:space="0" w:color="000000"/>
              <w:right w:val="single" w:sz="4" w:space="0" w:color="000000"/>
            </w:tcBorders>
            <w:shd w:val="clear" w:color="auto" w:fill="auto"/>
          </w:tcPr>
          <w:p w14:paraId="085C5543" w14:textId="77777777" w:rsidR="008D6B7A" w:rsidRPr="00A313B8" w:rsidRDefault="00224099">
            <w:r w:rsidRPr="00A313B8">
              <w:rPr>
                <w:b/>
              </w:rPr>
              <w:t>Ц 3. ИНОВАТИВНА И ПАМЕТНА ЕКОНОМИЈА</w:t>
            </w:r>
          </w:p>
        </w:tc>
      </w:tr>
      <w:tr w:rsidR="00A313B8" w:rsidRPr="00A313B8" w14:paraId="71A0587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B89B954"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D97BFA7" w14:textId="77777777" w:rsidR="008D6B7A" w:rsidRPr="00A313B8" w:rsidRDefault="00224099">
            <w:r w:rsidRPr="00A313B8">
              <w:t>Покретање менторског пункта који се односи на фондове, као вид подршке пословању, који су актуелни у Расинском округу</w:t>
            </w:r>
          </w:p>
        </w:tc>
      </w:tr>
      <w:tr w:rsidR="00A313B8" w:rsidRPr="00A313B8" w14:paraId="08F31FAE"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F6F7FC3"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3853946" w14:textId="77777777" w:rsidR="008D6B7A" w:rsidRPr="00A313B8" w:rsidRDefault="00224099">
            <w:r w:rsidRPr="00A313B8">
              <w:t>Правовремена и стручна информисаност тимова и младих предузетника о средствима које даје Влада Републике Србије</w:t>
            </w:r>
          </w:p>
        </w:tc>
      </w:tr>
      <w:tr w:rsidR="00A313B8" w:rsidRPr="00A313B8" w14:paraId="1396857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213033D"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E7041BB" w14:textId="77777777" w:rsidR="008D6B7A" w:rsidRPr="00A313B8" w:rsidRDefault="00224099">
            <w:r w:rsidRPr="00A313B8">
              <w:t>Изградња центра за едукацију предшколске и школске деце</w:t>
            </w:r>
          </w:p>
        </w:tc>
      </w:tr>
      <w:tr w:rsidR="00A313B8" w:rsidRPr="00A313B8" w14:paraId="675EB2F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08AFA9A"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EBCADA7" w14:textId="77777777" w:rsidR="008D6B7A" w:rsidRPr="00A313B8" w:rsidRDefault="00224099">
            <w:r w:rsidRPr="00A313B8">
              <w:t>Развијање капацитета за коришћење и развој дигиталних сервиса</w:t>
            </w:r>
          </w:p>
        </w:tc>
      </w:tr>
      <w:tr w:rsidR="00A313B8" w:rsidRPr="00A313B8" w14:paraId="3B2B2980"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7056D27"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6393174" w14:textId="77777777" w:rsidR="008D6B7A" w:rsidRPr="00A313B8" w:rsidRDefault="00224099">
            <w:r w:rsidRPr="00A313B8">
              <w:t>Субвенционисање пројеката од стране ЈЛС за нискоугљеничну и циркуларну економију</w:t>
            </w:r>
          </w:p>
        </w:tc>
      </w:tr>
      <w:tr w:rsidR="00A313B8" w:rsidRPr="00A313B8" w14:paraId="5F497881"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01E3DEBB"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DE46D80" w14:textId="77777777" w:rsidR="008D6B7A" w:rsidRPr="00A313B8" w:rsidRDefault="00224099">
            <w:r w:rsidRPr="00A313B8">
              <w:t>Успостављање портала између јавног и приватног сектора за размену битних информација и података</w:t>
            </w:r>
          </w:p>
        </w:tc>
      </w:tr>
      <w:tr w:rsidR="00A313B8" w:rsidRPr="00A313B8" w14:paraId="0058983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0A0D5C4"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5357F11" w14:textId="77777777" w:rsidR="008D6B7A" w:rsidRPr="00A313B8" w:rsidRDefault="00224099">
            <w:r w:rsidRPr="00A313B8">
              <w:t>Успостављање канала комуникације кроз дигиталну платформу за потребе пословања</w:t>
            </w:r>
          </w:p>
        </w:tc>
      </w:tr>
      <w:tr w:rsidR="00A313B8" w:rsidRPr="00A313B8" w14:paraId="3EC2B03A"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61D4B5DF"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8520CD2" w14:textId="77777777" w:rsidR="008D6B7A" w:rsidRPr="00A313B8" w:rsidRDefault="00224099">
            <w:r w:rsidRPr="00A313B8">
              <w:t>Промовисање задругарства у области развоја предузетништва</w:t>
            </w:r>
          </w:p>
        </w:tc>
      </w:tr>
      <w:tr w:rsidR="00A313B8" w:rsidRPr="00A313B8" w14:paraId="15902FED"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DEF760A"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769036B8" w14:textId="77777777" w:rsidR="008D6B7A" w:rsidRPr="00A313B8" w:rsidRDefault="00224099">
            <w:r w:rsidRPr="00A313B8">
              <w:t>Едукација привредних субјеката за писање пројеката у области зелене економије</w:t>
            </w:r>
          </w:p>
        </w:tc>
      </w:tr>
      <w:tr w:rsidR="00A313B8" w:rsidRPr="00A313B8" w14:paraId="33BADDC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578B4CF8"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614B6F0" w14:textId="77777777" w:rsidR="008D6B7A" w:rsidRPr="00A313B8" w:rsidRDefault="00224099">
            <w:r w:rsidRPr="00A313B8">
              <w:t>Обука за коришћење дигиталних технологија</w:t>
            </w:r>
          </w:p>
        </w:tc>
      </w:tr>
      <w:tr w:rsidR="00A313B8" w:rsidRPr="00A313B8" w14:paraId="43C6501A"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2DB8EF6"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C084184" w14:textId="77777777" w:rsidR="008D6B7A" w:rsidRPr="00A313B8" w:rsidRDefault="00224099">
            <w:r w:rsidRPr="00A313B8">
              <w:t>Увођење субвенција за организације цивилног друштва која се баве рециклажом</w:t>
            </w:r>
          </w:p>
        </w:tc>
      </w:tr>
      <w:tr w:rsidR="00A313B8" w:rsidRPr="00A313B8" w14:paraId="49486C6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9FBC58C"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AD64601" w14:textId="77777777" w:rsidR="008D6B7A" w:rsidRPr="00A313B8" w:rsidRDefault="00224099">
            <w:r w:rsidRPr="00A313B8">
              <w:t>Адекватно коришћење, без злоупотребе, природних ресурса Крушевца и околине</w:t>
            </w:r>
          </w:p>
        </w:tc>
      </w:tr>
      <w:tr w:rsidR="00A313B8" w:rsidRPr="00A313B8" w14:paraId="50647DD3"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A7395AA" w14:textId="77777777" w:rsidR="008D6B7A" w:rsidRPr="00A313B8" w:rsidRDefault="008D6B7A" w:rsidP="008C74B3">
            <w:pPr>
              <w:numPr>
                <w:ilvl w:val="0"/>
                <w:numId w:val="11"/>
              </w:numPr>
              <w:pBdr>
                <w:top w:val="nil"/>
                <w:left w:val="nil"/>
                <w:bottom w:val="nil"/>
                <w:right w:val="nil"/>
                <w:between w:val="nil"/>
              </w:pBdr>
              <w:tabs>
                <w:tab w:val="left" w:pos="0"/>
              </w:tabs>
              <w:spacing w:after="160" w:line="259" w:lineRule="auto"/>
              <w:ind w:left="0" w:firstLine="0"/>
              <w:jc w:val="center"/>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F418A54" w14:textId="77777777" w:rsidR="008D6B7A" w:rsidRPr="00A313B8" w:rsidRDefault="00224099">
            <w:r w:rsidRPr="00A313B8">
              <w:t>Оснаживање еко газдинстава - потез Ломница, Буци, Јастребац</w:t>
            </w:r>
          </w:p>
        </w:tc>
      </w:tr>
      <w:tr w:rsidR="00A313B8" w:rsidRPr="00A313B8" w14:paraId="26604F49" w14:textId="77777777">
        <w:tc>
          <w:tcPr>
            <w:tcW w:w="9545" w:type="dxa"/>
            <w:gridSpan w:val="2"/>
            <w:tcBorders>
              <w:top w:val="single" w:sz="4" w:space="0" w:color="000000"/>
              <w:left w:val="single" w:sz="4" w:space="0" w:color="000000"/>
              <w:bottom w:val="single" w:sz="4" w:space="0" w:color="000000"/>
              <w:right w:val="single" w:sz="4" w:space="0" w:color="000000"/>
            </w:tcBorders>
            <w:shd w:val="clear" w:color="auto" w:fill="auto"/>
          </w:tcPr>
          <w:p w14:paraId="3A3BE22B" w14:textId="77777777" w:rsidR="008D6B7A" w:rsidRPr="00A313B8" w:rsidRDefault="00224099">
            <w:r w:rsidRPr="00A313B8">
              <w:rPr>
                <w:b/>
              </w:rPr>
              <w:t>Ц 4.</w:t>
            </w:r>
            <w:r w:rsidRPr="00A313B8">
              <w:t xml:space="preserve"> </w:t>
            </w:r>
            <w:r w:rsidRPr="00A313B8">
              <w:rPr>
                <w:b/>
              </w:rPr>
              <w:t>ДРУШТВЕНО БЛАГОСТАЊЕ</w:t>
            </w:r>
          </w:p>
        </w:tc>
      </w:tr>
      <w:tr w:rsidR="00A313B8" w:rsidRPr="00A313B8" w14:paraId="3D58AAE3"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57CE57D1"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20BE4E3" w14:textId="77777777" w:rsidR="008D6B7A" w:rsidRPr="00A313B8" w:rsidRDefault="00224099">
            <w:r w:rsidRPr="00A313B8">
              <w:t>Изградња станова за младе  родитеље</w:t>
            </w:r>
          </w:p>
        </w:tc>
      </w:tr>
      <w:tr w:rsidR="00A313B8" w:rsidRPr="00A313B8" w14:paraId="2BFCA30D"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0DA098D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5132EF0" w14:textId="77777777" w:rsidR="008D6B7A" w:rsidRPr="00A313B8" w:rsidRDefault="00224099">
            <w:r w:rsidRPr="00A313B8">
              <w:t>Уређење школских дворишта за потребе игре и едукације деце</w:t>
            </w:r>
          </w:p>
        </w:tc>
      </w:tr>
      <w:tr w:rsidR="00A313B8" w:rsidRPr="00A313B8" w14:paraId="6BDB8292"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607F8D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AE26F7A" w14:textId="77777777" w:rsidR="008D6B7A" w:rsidRPr="00A313B8" w:rsidRDefault="00224099">
            <w:r w:rsidRPr="00A313B8">
              <w:t>Реконструкција и озелењавање школских дворишта</w:t>
            </w:r>
          </w:p>
        </w:tc>
      </w:tr>
      <w:tr w:rsidR="00A313B8" w:rsidRPr="00A313B8" w14:paraId="30288191"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5F2D006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C75D991" w14:textId="77777777" w:rsidR="008D6B7A" w:rsidRPr="00A313B8" w:rsidRDefault="00224099">
            <w:r w:rsidRPr="00A313B8">
              <w:t>Изградња три вртића</w:t>
            </w:r>
          </w:p>
        </w:tc>
      </w:tr>
      <w:tr w:rsidR="00A313B8" w:rsidRPr="00A313B8" w14:paraId="23E2FC45"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CFF751D"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F3CA06C" w14:textId="77777777" w:rsidR="008D6B7A" w:rsidRPr="00A313B8" w:rsidRDefault="00224099">
            <w:r w:rsidRPr="00A313B8">
              <w:t>Сређивање дворишта вртића и школа и прилагођавање потребама деце</w:t>
            </w:r>
          </w:p>
        </w:tc>
      </w:tr>
      <w:tr w:rsidR="00A313B8" w:rsidRPr="00A313B8" w14:paraId="0C1987B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55F49CE9"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434792D" w14:textId="77777777" w:rsidR="008D6B7A" w:rsidRPr="00A313B8" w:rsidRDefault="00224099">
            <w:r w:rsidRPr="00A313B8">
              <w:t>Уређење школских дворишта за игру и едукацију</w:t>
            </w:r>
          </w:p>
        </w:tc>
      </w:tr>
      <w:tr w:rsidR="00A313B8" w:rsidRPr="00A313B8" w14:paraId="36C79EBD"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A78658D"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7DCA58C" w14:textId="5AF007B2" w:rsidR="008D6B7A" w:rsidRPr="00A313B8" w:rsidRDefault="00224099">
            <w:r w:rsidRPr="00A313B8">
              <w:t>Изградња фискултурне сале у школама у којима их немају</w:t>
            </w:r>
          </w:p>
        </w:tc>
      </w:tr>
      <w:tr w:rsidR="00A313B8" w:rsidRPr="00A313B8" w14:paraId="1E0E06A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32178F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629D645" w14:textId="77777777" w:rsidR="008D6B7A" w:rsidRPr="00A313B8" w:rsidRDefault="00224099">
            <w:r w:rsidRPr="00A313B8">
              <w:t>Радионице за разговор са децом о њиховим потребама личностима и талентима</w:t>
            </w:r>
          </w:p>
        </w:tc>
      </w:tr>
      <w:tr w:rsidR="00A313B8" w:rsidRPr="00A313B8" w14:paraId="2DCF766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B2242F6"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C6F8860" w14:textId="77777777" w:rsidR="008D6B7A" w:rsidRPr="00A313B8" w:rsidRDefault="00224099">
            <w:r w:rsidRPr="00A313B8">
              <w:t>Умрежавање деце и укључивање њихових идеја и потреба у развојне програме</w:t>
            </w:r>
          </w:p>
        </w:tc>
      </w:tr>
      <w:tr w:rsidR="00A313B8" w:rsidRPr="00A313B8" w14:paraId="5485CDDD"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0AFE6214"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C055B20" w14:textId="77777777" w:rsidR="008D6B7A" w:rsidRPr="00A313B8" w:rsidRDefault="00224099">
            <w:r w:rsidRPr="00A313B8">
              <w:t>Културне, спортске, уметничке активности за децу током лета</w:t>
            </w:r>
          </w:p>
        </w:tc>
      </w:tr>
      <w:tr w:rsidR="00A313B8" w:rsidRPr="00A313B8" w14:paraId="21E9EEAA"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C377F1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812523D" w14:textId="77777777" w:rsidR="008D6B7A" w:rsidRPr="00A313B8" w:rsidRDefault="00224099">
            <w:r w:rsidRPr="00A313B8">
              <w:t>Уређивање простора за талентовану децу (фолклор, балет)</w:t>
            </w:r>
          </w:p>
        </w:tc>
      </w:tr>
      <w:tr w:rsidR="00A313B8" w:rsidRPr="00A313B8" w14:paraId="21CFCC3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675B6F1"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CF80476" w14:textId="77777777" w:rsidR="008D6B7A" w:rsidRPr="00A313B8" w:rsidRDefault="00224099">
            <w:r w:rsidRPr="00A313B8">
              <w:t>Институт за ментално здравље деце и младих са саветовалиштем за родитеље</w:t>
            </w:r>
          </w:p>
        </w:tc>
      </w:tr>
      <w:tr w:rsidR="00A313B8" w:rsidRPr="00A313B8" w14:paraId="6BFADFF1"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BDAB11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FC8F8BA" w14:textId="77777777" w:rsidR="008D6B7A" w:rsidRPr="00A313B8" w:rsidRDefault="00224099">
            <w:r w:rsidRPr="00A313B8">
              <w:t>Оснивање друштва родитеља деце са инвалидитетом</w:t>
            </w:r>
          </w:p>
        </w:tc>
      </w:tr>
      <w:tr w:rsidR="00A313B8" w:rsidRPr="00A313B8" w14:paraId="6B0D21F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26E21BB"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610BC1B" w14:textId="77777777" w:rsidR="008D6B7A" w:rsidRPr="00A313B8" w:rsidRDefault="00224099">
            <w:r w:rsidRPr="00A313B8">
              <w:t>Подстицање волонтеризма код младих</w:t>
            </w:r>
          </w:p>
        </w:tc>
      </w:tr>
      <w:tr w:rsidR="00A313B8" w:rsidRPr="00A313B8" w14:paraId="3EC0496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1DDBA01"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235A322" w14:textId="77777777" w:rsidR="008D6B7A" w:rsidRPr="00A313B8" w:rsidRDefault="00224099">
            <w:r w:rsidRPr="00A313B8">
              <w:t>Оснивање два факултета</w:t>
            </w:r>
          </w:p>
        </w:tc>
      </w:tr>
      <w:tr w:rsidR="00A313B8" w:rsidRPr="00A313B8" w14:paraId="79AE08D2"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1CD16DC"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3F2EE54" w14:textId="77777777" w:rsidR="008D6B7A" w:rsidRPr="00A313B8" w:rsidRDefault="00224099">
            <w:r w:rsidRPr="00A313B8">
              <w:t>Редистрибуција и регулација социјалних давања за локални ниво</w:t>
            </w:r>
          </w:p>
        </w:tc>
      </w:tr>
      <w:tr w:rsidR="00A313B8" w:rsidRPr="00A313B8" w14:paraId="20B0B065"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495473E"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DDADF2E" w14:textId="77777777" w:rsidR="008D6B7A" w:rsidRPr="00A313B8" w:rsidRDefault="00224099">
            <w:r w:rsidRPr="00A313B8">
              <w:t>Изградња дома за особе са инвалидитетом</w:t>
            </w:r>
          </w:p>
        </w:tc>
      </w:tr>
      <w:tr w:rsidR="00A313B8" w:rsidRPr="00A313B8" w14:paraId="40CA6CE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56BCD8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3B7E49F" w14:textId="77777777" w:rsidR="008D6B7A" w:rsidRPr="00A313B8" w:rsidRDefault="00224099">
            <w:r w:rsidRPr="00A313B8">
              <w:t>Проширење капацитета Центра особа са инвалидитетом</w:t>
            </w:r>
          </w:p>
        </w:tc>
      </w:tr>
      <w:tr w:rsidR="00A313B8" w:rsidRPr="00A313B8" w14:paraId="4B099BA5"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0C1665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67ED6F8" w14:textId="77777777" w:rsidR="008D6B7A" w:rsidRPr="00A313B8" w:rsidRDefault="00224099">
            <w:r w:rsidRPr="00A313B8">
              <w:t>Проширење капацитета геронтолошког центра за дементна лица</w:t>
            </w:r>
          </w:p>
        </w:tc>
      </w:tr>
      <w:tr w:rsidR="00A313B8" w:rsidRPr="00A313B8" w14:paraId="6389A5A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AA4E19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26EE666" w14:textId="65529BEE" w:rsidR="008D6B7A" w:rsidRPr="00A313B8" w:rsidRDefault="00224099">
            <w:r w:rsidRPr="00A313B8">
              <w:t xml:space="preserve">Оснивање </w:t>
            </w:r>
            <w:r w:rsidR="00467729" w:rsidRPr="00A313B8">
              <w:t>"</w:t>
            </w:r>
            <w:r w:rsidRPr="00A313B8">
              <w:t>Клубова за треће доба</w:t>
            </w:r>
            <w:r w:rsidR="00467729" w:rsidRPr="00A313B8">
              <w:t>"</w:t>
            </w:r>
            <w:r w:rsidRPr="00A313B8">
              <w:t xml:space="preserve"> и за особе са инвалидитетом</w:t>
            </w:r>
          </w:p>
        </w:tc>
      </w:tr>
      <w:tr w:rsidR="00A313B8" w:rsidRPr="00A313B8" w14:paraId="741899A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2A4E64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7B227612" w14:textId="2D34DD7E" w:rsidR="008D6B7A" w:rsidRPr="00A313B8" w:rsidRDefault="00224099">
            <w:r w:rsidRPr="00A313B8">
              <w:t>Уређење јавних површина (и зелених) са потребама слепих људи (звучни семафори, тактилне стазе)</w:t>
            </w:r>
          </w:p>
        </w:tc>
      </w:tr>
      <w:tr w:rsidR="00A313B8" w:rsidRPr="00A313B8" w14:paraId="655F7B2A"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6ECBAB74"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67D70DD" w14:textId="77777777" w:rsidR="008D6B7A" w:rsidRPr="00A313B8" w:rsidRDefault="00224099">
            <w:r w:rsidRPr="00A313B8">
              <w:t>Садржаји за самце у сврху упознавања</w:t>
            </w:r>
          </w:p>
        </w:tc>
      </w:tr>
      <w:tr w:rsidR="00A313B8" w:rsidRPr="00A313B8" w14:paraId="63E88A90"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B04F2E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7E6FF9A" w14:textId="6E4587CE" w:rsidR="008D6B7A" w:rsidRPr="00A313B8" w:rsidRDefault="00224099">
            <w:r w:rsidRPr="00A313B8">
              <w:t xml:space="preserve">Успостављање услуге </w:t>
            </w:r>
            <w:r w:rsidR="00556D6B" w:rsidRPr="00A313B8">
              <w:t>"</w:t>
            </w:r>
            <w:r w:rsidRPr="00A313B8">
              <w:t>Предах смештај</w:t>
            </w:r>
            <w:r w:rsidR="00556D6B" w:rsidRPr="00A313B8">
              <w:t>"</w:t>
            </w:r>
            <w:r w:rsidRPr="00A313B8">
              <w:t xml:space="preserve"> за </w:t>
            </w:r>
            <w:r w:rsidR="00556D6B" w:rsidRPr="00A313B8">
              <w:t>особе са инвалидитетом</w:t>
            </w:r>
          </w:p>
        </w:tc>
      </w:tr>
      <w:tr w:rsidR="00A313B8" w:rsidRPr="00A313B8" w14:paraId="2AC216D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6B18AB6C"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C754AC4" w14:textId="77777777" w:rsidR="008D6B7A" w:rsidRPr="00A313B8" w:rsidRDefault="00224099">
            <w:r w:rsidRPr="00A313B8">
              <w:t>Изградња прихватилишта за жртве насеља, ургентно збрињавање</w:t>
            </w:r>
          </w:p>
        </w:tc>
      </w:tr>
      <w:tr w:rsidR="00A313B8" w:rsidRPr="00A313B8" w14:paraId="6677CF8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2F34DE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7B00BDA1" w14:textId="3690F145" w:rsidR="008D6B7A" w:rsidRPr="00A313B8" w:rsidRDefault="00224099">
            <w:r w:rsidRPr="00A313B8">
              <w:t>Опремање сеоског домаћинства за боравак особ</w:t>
            </w:r>
            <w:r w:rsidR="00B26B68" w:rsidRPr="00A313B8">
              <w:t>а</w:t>
            </w:r>
            <w:r w:rsidRPr="00A313B8">
              <w:t xml:space="preserve"> са инвалидитетом у функцији социјалног предузетништва</w:t>
            </w:r>
          </w:p>
        </w:tc>
      </w:tr>
      <w:tr w:rsidR="00A313B8" w:rsidRPr="00A313B8" w14:paraId="64804DC3"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D6192F6"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34FB930" w14:textId="77777777" w:rsidR="008D6B7A" w:rsidRPr="00A313B8" w:rsidRDefault="00224099">
            <w:r w:rsidRPr="00A313B8">
              <w:t>Простор за радове, рукотворине за лица са интелектуалним тешкоћама</w:t>
            </w:r>
          </w:p>
        </w:tc>
      </w:tr>
      <w:tr w:rsidR="00A313B8" w:rsidRPr="00A313B8" w14:paraId="1F13597D"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9341E3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F76E3F0" w14:textId="77777777" w:rsidR="008D6B7A" w:rsidRPr="00A313B8" w:rsidRDefault="00224099">
            <w:r w:rsidRPr="00A313B8">
              <w:t>Изградња зграде Народне библиотеке Крушевца</w:t>
            </w:r>
          </w:p>
        </w:tc>
      </w:tr>
      <w:tr w:rsidR="00A313B8" w:rsidRPr="00A313B8" w14:paraId="340D1AF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45CC81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674A5E5" w14:textId="77777777" w:rsidR="008D6B7A" w:rsidRPr="00A313B8" w:rsidRDefault="00224099">
            <w:r w:rsidRPr="00A313B8">
              <w:t>Изградња зграде Архива</w:t>
            </w:r>
          </w:p>
        </w:tc>
      </w:tr>
      <w:tr w:rsidR="00A313B8" w:rsidRPr="00A313B8" w14:paraId="64C0A4FE"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5D0F26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BEFACAF" w14:textId="77777777" w:rsidR="008D6B7A" w:rsidRPr="00A313B8" w:rsidRDefault="00224099">
            <w:r w:rsidRPr="00A313B8">
              <w:t>Изградња објекта за депоновање и конзервацију, Народни музеј</w:t>
            </w:r>
          </w:p>
        </w:tc>
      </w:tr>
      <w:tr w:rsidR="00A313B8" w:rsidRPr="00A313B8" w14:paraId="0E797CF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D86820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C36697C" w14:textId="77777777" w:rsidR="008D6B7A" w:rsidRPr="00A313B8" w:rsidRDefault="00224099">
            <w:r w:rsidRPr="00A313B8">
              <w:t>Повећање приступачности јавних установа и јавних површина</w:t>
            </w:r>
          </w:p>
        </w:tc>
      </w:tr>
      <w:tr w:rsidR="00A313B8" w:rsidRPr="00A313B8" w14:paraId="30F798FD"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65BBA4B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AAAAE8F" w14:textId="77777777" w:rsidR="008D6B7A" w:rsidRPr="00A313B8" w:rsidRDefault="00224099">
            <w:r w:rsidRPr="00A313B8">
              <w:t>Увођење лифтова у објекте јавне намене ради боље приступачности</w:t>
            </w:r>
          </w:p>
        </w:tc>
      </w:tr>
      <w:tr w:rsidR="00A313B8" w:rsidRPr="00A313B8" w14:paraId="77FC3A2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5B4F11C"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99298CA" w14:textId="77777777" w:rsidR="008D6B7A" w:rsidRPr="00A313B8" w:rsidRDefault="00224099">
            <w:r w:rsidRPr="00A313B8">
              <w:t>Постављање рампе за улазе у државне институције и јавне установе</w:t>
            </w:r>
          </w:p>
        </w:tc>
      </w:tr>
      <w:tr w:rsidR="00A313B8" w:rsidRPr="00A313B8" w14:paraId="6296A8C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24FA98F"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528A033" w14:textId="77777777" w:rsidR="008D6B7A" w:rsidRPr="00A313B8" w:rsidRDefault="00224099">
            <w:r w:rsidRPr="00A313B8">
              <w:t>Оснивање Завода за заштиту споменика културе Крушевац</w:t>
            </w:r>
          </w:p>
        </w:tc>
      </w:tr>
      <w:tr w:rsidR="00A313B8" w:rsidRPr="00A313B8" w14:paraId="28C14F9F"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8D5DBD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F5FC97B" w14:textId="77777777" w:rsidR="008D6B7A" w:rsidRPr="00A313B8" w:rsidRDefault="00224099">
            <w:r w:rsidRPr="00A313B8">
              <w:t>Мапирање културних садржаја и историјског наслеђа од Слободишта до улице Цара Лазара</w:t>
            </w:r>
          </w:p>
        </w:tc>
      </w:tr>
      <w:tr w:rsidR="00A313B8" w:rsidRPr="00A313B8" w14:paraId="304F34E5"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B185BBC"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083EE07" w14:textId="77777777" w:rsidR="008D6B7A" w:rsidRPr="00A313B8" w:rsidRDefault="00224099">
            <w:r w:rsidRPr="00A313B8">
              <w:t>Трансформација Дома Војске у мултифункционални објекат културе</w:t>
            </w:r>
          </w:p>
        </w:tc>
      </w:tr>
      <w:tr w:rsidR="00A313B8" w:rsidRPr="00A313B8" w14:paraId="3A937EA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69AD116D"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F827371" w14:textId="77777777" w:rsidR="008D6B7A" w:rsidRPr="00A313B8" w:rsidRDefault="00224099">
            <w:r w:rsidRPr="00A313B8">
              <w:t>Претварање/реконструкција зграде Крмног биља у објекат са културним садржајима</w:t>
            </w:r>
          </w:p>
        </w:tc>
      </w:tr>
      <w:tr w:rsidR="00A313B8" w:rsidRPr="00A313B8" w14:paraId="15D51C6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76ECD3F"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0C4B80B" w14:textId="2E00881A" w:rsidR="008D6B7A" w:rsidRPr="00A313B8" w:rsidRDefault="00224099">
            <w:r w:rsidRPr="00A313B8">
              <w:t xml:space="preserve">Изградња летње сцене у Бивољу на ливади испод Алтернативног културног центра </w:t>
            </w:r>
            <w:r w:rsidR="00461C5A" w:rsidRPr="00A313B8">
              <w:t>"</w:t>
            </w:r>
            <w:r w:rsidRPr="00A313B8">
              <w:t>Гнездо</w:t>
            </w:r>
            <w:r w:rsidR="00461C5A" w:rsidRPr="00A313B8">
              <w:t>"</w:t>
            </w:r>
            <w:r w:rsidRPr="00A313B8">
              <w:t>, децентрализација културе</w:t>
            </w:r>
          </w:p>
        </w:tc>
      </w:tr>
      <w:tr w:rsidR="00A313B8" w:rsidRPr="00A313B8" w14:paraId="27ADEE23"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BB004F9"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ABB8A1B" w14:textId="350E844D" w:rsidR="008D6B7A" w:rsidRPr="00A313B8" w:rsidRDefault="00224099">
            <w:r w:rsidRPr="00A313B8">
              <w:t xml:space="preserve">Реконструкција биоскопа </w:t>
            </w:r>
            <w:r w:rsidR="00F008D5" w:rsidRPr="00A313B8">
              <w:t>"</w:t>
            </w:r>
            <w:r w:rsidRPr="00A313B8">
              <w:t>Крушевац</w:t>
            </w:r>
            <w:r w:rsidR="00F008D5" w:rsidRPr="00A313B8">
              <w:t>"</w:t>
            </w:r>
          </w:p>
        </w:tc>
      </w:tr>
      <w:tr w:rsidR="00A313B8" w:rsidRPr="00A313B8" w14:paraId="055E64D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5695790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F504470" w14:textId="77777777" w:rsidR="008D6B7A" w:rsidRPr="00A313B8" w:rsidRDefault="00224099">
            <w:r w:rsidRPr="00A313B8">
              <w:t>Стварање услова за рад самосталним уметницима у виду градских атељеа, намењених активним ствараоцима</w:t>
            </w:r>
          </w:p>
        </w:tc>
      </w:tr>
      <w:tr w:rsidR="00A313B8" w:rsidRPr="00A313B8" w14:paraId="3FD33AF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14F5204"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B0A28FD" w14:textId="77777777" w:rsidR="008D6B7A" w:rsidRPr="00A313B8" w:rsidRDefault="00224099">
            <w:r w:rsidRPr="00A313B8">
              <w:t>Реафирмација главног трга и Милицине улице за потребе локалних удружења и неафирмисаних уметника</w:t>
            </w:r>
          </w:p>
        </w:tc>
      </w:tr>
      <w:tr w:rsidR="00A313B8" w:rsidRPr="00A313B8" w14:paraId="34F588EE"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589F36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84B1F1E" w14:textId="1FB9695E" w:rsidR="008D6B7A" w:rsidRPr="00A313B8" w:rsidRDefault="00224099">
            <w:r w:rsidRPr="00A313B8">
              <w:t xml:space="preserve">Увођење културе </w:t>
            </w:r>
            <w:r w:rsidRPr="00A313B8">
              <w:rPr>
                <w:i/>
              </w:rPr>
              <w:t>st</w:t>
            </w:r>
            <w:r w:rsidR="00711810" w:rsidRPr="00A313B8">
              <w:rPr>
                <w:i/>
                <w:lang w:val="sr-Latn-RS"/>
              </w:rPr>
              <w:t>r</w:t>
            </w:r>
            <w:r w:rsidRPr="00A313B8">
              <w:rPr>
                <w:i/>
              </w:rPr>
              <w:t>eet art</w:t>
            </w:r>
            <w:r w:rsidRPr="00A313B8">
              <w:t>, мурали</w:t>
            </w:r>
          </w:p>
        </w:tc>
      </w:tr>
      <w:tr w:rsidR="00A313B8" w:rsidRPr="00A313B8" w14:paraId="3D994B6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A92F3CB"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29F8AB7" w14:textId="77777777" w:rsidR="008D6B7A" w:rsidRPr="00A313B8" w:rsidRDefault="00224099">
            <w:r w:rsidRPr="00A313B8">
              <w:t>Летња сцена</w:t>
            </w:r>
          </w:p>
        </w:tc>
      </w:tr>
      <w:tr w:rsidR="00A313B8" w:rsidRPr="00A313B8" w14:paraId="41A3DF3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CEE556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E4E6C77" w14:textId="77777777" w:rsidR="008D6B7A" w:rsidRPr="00A313B8" w:rsidRDefault="00224099">
            <w:r w:rsidRPr="00A313B8">
              <w:t>Повећање видљивости галеријских простора и културних дешавања</w:t>
            </w:r>
          </w:p>
        </w:tc>
      </w:tr>
      <w:tr w:rsidR="00A313B8" w:rsidRPr="00A313B8" w14:paraId="3CC362EA"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6B7B7A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10D0D49" w14:textId="77777777" w:rsidR="008D6B7A" w:rsidRPr="00A313B8" w:rsidRDefault="00224099">
            <w:r w:rsidRPr="00A313B8">
              <w:t>Јасно осмишљен визуелни идентитет и подизање нивоа презентације уметности и културних дешавања</w:t>
            </w:r>
          </w:p>
        </w:tc>
      </w:tr>
      <w:tr w:rsidR="00A313B8" w:rsidRPr="00A313B8" w14:paraId="455F049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EB68A1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BDC8174" w14:textId="77777777" w:rsidR="008D6B7A" w:rsidRPr="00A313B8" w:rsidRDefault="00224099">
            <w:r w:rsidRPr="00A313B8">
              <w:t>Мапирање визуелног идентитета, стаза културе</w:t>
            </w:r>
          </w:p>
        </w:tc>
      </w:tr>
      <w:tr w:rsidR="00A313B8" w:rsidRPr="00A313B8" w14:paraId="5658995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69404A0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264F6B0" w14:textId="77777777" w:rsidR="008D6B7A" w:rsidRPr="00A313B8" w:rsidRDefault="00224099">
            <w:r w:rsidRPr="00A313B8">
              <w:t>Обезбеђивање неформалног образовања у уметности за грађанство у трајној форми</w:t>
            </w:r>
          </w:p>
        </w:tc>
      </w:tr>
      <w:tr w:rsidR="00A313B8" w:rsidRPr="00A313B8" w14:paraId="6EC33EBE"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FFFDC4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5B152D3" w14:textId="386F0962" w:rsidR="008D6B7A" w:rsidRPr="00A313B8" w:rsidRDefault="00224099">
            <w:r w:rsidRPr="00A313B8">
              <w:t xml:space="preserve">Реконструкција и адаптација дела простора зграде </w:t>
            </w:r>
            <w:r w:rsidR="00711810" w:rsidRPr="00A313B8">
              <w:t>"</w:t>
            </w:r>
            <w:r w:rsidRPr="00A313B8">
              <w:t>14 октобар</w:t>
            </w:r>
            <w:r w:rsidR="00711810" w:rsidRPr="00A313B8">
              <w:t>"</w:t>
            </w:r>
            <w:r w:rsidRPr="00A313B8">
              <w:t xml:space="preserve"> у модеран едукативан центар за дигитално описмењавање грађана</w:t>
            </w:r>
          </w:p>
        </w:tc>
      </w:tr>
      <w:tr w:rsidR="00A313B8" w:rsidRPr="00A313B8" w14:paraId="1CE24DED"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534AF3E9"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7D7C1944" w14:textId="77777777" w:rsidR="008D6B7A" w:rsidRPr="00A313B8" w:rsidRDefault="00224099">
            <w:r w:rsidRPr="00A313B8">
              <w:t>Инклузивни урбани мобилијар</w:t>
            </w:r>
          </w:p>
        </w:tc>
      </w:tr>
      <w:tr w:rsidR="00A313B8" w:rsidRPr="00A313B8" w14:paraId="68E0329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0D43944"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8A5BA12" w14:textId="06650379" w:rsidR="008D6B7A" w:rsidRPr="00A313B8" w:rsidRDefault="00224099">
            <w:r w:rsidRPr="00A313B8">
              <w:t>Формирање Х</w:t>
            </w:r>
            <w:r w:rsidR="00711810" w:rsidRPr="00A313B8">
              <w:rPr>
                <w:lang w:val="sr-Latn-RS"/>
              </w:rPr>
              <w:t>a</w:t>
            </w:r>
            <w:r w:rsidRPr="00A313B8">
              <w:t>бова за младе, објекти и простори, младалачка култура</w:t>
            </w:r>
          </w:p>
        </w:tc>
      </w:tr>
      <w:tr w:rsidR="00A313B8" w:rsidRPr="00A313B8" w14:paraId="0AB93252"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C025DFD"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1DCB284" w14:textId="77777777" w:rsidR="008D6B7A" w:rsidRPr="00A313B8" w:rsidRDefault="00224099">
            <w:r w:rsidRPr="00A313B8">
              <w:t>Видовдански фестивал поезије код цркве Лазарица</w:t>
            </w:r>
          </w:p>
        </w:tc>
      </w:tr>
      <w:tr w:rsidR="00A313B8" w:rsidRPr="00A313B8" w14:paraId="6D6AE60F"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DCC286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C36626E" w14:textId="77777777" w:rsidR="008D6B7A" w:rsidRPr="00A313B8" w:rsidRDefault="00224099">
            <w:r w:rsidRPr="00A313B8">
              <w:t>Организовање мобилне јединице са теренским возилом за обављање здравствених прегледа на терену</w:t>
            </w:r>
          </w:p>
        </w:tc>
      </w:tr>
      <w:tr w:rsidR="00A313B8" w:rsidRPr="00A313B8" w14:paraId="19D2583F"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908ADF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D06680C" w14:textId="77777777" w:rsidR="008D6B7A" w:rsidRPr="00A313B8" w:rsidRDefault="00224099">
            <w:r w:rsidRPr="00A313B8">
              <w:t>Удруживање здравствених установа и приватне праксе на развоју понуде здравственог туризма града Крушевца</w:t>
            </w:r>
          </w:p>
        </w:tc>
      </w:tr>
      <w:tr w:rsidR="00A313B8" w:rsidRPr="00A313B8" w14:paraId="2F126F30"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590321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77DE87F3" w14:textId="77777777" w:rsidR="008D6B7A" w:rsidRPr="00A313B8" w:rsidRDefault="00224099">
            <w:r w:rsidRPr="00A313B8">
              <w:t>Изградња Студентске поликлинике</w:t>
            </w:r>
          </w:p>
        </w:tc>
      </w:tr>
      <w:tr w:rsidR="00A313B8" w:rsidRPr="00A313B8" w14:paraId="1EEEB803"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1404C4B"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ABBBA81" w14:textId="77777777" w:rsidR="008D6B7A" w:rsidRPr="00A313B8" w:rsidRDefault="00224099">
            <w:r w:rsidRPr="00A313B8">
              <w:t>Интензивирање међусекторског рада на афирмацији здравих навика - бициклизам, јавни превоз, еко превоз, измештање паркинга, шетња</w:t>
            </w:r>
          </w:p>
        </w:tc>
      </w:tr>
      <w:tr w:rsidR="00A313B8" w:rsidRPr="00A313B8" w14:paraId="3D2B479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7161A1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5F2C2E3" w14:textId="77777777" w:rsidR="008D6B7A" w:rsidRPr="00A313B8" w:rsidRDefault="00224099">
            <w:r w:rsidRPr="00A313B8">
              <w:t>Реконструкција затворених базена</w:t>
            </w:r>
          </w:p>
        </w:tc>
      </w:tr>
      <w:tr w:rsidR="00A313B8" w:rsidRPr="00A313B8" w14:paraId="75D307E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06676D9"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5EA3A80" w14:textId="77777777" w:rsidR="008D6B7A" w:rsidRPr="00A313B8" w:rsidRDefault="00224099">
            <w:r w:rsidRPr="00A313B8">
              <w:t>Изградња омладинског центра</w:t>
            </w:r>
          </w:p>
        </w:tc>
      </w:tr>
      <w:tr w:rsidR="00A313B8" w:rsidRPr="00A313B8" w14:paraId="2E40A56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BE32D1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545B515" w14:textId="77777777" w:rsidR="008D6B7A" w:rsidRPr="00A313B8" w:rsidRDefault="00224099">
            <w:r w:rsidRPr="00A313B8">
              <w:t>Изградња нове спортске хале, кошаркашких терена и унапређење школског спорта</w:t>
            </w:r>
          </w:p>
        </w:tc>
      </w:tr>
      <w:tr w:rsidR="00A313B8" w:rsidRPr="00A313B8" w14:paraId="7019A4BE"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0116DBF5"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500F090" w14:textId="77777777" w:rsidR="008D6B7A" w:rsidRPr="00A313B8" w:rsidRDefault="00224099">
            <w:r w:rsidRPr="00A313B8">
              <w:t>Изградња спортских терена за особе са инвалидитетом</w:t>
            </w:r>
          </w:p>
        </w:tc>
      </w:tr>
      <w:tr w:rsidR="00A313B8" w:rsidRPr="00A313B8" w14:paraId="42B48559"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2D20FED"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FB9B729" w14:textId="77777777" w:rsidR="008D6B7A" w:rsidRPr="00A313B8" w:rsidRDefault="00224099">
            <w:r w:rsidRPr="00A313B8">
              <w:t>Увођење бесплатних спортских и уметничких активности</w:t>
            </w:r>
          </w:p>
        </w:tc>
      </w:tr>
      <w:tr w:rsidR="00A313B8" w:rsidRPr="00A313B8" w14:paraId="2483DF7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26C7F1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753CA47" w14:textId="77777777" w:rsidR="008D6B7A" w:rsidRPr="00A313B8" w:rsidRDefault="00224099">
            <w:r w:rsidRPr="00A313B8">
              <w:t>Промовисање концепта социјалног предузетништва</w:t>
            </w:r>
          </w:p>
        </w:tc>
      </w:tr>
      <w:tr w:rsidR="00A313B8" w:rsidRPr="00A313B8" w14:paraId="04CAE94B" w14:textId="77777777">
        <w:tc>
          <w:tcPr>
            <w:tcW w:w="9545" w:type="dxa"/>
            <w:gridSpan w:val="2"/>
            <w:tcBorders>
              <w:top w:val="single" w:sz="4" w:space="0" w:color="000000"/>
              <w:left w:val="single" w:sz="4" w:space="0" w:color="000000"/>
              <w:bottom w:val="single" w:sz="4" w:space="0" w:color="000000"/>
              <w:right w:val="single" w:sz="4" w:space="0" w:color="000000"/>
            </w:tcBorders>
            <w:shd w:val="clear" w:color="auto" w:fill="auto"/>
          </w:tcPr>
          <w:p w14:paraId="72215BC8" w14:textId="77777777" w:rsidR="008D6B7A" w:rsidRPr="00A313B8" w:rsidRDefault="00224099">
            <w:r w:rsidRPr="00A313B8">
              <w:rPr>
                <w:b/>
              </w:rPr>
              <w:t>Ц 5.</w:t>
            </w:r>
            <w:r w:rsidRPr="00A313B8">
              <w:rPr>
                <w:b/>
                <w:sz w:val="24"/>
                <w:szCs w:val="24"/>
              </w:rPr>
              <w:t xml:space="preserve"> </w:t>
            </w:r>
            <w:r w:rsidRPr="00A313B8">
              <w:rPr>
                <w:b/>
              </w:rPr>
              <w:t>УПРАВЉАЊЕ УРБАНИМ/ТЕРИТОРИЈАЛНИМ РАЗВОЈЕМ</w:t>
            </w:r>
          </w:p>
        </w:tc>
      </w:tr>
      <w:tr w:rsidR="00A313B8" w:rsidRPr="00A313B8" w14:paraId="0342DA3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764896E"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6F94116" w14:textId="77777777" w:rsidR="008D6B7A" w:rsidRPr="00A313B8" w:rsidRDefault="00224099">
            <w:r w:rsidRPr="00A313B8">
              <w:t>Даљи развој ГИС-a, континуитет примене ГИС-а у управи и коришћење програма за примену мера</w:t>
            </w:r>
          </w:p>
        </w:tc>
      </w:tr>
      <w:tr w:rsidR="00A313B8" w:rsidRPr="00A313B8" w14:paraId="2542480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6BA0EB4"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AD2D501" w14:textId="77777777" w:rsidR="008D6B7A" w:rsidRPr="00A313B8" w:rsidRDefault="00224099">
            <w:r w:rsidRPr="00A313B8">
              <w:t xml:space="preserve">Укључивање у </w:t>
            </w:r>
            <w:r w:rsidRPr="00A313B8">
              <w:rPr>
                <w:i/>
              </w:rPr>
              <w:t>URBACT IV</w:t>
            </w:r>
            <w:r w:rsidRPr="00A313B8">
              <w:t xml:space="preserve"> програм мрежу</w:t>
            </w:r>
          </w:p>
        </w:tc>
      </w:tr>
      <w:tr w:rsidR="00A313B8" w:rsidRPr="00A313B8" w14:paraId="261C7D90"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7AD2050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6174770" w14:textId="77777777" w:rsidR="008D6B7A" w:rsidRPr="00A313B8" w:rsidRDefault="00224099">
            <w:r w:rsidRPr="00A313B8">
              <w:t>Креирање информатичке инфраструктуре за управљање развојем</w:t>
            </w:r>
          </w:p>
        </w:tc>
      </w:tr>
      <w:tr w:rsidR="00A313B8" w:rsidRPr="00A313B8" w14:paraId="265CE2A1"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E09CA0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898BB79" w14:textId="77777777" w:rsidR="008D6B7A" w:rsidRPr="00A313B8" w:rsidRDefault="00224099">
            <w:r w:rsidRPr="00A313B8">
              <w:t>Делотворније и видљивије коришћење научних и образовних установа</w:t>
            </w:r>
          </w:p>
        </w:tc>
      </w:tr>
      <w:tr w:rsidR="00A313B8" w:rsidRPr="00A313B8" w14:paraId="5C130B7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546F13E0"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45A6CF7" w14:textId="77777777" w:rsidR="008D6B7A" w:rsidRPr="00A313B8" w:rsidRDefault="00224099">
            <w:r w:rsidRPr="00A313B8">
              <w:t>Обука за дигитално пословање</w:t>
            </w:r>
          </w:p>
        </w:tc>
      </w:tr>
      <w:tr w:rsidR="00A313B8" w:rsidRPr="00A313B8" w14:paraId="0DD1E55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61AC6006"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CECA710" w14:textId="77777777" w:rsidR="008D6B7A" w:rsidRPr="00A313B8" w:rsidRDefault="00224099">
            <w:r w:rsidRPr="00A313B8">
              <w:t>Успостављање мреже родитеља за укључивање у одлучивањима на локалном нивоу</w:t>
            </w:r>
          </w:p>
        </w:tc>
      </w:tr>
      <w:tr w:rsidR="00A313B8" w:rsidRPr="00A313B8" w14:paraId="6C140A7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857C386"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9F4B6C1" w14:textId="4507AE7F" w:rsidR="008D6B7A" w:rsidRPr="00A313B8" w:rsidRDefault="00224099">
            <w:r w:rsidRPr="00A313B8">
              <w:t>Успостављање цивилног - јавног партнерств</w:t>
            </w:r>
            <w:r w:rsidR="00711810" w:rsidRPr="00A313B8">
              <w:rPr>
                <w:lang w:val="sr-Latn-RS"/>
              </w:rPr>
              <w:t>a</w:t>
            </w:r>
            <w:r w:rsidRPr="00A313B8">
              <w:t xml:space="preserve"> у области културе</w:t>
            </w:r>
          </w:p>
        </w:tc>
      </w:tr>
      <w:tr w:rsidR="00A313B8" w:rsidRPr="00A313B8" w14:paraId="6DFC579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57E256D6"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212A4741" w14:textId="77777777" w:rsidR="008D6B7A" w:rsidRPr="00A313B8" w:rsidRDefault="00224099">
            <w:r w:rsidRPr="00A313B8">
              <w:t>Обуке по моделу PCM комуникације, јачање лидера и менаџера</w:t>
            </w:r>
          </w:p>
        </w:tc>
      </w:tr>
      <w:tr w:rsidR="00A313B8" w:rsidRPr="00A313B8" w14:paraId="606B3A55"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04B9009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85783E1" w14:textId="46237F19" w:rsidR="008D6B7A" w:rsidRPr="00A313B8" w:rsidRDefault="00224099">
            <w:r w:rsidRPr="00A313B8">
              <w:t>Рад на појачаном развоју капацитета запослених у градској управи у правцу писања, планирања и имплементације пројеката</w:t>
            </w:r>
          </w:p>
        </w:tc>
      </w:tr>
      <w:tr w:rsidR="00A313B8" w:rsidRPr="00A313B8" w14:paraId="5F9AE68B"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0CA9C8C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888B529" w14:textId="77777777" w:rsidR="008D6B7A" w:rsidRPr="00A313B8" w:rsidRDefault="00224099">
            <w:r w:rsidRPr="00A313B8">
              <w:t>Успостављање одрживе међуопштинске сарадње</w:t>
            </w:r>
          </w:p>
        </w:tc>
      </w:tr>
      <w:tr w:rsidR="00A313B8" w:rsidRPr="00A313B8" w14:paraId="1E5C234F"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548B5DF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01A126DA" w14:textId="77777777" w:rsidR="008D6B7A" w:rsidRPr="00A313B8" w:rsidRDefault="00224099">
            <w:r w:rsidRPr="00A313B8">
              <w:t>Јачање капацитета цивилног сектора у циљу јавног заговарања</w:t>
            </w:r>
          </w:p>
        </w:tc>
      </w:tr>
      <w:tr w:rsidR="00A313B8" w:rsidRPr="00A313B8" w14:paraId="381A8DBA"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4FC34453"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1120F318" w14:textId="77777777" w:rsidR="008D6B7A" w:rsidRPr="00A313B8" w:rsidRDefault="00224099">
            <w:r w:rsidRPr="00A313B8">
              <w:t xml:space="preserve">Партиципација грађана при доношењу планова детаљне регулације </w:t>
            </w:r>
          </w:p>
        </w:tc>
      </w:tr>
      <w:tr w:rsidR="00A313B8" w:rsidRPr="00A313B8" w14:paraId="6B244CC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6DBBE046"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5B97D71D" w14:textId="3371842C" w:rsidR="008D6B7A" w:rsidRPr="00A313B8" w:rsidRDefault="00E01256">
            <w:r w:rsidRPr="00A313B8">
              <w:t>"</w:t>
            </w:r>
            <w:r w:rsidR="00224099" w:rsidRPr="00A313B8">
              <w:t>Грађани на првом месту</w:t>
            </w:r>
            <w:r w:rsidRPr="00A313B8">
              <w:t>"</w:t>
            </w:r>
            <w:r w:rsidR="00224099" w:rsidRPr="00A313B8">
              <w:t xml:space="preserve"> - јачање партиципације грађана</w:t>
            </w:r>
          </w:p>
        </w:tc>
      </w:tr>
      <w:tr w:rsidR="00A313B8" w:rsidRPr="00A313B8" w14:paraId="7618FC97"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6AA22E94"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6AE1DE45" w14:textId="77777777" w:rsidR="008D6B7A" w:rsidRPr="00A313B8" w:rsidRDefault="00224099">
            <w:r w:rsidRPr="00A313B8">
              <w:t>Формирање иновативних решења за туристичке апликације</w:t>
            </w:r>
          </w:p>
        </w:tc>
      </w:tr>
      <w:tr w:rsidR="00A313B8" w:rsidRPr="00A313B8" w14:paraId="6547F7C6"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379F330E"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71765FD9" w14:textId="4BEAA4D5" w:rsidR="008D6B7A" w:rsidRPr="00A313B8" w:rsidRDefault="00224099">
            <w:r w:rsidRPr="00A313B8">
              <w:t>Е</w:t>
            </w:r>
            <w:r w:rsidR="00E01256" w:rsidRPr="00A313B8">
              <w:rPr>
                <w:lang w:val="sr-Latn-RS"/>
              </w:rPr>
              <w:t xml:space="preserve"> -</w:t>
            </w:r>
            <w:r w:rsidRPr="00A313B8">
              <w:t xml:space="preserve"> описмењавање кроз међугенерацијско повезивање</w:t>
            </w:r>
          </w:p>
        </w:tc>
      </w:tr>
      <w:tr w:rsidR="00A313B8" w:rsidRPr="00A313B8" w14:paraId="3324438F"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4F94F28"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B5E7E69" w14:textId="77777777" w:rsidR="008D6B7A" w:rsidRPr="00A313B8" w:rsidRDefault="00224099">
            <w:r w:rsidRPr="00A313B8">
              <w:t>Дигитално описмењавање становништва</w:t>
            </w:r>
          </w:p>
        </w:tc>
      </w:tr>
      <w:tr w:rsidR="00A313B8" w:rsidRPr="00A313B8" w14:paraId="2B45C56C"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11408E62"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74A2F960" w14:textId="534A0671" w:rsidR="008D6B7A" w:rsidRPr="00A313B8" w:rsidRDefault="00224099">
            <w:r w:rsidRPr="00A313B8">
              <w:t>Повећање фонда за финансирање пројеката у циљу јачањ</w:t>
            </w:r>
            <w:r w:rsidR="00E01256" w:rsidRPr="00A313B8">
              <w:rPr>
                <w:lang w:val="sr-Latn-RS"/>
              </w:rPr>
              <w:t>a</w:t>
            </w:r>
            <w:r w:rsidRPr="00A313B8">
              <w:t xml:space="preserve"> капацитета ОЦД</w:t>
            </w:r>
          </w:p>
        </w:tc>
      </w:tr>
      <w:tr w:rsidR="00A313B8" w:rsidRPr="00A313B8" w14:paraId="6F28E548"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2EB3894A"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38A6B98B" w14:textId="21686140" w:rsidR="008D6B7A" w:rsidRPr="00A313B8" w:rsidRDefault="00224099">
            <w:r w:rsidRPr="00A313B8">
              <w:t xml:space="preserve">Е </w:t>
            </w:r>
            <w:r w:rsidR="00E01256" w:rsidRPr="00A313B8">
              <w:rPr>
                <w:lang w:val="sr-Latn-RS"/>
              </w:rPr>
              <w:t xml:space="preserve">- </w:t>
            </w:r>
            <w:r w:rsidRPr="00A313B8">
              <w:t xml:space="preserve">доктор, Е </w:t>
            </w:r>
            <w:r w:rsidR="00E01256" w:rsidRPr="00A313B8">
              <w:rPr>
                <w:lang w:val="sr-Latn-RS"/>
              </w:rPr>
              <w:t xml:space="preserve">- </w:t>
            </w:r>
            <w:r w:rsidRPr="00A313B8">
              <w:t>аграр, Е</w:t>
            </w:r>
            <w:r w:rsidR="00E01256" w:rsidRPr="00A313B8">
              <w:rPr>
                <w:lang w:val="sr-Latn-RS"/>
              </w:rPr>
              <w:t xml:space="preserve"> -</w:t>
            </w:r>
            <w:r w:rsidRPr="00A313B8">
              <w:t xml:space="preserve"> катастар</w:t>
            </w:r>
          </w:p>
        </w:tc>
      </w:tr>
      <w:tr w:rsidR="00A313B8" w:rsidRPr="00A313B8" w14:paraId="3137018E" w14:textId="77777777">
        <w:tc>
          <w:tcPr>
            <w:tcW w:w="635" w:type="dxa"/>
            <w:tcBorders>
              <w:top w:val="single" w:sz="4" w:space="0" w:color="000000"/>
              <w:left w:val="single" w:sz="4" w:space="0" w:color="000000"/>
              <w:bottom w:val="single" w:sz="4" w:space="0" w:color="000000"/>
              <w:right w:val="single" w:sz="4" w:space="0" w:color="000000"/>
            </w:tcBorders>
            <w:shd w:val="clear" w:color="auto" w:fill="auto"/>
          </w:tcPr>
          <w:p w14:paraId="0EF0E88E" w14:textId="77777777" w:rsidR="008D6B7A" w:rsidRPr="00A313B8" w:rsidRDefault="008D6B7A" w:rsidP="008C74B3">
            <w:pPr>
              <w:numPr>
                <w:ilvl w:val="0"/>
                <w:numId w:val="11"/>
              </w:numPr>
              <w:pBdr>
                <w:top w:val="nil"/>
                <w:left w:val="nil"/>
                <w:bottom w:val="nil"/>
                <w:right w:val="nil"/>
                <w:between w:val="nil"/>
              </w:pBdr>
              <w:spacing w:after="160" w:line="259" w:lineRule="auto"/>
              <w:ind w:left="0" w:hanging="13"/>
              <w:jc w:val="left"/>
              <w:rPr>
                <w:b/>
              </w:rPr>
            </w:pPr>
          </w:p>
        </w:tc>
        <w:tc>
          <w:tcPr>
            <w:tcW w:w="8910" w:type="dxa"/>
            <w:tcBorders>
              <w:top w:val="single" w:sz="4" w:space="0" w:color="000000"/>
              <w:left w:val="single" w:sz="4" w:space="0" w:color="000000"/>
              <w:bottom w:val="single" w:sz="4" w:space="0" w:color="000000"/>
              <w:right w:val="single" w:sz="4" w:space="0" w:color="000000"/>
            </w:tcBorders>
            <w:shd w:val="clear" w:color="auto" w:fill="auto"/>
          </w:tcPr>
          <w:p w14:paraId="4B164A8E" w14:textId="77777777" w:rsidR="008D6B7A" w:rsidRPr="00A313B8" w:rsidRDefault="00224099">
            <w:r w:rsidRPr="00A313B8">
              <w:t>Мапирање недовољно искоришћених објеката у граду</w:t>
            </w:r>
          </w:p>
        </w:tc>
      </w:tr>
    </w:tbl>
    <w:p w14:paraId="26436181" w14:textId="77777777" w:rsidR="008D6B7A" w:rsidRPr="00A313B8" w:rsidRDefault="008D6B7A"/>
    <w:p w14:paraId="02005F32" w14:textId="77777777" w:rsidR="0017622C" w:rsidRPr="00A313B8" w:rsidRDefault="00224099" w:rsidP="00DB0339">
      <w:pPr>
        <w:spacing w:after="200"/>
        <w:jc w:val="left"/>
      </w:pPr>
      <w:r w:rsidRPr="00A313B8">
        <w:br w:type="page"/>
      </w:r>
    </w:p>
    <w:p w14:paraId="63509FA8" w14:textId="77777777" w:rsidR="00264106" w:rsidRPr="00A313B8" w:rsidRDefault="00264106" w:rsidP="00D3511B">
      <w:pPr>
        <w:pStyle w:val="Heading2"/>
        <w:numPr>
          <w:ilvl w:val="0"/>
          <w:numId w:val="0"/>
        </w:numPr>
        <w:ind w:left="576" w:hanging="576"/>
      </w:pPr>
      <w:bookmarkStart w:id="148" w:name="_Toc147916079"/>
      <w:r w:rsidRPr="00A313B8">
        <w:lastRenderedPageBreak/>
        <w:t xml:space="preserve">АНЕКС </w:t>
      </w:r>
      <w:r w:rsidR="00DB0339" w:rsidRPr="00A313B8">
        <w:t>3</w:t>
      </w:r>
      <w:r w:rsidRPr="00A313B8">
        <w:t xml:space="preserve"> – УЧЕСНИЦИ У ИЗРАДИ СТРАТЕГИЈЕ</w:t>
      </w:r>
      <w:bookmarkEnd w:id="148"/>
    </w:p>
    <w:p w14:paraId="2709ED77" w14:textId="77777777" w:rsidR="00DD4AF1" w:rsidRPr="00A313B8" w:rsidRDefault="00DD4AF1" w:rsidP="00DD4AF1">
      <w:pPr>
        <w:spacing w:after="0" w:line="240" w:lineRule="auto"/>
        <w:jc w:val="left"/>
        <w:rPr>
          <w:rFonts w:ascii="Times New Roman" w:eastAsia="Times New Roman" w:hAnsi="Times New Roman" w:cs="Times New Roman"/>
          <w:sz w:val="24"/>
          <w:szCs w:val="24"/>
          <w:lang w:eastAsia="en-US"/>
        </w:rPr>
      </w:pPr>
      <w:r w:rsidRPr="00A313B8">
        <w:rPr>
          <w:rFonts w:eastAsia="Times New Roman"/>
          <w:b/>
          <w:bCs/>
          <w:lang w:eastAsia="en-US"/>
        </w:rPr>
        <w:t>Учесници у процесу израде Стратегије</w:t>
      </w:r>
    </w:p>
    <w:p w14:paraId="42E7BB42" w14:textId="77777777" w:rsidR="00DD4AF1" w:rsidRPr="00A313B8" w:rsidRDefault="00DD4AF1" w:rsidP="00DD4AF1">
      <w:pPr>
        <w:spacing w:after="0" w:line="240" w:lineRule="auto"/>
        <w:jc w:val="left"/>
        <w:rPr>
          <w:rFonts w:ascii="Times New Roman" w:eastAsia="Times New Roman" w:hAnsi="Times New Roman" w:cs="Times New Roman"/>
          <w:sz w:val="24"/>
          <w:szCs w:val="24"/>
          <w:lang w:eastAsia="en-US"/>
        </w:rPr>
      </w:pPr>
    </w:p>
    <w:p w14:paraId="4F07A253" w14:textId="0D73DA91" w:rsidR="00DD4AF1" w:rsidRPr="00A313B8" w:rsidRDefault="00DD4AF1" w:rsidP="00DD4AF1">
      <w:pPr>
        <w:spacing w:after="0" w:line="240" w:lineRule="auto"/>
        <w:rPr>
          <w:rFonts w:ascii="Times New Roman" w:eastAsia="Times New Roman" w:hAnsi="Times New Roman" w:cs="Times New Roman"/>
          <w:sz w:val="24"/>
          <w:szCs w:val="24"/>
          <w:lang w:eastAsia="en-US"/>
        </w:rPr>
      </w:pPr>
      <w:r w:rsidRPr="00A313B8">
        <w:rPr>
          <w:rFonts w:eastAsia="Times New Roman"/>
          <w:lang w:eastAsia="en-US"/>
        </w:rPr>
        <w:t>Ђурђа Богићевић, Катарина Грујовић Брковић, Марија Ђоровић, Драгослав Сретеновић, Гордана Недељковић, Милош Шелмић, Предраг Арсић, Андријана Цветковић, Миона Радовановић, Александра Алексић, Катарина Лапчевић, Миљан Збиљић, Урош Лукић, Слађан Станојевић, Марина Стојилковић, Вања Ракић, Данијела Живановић, Ненад Блажић, Драгана Костић, Јелена Лацић, Катарина Крстановић, Марија Бабић, Слађан Мајсторовић, Мирјана Николић, Милица Стафановић, Драгана Ивановић, Зоран Миленковић, Даница Живадиновић, Братислав Ђорђевић, Јелена Милутиновић, Биљана Станковић, Небојша Недељковић, Дејан Ушљебрк, Ивана Бирдић, Јасна Себић, Милица Михајловић, Андрија Грашић, Момир Драгићевић, Марина Радовић, Дејан Петровић, Ана Крсмановић, Љубомир Катић, Ана Прванов, Наташа Јанићијевић, Невена Грујић, Слађан Јевтић, Владан Весић, Мирослав Петровић, Тања Панић, Александар Вуксановић, Филип Петронијевић, Милица Милосављевић, Милан Милошевић, Марко Јовановић, Синиша Максимовић, Предраг Вукићевић, Снежана Миладиновић, Драгана Тимић, Гордана Миловановић, Зоран Живадиновић, Ненад Шароњић, Александар Видојевић, Немања Лазаревић, Тијана Марковић, Братислав Попрашић, Драган Рашковић, Никола Пант</w:t>
      </w:r>
      <w:r w:rsidR="003B0C05" w:rsidRPr="00A313B8">
        <w:rPr>
          <w:rFonts w:eastAsia="Times New Roman"/>
          <w:lang w:val="sr-Latn-RS" w:eastAsia="en-US"/>
        </w:rPr>
        <w:t>e</w:t>
      </w:r>
      <w:r w:rsidRPr="00A313B8">
        <w:rPr>
          <w:rFonts w:eastAsia="Times New Roman"/>
          <w:lang w:eastAsia="en-US"/>
        </w:rPr>
        <w:t>лић, Бранислав Недић, Светлана Ђуђревић, Јован Ристић, Ненад Соколовић, Бојана Јовац, Снежана Ненезић, Предраг Момировић, Зоран Карајовић, Марко Каралић, Марина Костић, Јелена Ивковић, Јелена Чукарић, Весна Марић, Александар Ђорђевић, Стефан Мосуровић, Милан Сојевић, Мирјана Аврамовић, Горан Пешић, Ружица Џугурдић, Драгана Думановић, Ив</w:t>
      </w:r>
      <w:r w:rsidR="003B0C05" w:rsidRPr="00A313B8">
        <w:rPr>
          <w:rFonts w:eastAsia="Times New Roman"/>
          <w:lang w:val="sr-Latn-RS" w:eastAsia="en-US"/>
        </w:rPr>
        <w:t>a</w:t>
      </w:r>
      <w:r w:rsidRPr="00A313B8">
        <w:rPr>
          <w:rFonts w:eastAsia="Times New Roman"/>
          <w:lang w:eastAsia="en-US"/>
        </w:rPr>
        <w:t>на Стевановић Хемфлинг, Маја Горановић, Сузана Тијанић, Ивана Филиповић, Слађана Миленковић, Јадранка Јевремовић, Бобан Манџукић, Оливера Комненовић, Александар Јовановић, Бојана Станојловић, Снежана Павловић, Андријана Тодоров, Оливера Коларић, Марија Југовић, Сандра Гогић, Марко Поповић, Светлана Ивановић, Ненад Милошевић, Сл</w:t>
      </w:r>
      <w:r w:rsidR="002049C8" w:rsidRPr="00A313B8">
        <w:rPr>
          <w:rFonts w:eastAsia="Times New Roman"/>
          <w:lang w:val="sr-Latn-RS" w:eastAsia="en-US"/>
        </w:rPr>
        <w:t>a</w:t>
      </w:r>
      <w:r w:rsidRPr="00A313B8">
        <w:rPr>
          <w:rFonts w:eastAsia="Times New Roman"/>
          <w:lang w:eastAsia="en-US"/>
        </w:rPr>
        <w:t>ђана Бисерчић, Илија Јовановић, Снежана Поповић, Владимир Марјановић, Душан Марјановић, Александра Милутиновић, Ивана Михајловић, Снежана Радовић, Сања Николић, Милош Александрић, Зорица Јовановић, Марија Марковић Благојевић, Славиша Ђорђевић, Марија Васковић, Каћа Димитријевић, Андријана Коцић, Марија Ћирић, Снежана Стојковић, Божица Гајић, Александар Миљковић, Иван Миленковић, Зоран Цветковић, Александар Стевановић, Зоран Асковић, Милоња Бубања, Александар Шароњић, Марко Мандић, Никола Јовановић, Олгица Божиновић, Сузана Младеновић, Марија Пекић, Коста Миловановић, Наташа Максимовић, Милица Ивовић, Наташа Милошевић, Анабела Марковић, Јулија Станковић, Ана Чолић, Далиборка Живковић, Емина Тодоровић, Драгомир Алексић, Драгана Бабић, Бојан Ми</w:t>
      </w:r>
      <w:r w:rsidR="002049C8" w:rsidRPr="00A313B8">
        <w:rPr>
          <w:rFonts w:eastAsia="Times New Roman"/>
          <w:lang w:eastAsia="en-US"/>
        </w:rPr>
        <w:t>н</w:t>
      </w:r>
      <w:r w:rsidRPr="00A313B8">
        <w:rPr>
          <w:rFonts w:eastAsia="Times New Roman"/>
          <w:lang w:eastAsia="en-US"/>
        </w:rPr>
        <w:t xml:space="preserve">овић, Вуко Влаховић, Данијела Симоновић, </w:t>
      </w:r>
      <w:r w:rsidR="002049C8" w:rsidRPr="00A313B8">
        <w:rPr>
          <w:rFonts w:eastAsia="Times New Roman"/>
          <w:lang w:eastAsia="en-US"/>
        </w:rPr>
        <w:t>д</w:t>
      </w:r>
      <w:r w:rsidRPr="00A313B8">
        <w:rPr>
          <w:rFonts w:eastAsia="Times New Roman"/>
          <w:lang w:eastAsia="en-US"/>
        </w:rPr>
        <w:t>р Горан Лапчевић, Данијела Секулић, Ана Сорман, Јелена Стевановић, Ивана Миладиновић, Марија Ђорђевић, Ивица Станојловић, Вања Петковић.</w:t>
      </w:r>
    </w:p>
    <w:p w14:paraId="72EB31B3" w14:textId="77777777" w:rsidR="00DD4AF1" w:rsidRPr="00A313B8" w:rsidRDefault="00DD4AF1">
      <w:pPr>
        <w:jc w:val="center"/>
      </w:pPr>
    </w:p>
    <w:p w14:paraId="43DEA147" w14:textId="77777777" w:rsidR="00DD4AF1" w:rsidRPr="00A313B8" w:rsidRDefault="00DD4AF1" w:rsidP="00DD4AF1"/>
    <w:p w14:paraId="4EDE075F" w14:textId="77777777" w:rsidR="00DB0339" w:rsidRPr="00A313B8" w:rsidRDefault="00DB0339" w:rsidP="00DD4AF1"/>
    <w:p w14:paraId="36CD948A" w14:textId="77777777" w:rsidR="00DB0339" w:rsidRPr="00A313B8" w:rsidRDefault="00DB0339" w:rsidP="00DD4AF1"/>
    <w:p w14:paraId="07C8417C" w14:textId="77777777" w:rsidR="00DB0339" w:rsidRPr="00A313B8" w:rsidRDefault="00DB0339" w:rsidP="00DD4AF1"/>
    <w:p w14:paraId="2884F33C" w14:textId="77777777" w:rsidR="00DB0339" w:rsidRPr="00A313B8" w:rsidRDefault="00DB0339" w:rsidP="00DD4AF1"/>
    <w:p w14:paraId="0F741FB0" w14:textId="77777777" w:rsidR="00DB0339" w:rsidRPr="00A313B8" w:rsidRDefault="00DB0339" w:rsidP="00DD4AF1"/>
    <w:p w14:paraId="74F06313" w14:textId="77777777" w:rsidR="00DB0339" w:rsidRPr="00A313B8" w:rsidRDefault="00DB0339" w:rsidP="00DD4AF1"/>
    <w:p w14:paraId="4515BC53" w14:textId="77777777" w:rsidR="00DB0339" w:rsidRPr="00A313B8" w:rsidRDefault="00DB0339" w:rsidP="00DD4AF1"/>
    <w:p w14:paraId="6DE68FB2" w14:textId="77777777" w:rsidR="00DB0339" w:rsidRPr="00A313B8" w:rsidRDefault="00DB0339" w:rsidP="00DB0339">
      <w:pPr>
        <w:pStyle w:val="Heading2"/>
        <w:numPr>
          <w:ilvl w:val="0"/>
          <w:numId w:val="0"/>
        </w:numPr>
        <w:ind w:left="576" w:hanging="576"/>
      </w:pPr>
      <w:bookmarkStart w:id="149" w:name="_Toc147916080"/>
      <w:r w:rsidRPr="00A313B8">
        <w:t>АНЕКС 4 - НАЦИОНАЛНИ И МЕЂУНАРОДНИ ИЗВОРИ ФИНАНСИРАЊА УРБАНОГ  И ТЕРИТОРИЈАЛНОГ РАЗВОЈА</w:t>
      </w:r>
      <w:bookmarkEnd w:id="149"/>
      <w:r w:rsidRPr="00A313B8">
        <w:t xml:space="preserve"> </w:t>
      </w:r>
    </w:p>
    <w:p w14:paraId="41238DCF" w14:textId="77777777" w:rsidR="00DB0339" w:rsidRPr="00A313B8" w:rsidRDefault="00000000" w:rsidP="00DB0339">
      <w:pPr>
        <w:jc w:val="center"/>
      </w:pPr>
      <w:sdt>
        <w:sdtPr>
          <w:tag w:val="goog_rdk_102"/>
          <w:id w:val="-499889712"/>
        </w:sdtPr>
        <w:sdtContent/>
      </w:sdt>
      <w:r w:rsidR="00DB0339" w:rsidRPr="00A313B8">
        <w:t>Август 2023.</w:t>
      </w:r>
    </w:p>
    <w:p w14:paraId="0C0418A4" w14:textId="77777777" w:rsidR="00DB0339" w:rsidRPr="00350484" w:rsidRDefault="00DB0339" w:rsidP="00DD4AF1"/>
    <w:sectPr w:rsidR="00DB0339" w:rsidRPr="00350484" w:rsidSect="000B16DF">
      <w:pgSz w:w="11906" w:h="16838"/>
      <w:pgMar w:top="1417" w:right="1417" w:bottom="1417" w:left="141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CF7A4" w14:textId="77777777" w:rsidR="006C17EE" w:rsidRDefault="006C17EE">
      <w:pPr>
        <w:spacing w:after="0" w:line="240" w:lineRule="auto"/>
      </w:pPr>
      <w:r>
        <w:separator/>
      </w:r>
    </w:p>
  </w:endnote>
  <w:endnote w:type="continuationSeparator" w:id="0">
    <w:p w14:paraId="02C8B56E" w14:textId="77777777" w:rsidR="006C17EE" w:rsidRDefault="006C17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F Din Text Comp Pro Ligh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PF Din Text Comp Pro Medium">
    <w:altName w:val="Times New Roman"/>
    <w:panose1 w:val="00000000000000000000"/>
    <w:charset w:val="00"/>
    <w:family w:val="roman"/>
    <w:notTrueType/>
    <w:pitch w:val="default"/>
  </w:font>
  <w:font w:name="PF Din Text Comp Pro">
    <w:altName w:val="Times New Roman"/>
    <w:panose1 w:val="00000000000000000000"/>
    <w:charset w:val="00"/>
    <w:family w:val="roman"/>
    <w:notTrueType/>
    <w:pitch w:val="default"/>
  </w:font>
  <w:font w:name="Myriad Pro Light">
    <w:panose1 w:val="00000000000000000000"/>
    <w:charset w:val="00"/>
    <w:family w:val="swiss"/>
    <w:notTrueType/>
    <w:pitch w:val="variable"/>
    <w:sig w:usb0="20000287" w:usb1="00000001" w:usb2="00000000" w:usb3="00000000" w:csb0="0000019F" w:csb1="00000000"/>
  </w:font>
  <w:font w:name="Quattrocento Sans">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15B18" w14:textId="77777777" w:rsidR="006D1DB6" w:rsidRDefault="006D1DB6">
    <w:pPr>
      <w:pBdr>
        <w:top w:val="nil"/>
        <w:left w:val="nil"/>
        <w:bottom w:val="nil"/>
        <w:right w:val="nil"/>
        <w:between w:val="nil"/>
      </w:pBdr>
      <w:tabs>
        <w:tab w:val="center" w:pos="4536"/>
        <w:tab w:val="right" w:pos="9072"/>
      </w:tabs>
      <w:spacing w:after="0" w:line="240" w:lineRule="auto"/>
      <w:jc w:val="right"/>
      <w:rPr>
        <w:color w:val="000000"/>
      </w:rPr>
    </w:pPr>
  </w:p>
  <w:p w14:paraId="40905B1F" w14:textId="77777777" w:rsidR="006D1DB6" w:rsidRDefault="006D1DB6">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F0927" w14:textId="77777777" w:rsidR="006D1DB6" w:rsidRDefault="006D1DB6"/>
  <w:tbl>
    <w:tblPr>
      <w:tblStyle w:val="TableGrid"/>
      <w:tblW w:w="9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760"/>
    </w:tblGrid>
    <w:tr w:rsidR="006D1DB6" w:rsidRPr="00257AE8" w14:paraId="01DC6997" w14:textId="77777777" w:rsidTr="00257AE8">
      <w:tc>
        <w:tcPr>
          <w:tcW w:w="5387" w:type="dxa"/>
        </w:tcPr>
        <w:p w14:paraId="0B8ED764" w14:textId="77777777" w:rsidR="006D1DB6" w:rsidRPr="00257AE8" w:rsidRDefault="006D1DB6" w:rsidP="00257AE8">
          <w:pPr>
            <w:tabs>
              <w:tab w:val="center" w:pos="4536"/>
              <w:tab w:val="left" w:pos="8100"/>
              <w:tab w:val="right" w:pos="9072"/>
            </w:tabs>
            <w:jc w:val="left"/>
            <w:rPr>
              <w:color w:val="000000"/>
              <w:sz w:val="18"/>
            </w:rPr>
          </w:pPr>
          <w:r w:rsidRPr="00257AE8">
            <w:rPr>
              <w:color w:val="000000"/>
              <w:sz w:val="18"/>
            </w:rPr>
            <w:t>Стратегија развоја урбаног подручја Града Крушевца</w:t>
          </w:r>
        </w:p>
      </w:tc>
      <w:tc>
        <w:tcPr>
          <w:tcW w:w="3760" w:type="dxa"/>
        </w:tcPr>
        <w:p w14:paraId="01E9CFFA" w14:textId="6392C92E" w:rsidR="006D1DB6" w:rsidRPr="00257AE8" w:rsidRDefault="006D1DB6" w:rsidP="00DE0D50">
          <w:pPr>
            <w:pBdr>
              <w:top w:val="nil"/>
              <w:left w:val="nil"/>
              <w:bottom w:val="nil"/>
              <w:right w:val="nil"/>
              <w:between w:val="nil"/>
            </w:pBdr>
            <w:tabs>
              <w:tab w:val="center" w:pos="4536"/>
              <w:tab w:val="left" w:pos="8100"/>
              <w:tab w:val="right" w:pos="9072"/>
            </w:tabs>
            <w:ind w:left="3151"/>
            <w:jc w:val="right"/>
            <w:rPr>
              <w:color w:val="000000"/>
              <w:sz w:val="18"/>
            </w:rPr>
          </w:pPr>
          <w:r w:rsidRPr="00257AE8">
            <w:rPr>
              <w:color w:val="000000"/>
              <w:sz w:val="18"/>
            </w:rPr>
            <w:fldChar w:fldCharType="begin"/>
          </w:r>
          <w:r w:rsidRPr="00257AE8">
            <w:rPr>
              <w:color w:val="000000"/>
              <w:sz w:val="18"/>
            </w:rPr>
            <w:instrText>PAGE</w:instrText>
          </w:r>
          <w:r w:rsidRPr="00257AE8">
            <w:rPr>
              <w:color w:val="000000"/>
              <w:sz w:val="18"/>
            </w:rPr>
            <w:fldChar w:fldCharType="separate"/>
          </w:r>
          <w:r w:rsidR="0059657D">
            <w:rPr>
              <w:noProof/>
              <w:color w:val="000000"/>
              <w:sz w:val="18"/>
            </w:rPr>
            <w:t>110</w:t>
          </w:r>
          <w:r w:rsidRPr="00257AE8">
            <w:rPr>
              <w:color w:val="000000"/>
              <w:sz w:val="18"/>
            </w:rPr>
            <w:fldChar w:fldCharType="end"/>
          </w:r>
        </w:p>
      </w:tc>
    </w:tr>
  </w:tbl>
  <w:p w14:paraId="7FCB6912" w14:textId="77777777" w:rsidR="006D1DB6" w:rsidRDefault="006D1DB6" w:rsidP="00257AE8">
    <w:pPr>
      <w:pBdr>
        <w:top w:val="nil"/>
        <w:left w:val="nil"/>
        <w:bottom w:val="nil"/>
        <w:right w:val="nil"/>
        <w:between w:val="nil"/>
      </w:pBdr>
      <w:tabs>
        <w:tab w:val="center" w:pos="4536"/>
        <w:tab w:val="left" w:pos="8100"/>
        <w:tab w:val="right" w:pos="9072"/>
      </w:tabs>
      <w:spacing w:after="0" w:line="240" w:lineRule="auto"/>
      <w:jc w:val="left"/>
      <w:rPr>
        <w:color w:val="000000"/>
      </w:rPr>
    </w:pPr>
    <w:r>
      <w:rPr>
        <w:color w:val="000000"/>
      </w:rPr>
      <w:tab/>
    </w:r>
    <w:r>
      <w:rPr>
        <w:color w:val="000000"/>
      </w:rPr>
      <w:tab/>
    </w:r>
    <w:r>
      <w:rPr>
        <w:color w:val="000000"/>
      </w:rPr>
      <w:tab/>
    </w:r>
  </w:p>
  <w:p w14:paraId="398AD69D" w14:textId="77777777" w:rsidR="006D1DB6" w:rsidRDefault="006D1DB6">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357D0" w14:textId="77777777" w:rsidR="006C17EE" w:rsidRDefault="006C17EE">
      <w:pPr>
        <w:spacing w:after="0" w:line="240" w:lineRule="auto"/>
      </w:pPr>
      <w:r>
        <w:separator/>
      </w:r>
    </w:p>
  </w:footnote>
  <w:footnote w:type="continuationSeparator" w:id="0">
    <w:p w14:paraId="4F7F1FCC" w14:textId="77777777" w:rsidR="006C17EE" w:rsidRDefault="006C17EE">
      <w:pPr>
        <w:spacing w:after="0" w:line="240" w:lineRule="auto"/>
      </w:pPr>
      <w:r>
        <w:continuationSeparator/>
      </w:r>
    </w:p>
  </w:footnote>
  <w:footnote w:id="1">
    <w:p w14:paraId="563C0A2F" w14:textId="10F1DCEA" w:rsidR="006D1DB6" w:rsidRDefault="006D1DB6" w:rsidP="00B40BA3">
      <w:pPr>
        <w:spacing w:line="240" w:lineRule="auto"/>
        <w:rPr>
          <w:sz w:val="20"/>
          <w:szCs w:val="20"/>
        </w:rPr>
      </w:pPr>
      <w:r>
        <w:rPr>
          <w:vertAlign w:val="superscript"/>
        </w:rPr>
        <w:footnoteRef/>
      </w:r>
      <w:r>
        <w:rPr>
          <w:sz w:val="20"/>
          <w:szCs w:val="20"/>
        </w:rPr>
        <w:t xml:space="preserve"> </w:t>
      </w:r>
      <w:r>
        <w:rPr>
          <w:sz w:val="18"/>
          <w:szCs w:val="18"/>
        </w:rPr>
        <w:t>Урбана подручја града Бора, Крушевца Лесковца, Лознице, Новог Пазара, Смедерева, Шапца; Урбано подручје града Крагујевца и општина Аранђеловац, Баточина, Кнић, Лапово, Рача и Топола; Урбано подручје Града Зајечара и општина Бољевац, Књажевац и Сокобања; Урбано подручје града Ниша и општина Гаџин Хан, Мерошина и Сврљиг; Урбано подручје града Пирота и општина Бабушница, Бела Паланка и Димитровград и Урбано подручје града Ужица и општина Бајина Башта, Чајетина, Пожега и Прибој.</w:t>
      </w:r>
    </w:p>
  </w:footnote>
  <w:footnote w:id="2">
    <w:p w14:paraId="585F8830" w14:textId="77777777" w:rsidR="006D1DB6" w:rsidRDefault="006D1DB6" w:rsidP="00596B57">
      <w:pPr>
        <w:spacing w:after="0" w:line="240" w:lineRule="auto"/>
        <w:rPr>
          <w:sz w:val="18"/>
          <w:szCs w:val="18"/>
        </w:rPr>
      </w:pPr>
      <w:r>
        <w:rPr>
          <w:rStyle w:val="FootnoteReference"/>
        </w:rPr>
        <w:footnoteRef/>
      </w:r>
      <w:r>
        <w:rPr>
          <w:sz w:val="18"/>
          <w:szCs w:val="18"/>
        </w:rPr>
        <w:t xml:space="preserve"> Видети члан 29 Уредбе о заједничким одредбама: </w:t>
      </w:r>
      <w:hyperlink r:id="rId1">
        <w:r>
          <w:rPr>
            <w:color w:val="0000FF"/>
            <w:sz w:val="18"/>
            <w:szCs w:val="18"/>
            <w:u w:val="single"/>
          </w:rPr>
          <w:t>https://eur-lex.europa.eu/legal-content/EN/TXT/PDF/?uri=CELEX:32021R1060&amp;from=EN</w:t>
        </w:r>
      </w:hyperlink>
    </w:p>
  </w:footnote>
  <w:footnote w:id="3">
    <w:p w14:paraId="63F86E7B" w14:textId="2BB9A0A4" w:rsidR="006D1DB6" w:rsidRDefault="006D1DB6" w:rsidP="00596B57">
      <w:pPr>
        <w:spacing w:after="0" w:line="240" w:lineRule="auto"/>
        <w:rPr>
          <w:sz w:val="18"/>
          <w:szCs w:val="18"/>
        </w:rPr>
      </w:pPr>
      <w:r>
        <w:rPr>
          <w:rStyle w:val="FootnoteReference"/>
        </w:rPr>
        <w:footnoteRef/>
      </w:r>
      <w:r>
        <w:rPr>
          <w:sz w:val="18"/>
          <w:szCs w:val="18"/>
        </w:rPr>
        <w:t xml:space="preserve"> Fioretti C, Pertoldi M, Busti M and Van Heerden S (2020) Handbook of Sustainable Urban Development Strategies (Приручник о стратегијама одрживог урбаног развоја),</w:t>
      </w:r>
      <w:r>
        <w:rPr>
          <w:sz w:val="18"/>
          <w:szCs w:val="18"/>
          <w:lang w:val="en-US"/>
        </w:rPr>
        <w:t xml:space="preserve"> </w:t>
      </w:r>
      <w:hyperlink r:id="rId2" w:history="1">
        <w:r w:rsidRPr="00F90B8E">
          <w:rPr>
            <w:rStyle w:val="Hyperlink"/>
            <w:sz w:val="18"/>
            <w:szCs w:val="18"/>
          </w:rPr>
          <w:t>https://publications.jrc.ec.europa.eu/repository/handle/JRC118841</w:t>
        </w:r>
      </w:hyperlink>
    </w:p>
  </w:footnote>
  <w:footnote w:id="4">
    <w:p w14:paraId="4CB344BE" w14:textId="77777777" w:rsidR="006D1DB6" w:rsidRDefault="006D1DB6" w:rsidP="00596B57">
      <w:pPr>
        <w:spacing w:after="0" w:line="240" w:lineRule="auto"/>
        <w:rPr>
          <w:sz w:val="18"/>
          <w:szCs w:val="18"/>
        </w:rPr>
      </w:pPr>
      <w:r>
        <w:rPr>
          <w:rStyle w:val="FootnoteReference"/>
        </w:rPr>
        <w:footnoteRef/>
      </w:r>
      <w:r>
        <w:rPr>
          <w:sz w:val="18"/>
          <w:szCs w:val="18"/>
        </w:rPr>
        <w:t xml:space="preserve"> Pertoldi M, Fioretti C, Guzzo F, Testori G, De Bruijn M, Ferry M, Kah S, Servillo L A and Windisch S (2022) Handbook of Territorial and Local Development Strategies (Приручник о стратегијама одрживог урбаног развоја), </w:t>
      </w:r>
      <w:hyperlink r:id="rId3">
        <w:r>
          <w:rPr>
            <w:color w:val="0000FF"/>
            <w:sz w:val="18"/>
            <w:szCs w:val="18"/>
            <w:u w:val="single"/>
          </w:rPr>
          <w:t>https://publications.jrc.ec.europa.eu/repository/handle/JRC130788</w:t>
        </w:r>
      </w:hyperlink>
      <w:r>
        <w:rPr>
          <w:sz w:val="18"/>
          <w:szCs w:val="18"/>
        </w:rPr>
        <w:t xml:space="preserve"> </w:t>
      </w:r>
    </w:p>
  </w:footnote>
  <w:footnote w:id="5">
    <w:p w14:paraId="1461019F" w14:textId="5E2CDC62"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Просторни план Републике Србије од 2010. до 2020. године </w:t>
      </w:r>
      <w:r w:rsidRPr="004C1B1E">
        <w:rPr>
          <w:color w:val="FF0000"/>
          <w:sz w:val="18"/>
          <w:szCs w:val="18"/>
        </w:rPr>
        <w:t>(</w:t>
      </w:r>
      <w:r>
        <w:rPr>
          <w:color w:val="000000"/>
          <w:sz w:val="18"/>
          <w:szCs w:val="18"/>
        </w:rPr>
        <w:t>"Службени гласник РС", број 88/2010</w:t>
      </w:r>
      <w:r w:rsidRPr="004C1B1E">
        <w:rPr>
          <w:color w:val="FF0000"/>
          <w:sz w:val="18"/>
          <w:szCs w:val="18"/>
        </w:rPr>
        <w:t>)</w:t>
      </w:r>
      <w:r>
        <w:rPr>
          <w:color w:val="000000"/>
          <w:sz w:val="18"/>
          <w:szCs w:val="18"/>
        </w:rPr>
        <w:t>.</w:t>
      </w:r>
    </w:p>
  </w:footnote>
  <w:footnote w:id="6">
    <w:p w14:paraId="6887E702"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Нацрт Просторног плана Републике Србије до 2035. године, Министарство грађевинарства, саобраћаја и инфраструктуре, 2023.</w:t>
      </w:r>
    </w:p>
  </w:footnote>
  <w:footnote w:id="7">
    <w:p w14:paraId="40B6250C"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https://jefimija.org.rs/</w:t>
      </w:r>
    </w:p>
  </w:footnote>
  <w:footnote w:id="8">
    <w:p w14:paraId="77795026"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Здравствене амбуланте у насељима: Бела Вода, Велика Ломница, Велики Купци, Велики Шиљеговац, Глободер, Горњи Степош, Дворане, Дедина, Ђунис, Жабаре, Здравиње, Јабланица, Јасика, Каоник, Коњух, Кукљин, Лазарица, Падеж, Пепељевац, Рибарска Бања, Сушица, Читлук, Шанац, Шашиловац</w:t>
      </w:r>
      <w:r>
        <w:rPr>
          <w:b/>
          <w:color w:val="000000"/>
          <w:sz w:val="18"/>
          <w:szCs w:val="18"/>
          <w:highlight w:val="white"/>
        </w:rPr>
        <w:t>.</w:t>
      </w:r>
    </w:p>
  </w:footnote>
  <w:footnote w:id="9">
    <w:p w14:paraId="0404B905"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Програм развоја града Крушевца за 2023. годину и пројекцијама програма за 2024. и 2025. годину, 2022.</w:t>
      </w:r>
    </w:p>
  </w:footnote>
  <w:footnote w:id="10">
    <w:p w14:paraId="194B9770"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https://krusevac.ls.gov.rs/obrazovanje/</w:t>
      </w:r>
    </w:p>
  </w:footnote>
  <w:footnote w:id="11">
    <w:p w14:paraId="03FD6734"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Ибид.</w:t>
      </w:r>
    </w:p>
  </w:footnote>
  <w:footnote w:id="12">
    <w:p w14:paraId="2B6CDC41"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
        <w:r>
          <w:rPr>
            <w:color w:val="000000"/>
            <w:sz w:val="18"/>
            <w:szCs w:val="18"/>
          </w:rPr>
          <w:t>https://www.vhts.edu.rs</w:t>
        </w:r>
      </w:hyperlink>
    </w:p>
  </w:footnote>
  <w:footnote w:id="13">
    <w:p w14:paraId="0A4A8375"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https://visokaposlovnaskola.edu.rs/</w:t>
      </w:r>
    </w:p>
  </w:footnote>
  <w:footnote w:id="14">
    <w:p w14:paraId="67A1CACF"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https://www.ikbks.com/</w:t>
      </w:r>
    </w:p>
  </w:footnote>
  <w:footnote w:id="15">
    <w:p w14:paraId="44EE66F4"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Програм развоја града Крушевца за 2023. годину и пројекцијама програма за 2024. и 2025. годину, 2022.</w:t>
      </w:r>
    </w:p>
    <w:p w14:paraId="08F06CDF" w14:textId="77777777" w:rsidR="006D1DB6" w:rsidRDefault="006D1DB6">
      <w:pPr>
        <w:pBdr>
          <w:top w:val="nil"/>
          <w:left w:val="nil"/>
          <w:bottom w:val="nil"/>
          <w:right w:val="nil"/>
          <w:between w:val="nil"/>
        </w:pBdr>
        <w:spacing w:after="0" w:line="240" w:lineRule="auto"/>
        <w:rPr>
          <w:color w:val="0070C0"/>
          <w:sz w:val="18"/>
          <w:szCs w:val="18"/>
        </w:rPr>
      </w:pPr>
    </w:p>
  </w:footnote>
  <w:footnote w:id="16">
    <w:p w14:paraId="0A8D4C68"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Генерални урбанистички план града Крушевца 2025, 2015.</w:t>
      </w:r>
    </w:p>
  </w:footnote>
  <w:footnote w:id="17">
    <w:p w14:paraId="69B8D765"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Нацрт Просторног плана Републике Србије до 2035. године, Министарство грађевинарства, саобраћаја и инфраструктуре, 2023.</w:t>
      </w:r>
    </w:p>
  </w:footnote>
  <w:footnote w:id="18">
    <w:p w14:paraId="732C1E92"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Просторни план града Крушевца, 2011.</w:t>
      </w:r>
    </w:p>
  </w:footnote>
  <w:footnote w:id="19">
    <w:p w14:paraId="7E9DC1EB" w14:textId="41FB49C0"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Статус површинских вода Србије у периоду 2017 - 2019, Агенција за заштиту животне средине, Београд, 2021. </w:t>
      </w:r>
    </w:p>
  </w:footnote>
  <w:footnote w:id="20">
    <w:p w14:paraId="05255062"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Осмотрене промене климе у Србији и пројекције будуће климе на основу различитих сценарија будућих емисија, УНДП Србија, 2018</w:t>
      </w:r>
    </w:p>
  </w:footnote>
  <w:footnote w:id="21">
    <w:p w14:paraId="03896465"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Регистар СЕВЕСО постројења на територији Републике Србије, Министарство заштите животне средине, 2023. </w:t>
      </w:r>
      <w:hyperlink r:id="rId5">
        <w:r>
          <w:rPr>
            <w:color w:val="000000"/>
            <w:sz w:val="18"/>
            <w:szCs w:val="18"/>
          </w:rPr>
          <w:t>https://www.ekologija.gov.rs/sites/default/files/2023-01/registar_seveso_postrojena_na_teritoriji_republike_</w:t>
        </w:r>
      </w:hyperlink>
      <w:r>
        <w:rPr>
          <w:color w:val="000000"/>
          <w:sz w:val="18"/>
          <w:szCs w:val="18"/>
        </w:rPr>
        <w:t>srbije _0.pdf</w:t>
      </w:r>
    </w:p>
  </w:footnote>
  <w:footnote w:id="22">
    <w:p w14:paraId="48DD3149"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Генерални урбанистички план Крушевца 2025, 2015.</w:t>
      </w:r>
    </w:p>
  </w:footnote>
  <w:footnote w:id="23">
    <w:p w14:paraId="68B89901" w14:textId="77777777" w:rsidR="006D1DB6" w:rsidRDefault="006D1DB6">
      <w:pPr>
        <w:shd w:val="clear" w:color="auto" w:fill="FFFFFF"/>
        <w:spacing w:after="0" w:line="240" w:lineRule="auto"/>
        <w:rPr>
          <w:sz w:val="18"/>
          <w:szCs w:val="18"/>
        </w:rPr>
      </w:pPr>
      <w:r>
        <w:rPr>
          <w:rStyle w:val="FootnoteReference"/>
        </w:rPr>
        <w:footnoteRef/>
      </w:r>
      <w:r>
        <w:rPr>
          <w:sz w:val="18"/>
          <w:szCs w:val="18"/>
        </w:rPr>
        <w:t xml:space="preserve"> </w:t>
      </w:r>
      <w:hyperlink r:id="rId6">
        <w:r>
          <w:rPr>
            <w:sz w:val="18"/>
            <w:szCs w:val="18"/>
            <w:u w:val="single"/>
          </w:rPr>
          <w:t>https://eur-lex.europa.eu/legal-content/EN/TXT/PDF/?uri=OJ:L:2021:231:FULL&amp;from=EN</w:t>
        </w:r>
      </w:hyperlink>
    </w:p>
  </w:footnote>
  <w:footnote w:id="24">
    <w:sdt>
      <w:sdtPr>
        <w:tag w:val="goog_rdk_105"/>
        <w:id w:val="-1935581146"/>
      </w:sdtPr>
      <w:sdtContent>
        <w:p w14:paraId="33085FA8" w14:textId="77777777" w:rsidR="006D1DB6" w:rsidRDefault="006D1DB6" w:rsidP="00273812">
          <w:pPr>
            <w:pBdr>
              <w:top w:val="nil"/>
              <w:left w:val="nil"/>
              <w:bottom w:val="nil"/>
              <w:right w:val="nil"/>
              <w:between w:val="nil"/>
            </w:pBdr>
            <w:spacing w:after="0" w:line="240" w:lineRule="auto"/>
            <w:rPr>
              <w:color w:val="000000"/>
              <w:sz w:val="18"/>
              <w:szCs w:val="18"/>
            </w:rPr>
          </w:pPr>
          <w:r>
            <w:rPr>
              <w:rStyle w:val="FootnoteReference"/>
            </w:rPr>
            <w:footnoteRef/>
          </w:r>
          <w:sdt>
            <w:sdtPr>
              <w:tag w:val="goog_rdk_104"/>
              <w:id w:val="-372314037"/>
            </w:sdtPr>
            <w:sdtContent>
              <w:hyperlink r:id="rId7" w:history="1">
                <w:r>
                  <w:rPr>
                    <w:color w:val="0000FF"/>
                    <w:sz w:val="18"/>
                    <w:szCs w:val="18"/>
                    <w:u w:val="single"/>
                  </w:rPr>
                  <w:t>https://www.mei.gov.rs/srp/vesti/2811/detaljnije/w/0/nacrt-zakona-o-uspostavljanju-i-funkcionisanju-sistema-za-upravljanje-kohezionom-politikom-na-portalu-ekonsultacije/</w:t>
                </w:r>
              </w:hyperlink>
              <w:r>
                <w:rPr>
                  <w:color w:val="000000"/>
                  <w:sz w:val="18"/>
                  <w:szCs w:val="18"/>
                </w:rPr>
                <w:t xml:space="preserve"> </w:t>
              </w:r>
            </w:sdtContent>
          </w:sdt>
        </w:p>
      </w:sdtContent>
    </w:sdt>
  </w:footnote>
  <w:footnote w:id="25">
    <w:p w14:paraId="0A3369B5"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https://www.ekologija.gov.rs/saopstenja/vesti/vlada-republike-srbije-usvojila-strategiju-niskougljenicnog-razvoja-do-2030-godine</w:t>
      </w:r>
    </w:p>
  </w:footnote>
  <w:footnote w:id="26">
    <w:p w14:paraId="716AF4DB" w14:textId="77777777" w:rsidR="006D1DB6" w:rsidRPr="00DA0974" w:rsidRDefault="006D1DB6" w:rsidP="007124BB">
      <w:pPr>
        <w:pStyle w:val="FootnoteText"/>
        <w:rPr>
          <w:lang w:val="en-US"/>
        </w:rPr>
      </w:pPr>
      <w:r w:rsidRPr="00DA0974">
        <w:rPr>
          <w:rStyle w:val="FootnoteReference"/>
          <w:sz w:val="18"/>
          <w:szCs w:val="18"/>
        </w:rPr>
        <w:footnoteRef/>
      </w:r>
      <w:r w:rsidRPr="00DA0974">
        <w:rPr>
          <w:sz w:val="18"/>
          <w:szCs w:val="18"/>
        </w:rPr>
        <w:t xml:space="preserve"> </w:t>
      </w:r>
      <w:hyperlink r:id="rId8" w:history="1">
        <w:r w:rsidRPr="00DA0974">
          <w:rPr>
            <w:rStyle w:val="Hyperlink"/>
            <w:rFonts w:cstheme="minorHAnsi"/>
            <w:sz w:val="18"/>
            <w:szCs w:val="18"/>
          </w:rPr>
          <w:t>https://www.pravno-informacioni-sistem.rs/SlGlasnikPortal/eli/rep/sgrs/vlada/strategija/2022/12/1</w:t>
        </w:r>
      </w:hyperlink>
    </w:p>
  </w:footnote>
  <w:footnote w:id="27">
    <w:p w14:paraId="2F4066ED"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hyperlink r:id="rId9">
        <w:r>
          <w:rPr>
            <w:color w:val="0000FF"/>
            <w:sz w:val="18"/>
            <w:szCs w:val="18"/>
            <w:u w:val="single"/>
          </w:rPr>
          <w:t>https://www.ekologija.gov.rs/informacije-od-javnog-znacaja/javne-rasprave/javni-poziv-za-ucesce-javnosti-u-procesu-konsultacija-u-vezi-sa-izradom-programa-prilagodjavanja-na-izmenjene-klimatske-uslove-sa-akcionim-planom-0</w:t>
        </w:r>
      </w:hyperlink>
      <w:r>
        <w:rPr>
          <w:color w:val="000000"/>
          <w:sz w:val="18"/>
          <w:szCs w:val="18"/>
        </w:rPr>
        <w:t xml:space="preserve"> </w:t>
      </w:r>
    </w:p>
  </w:footnote>
  <w:footnote w:id="28">
    <w:p w14:paraId="54B96531"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10">
        <w:r>
          <w:rPr>
            <w:color w:val="000000"/>
            <w:sz w:val="18"/>
            <w:szCs w:val="18"/>
            <w:u w:val="single"/>
          </w:rPr>
          <w:t>https://www.mgsi.gov.rs/sites/default/files/PPRS%20Nacrt.pdf</w:t>
        </w:r>
      </w:hyperlink>
    </w:p>
  </w:footnote>
  <w:footnote w:id="29">
    <w:p w14:paraId="33A21296" w14:textId="264F4123" w:rsidR="00F7777F" w:rsidRPr="0042609F" w:rsidRDefault="00F7777F">
      <w:pPr>
        <w:pStyle w:val="FootnoteText"/>
        <w:rPr>
          <w:sz w:val="18"/>
          <w:szCs w:val="18"/>
          <w:lang w:val="en-US"/>
        </w:rPr>
      </w:pPr>
      <w:r>
        <w:rPr>
          <w:rStyle w:val="FootnoteReference"/>
        </w:rPr>
        <w:footnoteRef/>
      </w:r>
      <w:r>
        <w:t xml:space="preserve"> </w:t>
      </w:r>
      <w:hyperlink r:id="rId11" w:history="1">
        <w:r w:rsidRPr="0042609F">
          <w:rPr>
            <w:rStyle w:val="Hyperlink"/>
            <w:sz w:val="18"/>
            <w:szCs w:val="18"/>
          </w:rPr>
          <w:t>https://www.pravno-informacioni-sistem.rs/SlGlasnikPortal/eli/rep/sgrs/vlada/strategija/2023/9/1/reg</w:t>
        </w:r>
      </w:hyperlink>
      <w:r w:rsidRPr="0042609F">
        <w:rPr>
          <w:sz w:val="18"/>
          <w:szCs w:val="18"/>
          <w:lang w:val="en-US"/>
        </w:rPr>
        <w:t xml:space="preserve"> </w:t>
      </w:r>
    </w:p>
  </w:footnote>
  <w:footnote w:id="30">
    <w:p w14:paraId="33694227" w14:textId="77777777" w:rsidR="006D1DB6" w:rsidRDefault="006D1DB6">
      <w:pPr>
        <w:spacing w:after="0" w:line="240" w:lineRule="auto"/>
        <w:rPr>
          <w:sz w:val="18"/>
          <w:szCs w:val="18"/>
        </w:rPr>
      </w:pPr>
      <w:r w:rsidRPr="0042609F">
        <w:rPr>
          <w:rStyle w:val="FootnoteReference"/>
          <w:sz w:val="18"/>
          <w:szCs w:val="18"/>
        </w:rPr>
        <w:footnoteRef/>
      </w:r>
      <w:r w:rsidRPr="0042609F">
        <w:rPr>
          <w:sz w:val="18"/>
          <w:szCs w:val="18"/>
        </w:rPr>
        <w:t xml:space="preserve"> </w:t>
      </w:r>
      <w:hyperlink r:id="rId12">
        <w:r w:rsidRPr="0042609F">
          <w:rPr>
            <w:color w:val="000000"/>
            <w:sz w:val="18"/>
            <w:szCs w:val="18"/>
            <w:u w:val="single"/>
          </w:rPr>
          <w:t>https://www.mre.gov.rs/dokumenta/strateska-dokumenta/integrisani-nacionalni-energetski-i-klimatski-plan-republike-srbije-za-period-2021-do-2030-sa-vizijom-do-2050-godine</w:t>
        </w:r>
      </w:hyperlink>
    </w:p>
  </w:footnote>
  <w:footnote w:id="31">
    <w:p w14:paraId="681BA509"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13">
        <w:r>
          <w:rPr>
            <w:color w:val="000000"/>
            <w:sz w:val="18"/>
            <w:szCs w:val="18"/>
            <w:u w:val="single"/>
          </w:rPr>
          <w:t>http://www.pravno-informacioni-sistem.rs/SlGlasnikPortal/eli/rep/sgrs/vlada/strategija/2021/86/1/reg</w:t>
        </w:r>
      </w:hyperlink>
    </w:p>
  </w:footnote>
  <w:footnote w:id="32">
    <w:p w14:paraId="0797466E"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14">
        <w:r>
          <w:rPr>
            <w:color w:val="000000"/>
            <w:sz w:val="18"/>
            <w:szCs w:val="18"/>
            <w:u w:val="single"/>
          </w:rPr>
          <w:t>http://www.pravno-informacioni-sistem.rs/SlGlasnikPortal/eli/rep/sgrs/vlada/strategija/2021/10/1/reg</w:t>
        </w:r>
      </w:hyperlink>
    </w:p>
  </w:footnote>
  <w:footnote w:id="33">
    <w:p w14:paraId="51759C9D" w14:textId="77777777" w:rsidR="006D1DB6" w:rsidRDefault="006D1DB6">
      <w:pPr>
        <w:spacing w:after="0" w:line="240" w:lineRule="auto"/>
        <w:rPr>
          <w:sz w:val="18"/>
          <w:szCs w:val="18"/>
        </w:rPr>
      </w:pPr>
      <w:r>
        <w:rPr>
          <w:rStyle w:val="FootnoteReference"/>
        </w:rPr>
        <w:footnoteRef/>
      </w:r>
      <w:r>
        <w:rPr>
          <w:sz w:val="18"/>
          <w:szCs w:val="18"/>
        </w:rPr>
        <w:t xml:space="preserve"> </w:t>
      </w:r>
      <w:hyperlink r:id="rId15">
        <w:r>
          <w:rPr>
            <w:color w:val="000000"/>
            <w:sz w:val="18"/>
            <w:szCs w:val="18"/>
            <w:u w:val="single"/>
          </w:rPr>
          <w:t>https://www.pravno-informacioni-sistem.rs/SlGlasnikPortal/eli/rep/sgrs/vlada/strategija/2020/35/1/reg</w:t>
        </w:r>
      </w:hyperlink>
      <w:r>
        <w:rPr>
          <w:sz w:val="18"/>
          <w:szCs w:val="18"/>
        </w:rPr>
        <w:t xml:space="preserve">  </w:t>
      </w:r>
    </w:p>
  </w:footnote>
  <w:footnote w:id="34">
    <w:p w14:paraId="280604C9"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16">
        <w:r>
          <w:rPr>
            <w:color w:val="000000"/>
            <w:sz w:val="18"/>
            <w:szCs w:val="18"/>
            <w:u w:val="single"/>
          </w:rPr>
          <w:t>http://www.pravno-informacioni-sistem.rs/SlGlasnikPortal/eli/rep/sgrs/vlada/ispravka/2021/36/1</w:t>
        </w:r>
      </w:hyperlink>
    </w:p>
  </w:footnote>
  <w:footnote w:id="35">
    <w:p w14:paraId="09F24D05" w14:textId="77777777" w:rsidR="006D1DB6" w:rsidRDefault="006D1DB6">
      <w:pPr>
        <w:spacing w:after="0" w:line="240" w:lineRule="auto"/>
        <w:rPr>
          <w:sz w:val="18"/>
          <w:szCs w:val="18"/>
        </w:rPr>
      </w:pPr>
      <w:r>
        <w:rPr>
          <w:rStyle w:val="FootnoteReference"/>
        </w:rPr>
        <w:footnoteRef/>
      </w:r>
      <w:r>
        <w:rPr>
          <w:sz w:val="18"/>
          <w:szCs w:val="18"/>
        </w:rPr>
        <w:t xml:space="preserve"> </w:t>
      </w:r>
      <w:hyperlink r:id="rId17">
        <w:r>
          <w:rPr>
            <w:color w:val="000000"/>
            <w:sz w:val="18"/>
            <w:szCs w:val="18"/>
            <w:u w:val="single"/>
          </w:rPr>
          <w:t>http://www.pravno-informacioni-sistem.rs/SlGlasnikPortal/eli/rep/sgrs/vlada/strategija/2021/10/1/reg</w:t>
        </w:r>
      </w:hyperlink>
      <w:r>
        <w:rPr>
          <w:sz w:val="18"/>
          <w:szCs w:val="18"/>
        </w:rPr>
        <w:t xml:space="preserve"> </w:t>
      </w:r>
    </w:p>
  </w:footnote>
  <w:footnote w:id="36">
    <w:p w14:paraId="2F815C8F" w14:textId="77777777" w:rsidR="006D1DB6" w:rsidRDefault="006D1DB6">
      <w:pPr>
        <w:spacing w:after="0" w:line="240" w:lineRule="auto"/>
        <w:rPr>
          <w:sz w:val="18"/>
          <w:szCs w:val="18"/>
        </w:rPr>
      </w:pPr>
      <w:r>
        <w:rPr>
          <w:rStyle w:val="FootnoteReference"/>
        </w:rPr>
        <w:footnoteRef/>
      </w:r>
      <w:r>
        <w:rPr>
          <w:sz w:val="18"/>
          <w:szCs w:val="18"/>
        </w:rPr>
        <w:t xml:space="preserve"> </w:t>
      </w:r>
      <w:hyperlink r:id="rId18">
        <w:r>
          <w:rPr>
            <w:color w:val="000000"/>
            <w:sz w:val="18"/>
            <w:szCs w:val="18"/>
            <w:u w:val="single"/>
          </w:rPr>
          <w:t>https://www.srbija.gov.rs/</w:t>
        </w:r>
      </w:hyperlink>
      <w:r>
        <w:rPr>
          <w:sz w:val="18"/>
          <w:szCs w:val="18"/>
        </w:rPr>
        <w:t xml:space="preserve"> </w:t>
      </w:r>
    </w:p>
  </w:footnote>
  <w:footnote w:id="37">
    <w:p w14:paraId="10C8A614"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19">
        <w:r>
          <w:rPr>
            <w:color w:val="000000"/>
            <w:sz w:val="18"/>
            <w:szCs w:val="18"/>
            <w:u w:val="single"/>
          </w:rPr>
          <w:t>https://www.pravno-informacioni-sistem.rs/SlGlasnikPortal/eli/rep/sgrs/vlada/strategija/2019/47/1/reg</w:t>
        </w:r>
      </w:hyperlink>
    </w:p>
  </w:footnote>
  <w:footnote w:id="38">
    <w:p w14:paraId="7C9815B8"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20">
        <w:r>
          <w:rPr>
            <w:color w:val="000000"/>
            <w:sz w:val="18"/>
            <w:szCs w:val="18"/>
            <w:u w:val="single"/>
          </w:rPr>
          <w:t>https://www.pravno-informacioni-sistem.rs/SlGlasnikPortal/eli/rep/sgrs/vlada/strategija/2019/96/1/reg</w:t>
        </w:r>
      </w:hyperlink>
      <w:r>
        <w:rPr>
          <w:color w:val="000000"/>
          <w:sz w:val="18"/>
          <w:szCs w:val="18"/>
        </w:rPr>
        <w:t xml:space="preserve"> </w:t>
      </w:r>
    </w:p>
  </w:footnote>
  <w:footnote w:id="39">
    <w:p w14:paraId="7186267B" w14:textId="77777777" w:rsidR="006D1DB6" w:rsidRDefault="006D1DB6">
      <w:pPr>
        <w:spacing w:after="0" w:line="240" w:lineRule="auto"/>
        <w:rPr>
          <w:sz w:val="18"/>
          <w:szCs w:val="18"/>
        </w:rPr>
      </w:pPr>
      <w:r>
        <w:rPr>
          <w:rStyle w:val="FootnoteReference"/>
        </w:rPr>
        <w:footnoteRef/>
      </w:r>
      <w:r>
        <w:rPr>
          <w:sz w:val="18"/>
          <w:szCs w:val="18"/>
        </w:rPr>
        <w:t xml:space="preserve"> </w:t>
      </w:r>
      <w:hyperlink r:id="rId21">
        <w:r>
          <w:rPr>
            <w:color w:val="000000"/>
            <w:sz w:val="18"/>
            <w:szCs w:val="18"/>
            <w:u w:val="single"/>
          </w:rPr>
          <w:t>https://www.kultura.gov.rs/extfile/sr/3993/strategija-razvoja-kulture-od-2020--do-2029-godine.pdf</w:t>
        </w:r>
      </w:hyperlink>
    </w:p>
  </w:footnote>
  <w:footnote w:id="40">
    <w:p w14:paraId="427F3997" w14:textId="77777777" w:rsidR="006D1DB6" w:rsidRDefault="006D1DB6">
      <w:pPr>
        <w:spacing w:after="0" w:line="240" w:lineRule="auto"/>
        <w:rPr>
          <w:sz w:val="18"/>
          <w:szCs w:val="18"/>
        </w:rPr>
      </w:pPr>
      <w:r>
        <w:rPr>
          <w:rStyle w:val="FootnoteReference"/>
        </w:rPr>
        <w:footnoteRef/>
      </w:r>
      <w:r>
        <w:rPr>
          <w:sz w:val="18"/>
          <w:szCs w:val="18"/>
        </w:rPr>
        <w:t xml:space="preserve"> </w:t>
      </w:r>
      <w:hyperlink r:id="rId22">
        <w:r>
          <w:rPr>
            <w:color w:val="000000"/>
            <w:sz w:val="18"/>
            <w:szCs w:val="18"/>
            <w:u w:val="single"/>
          </w:rPr>
          <w:t>http://www.pravno-informacioni-sistem.rs/SlGlasnikPortal/eli/rep/sgrs/vlada/strategija/2018/61/1/reg</w:t>
        </w:r>
      </w:hyperlink>
      <w:r>
        <w:rPr>
          <w:sz w:val="18"/>
          <w:szCs w:val="18"/>
        </w:rPr>
        <w:t xml:space="preserve"> </w:t>
      </w:r>
    </w:p>
  </w:footnote>
  <w:footnote w:id="41">
    <w:p w14:paraId="25D127E7"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23">
        <w:r>
          <w:rPr>
            <w:color w:val="000000"/>
            <w:sz w:val="18"/>
            <w:szCs w:val="18"/>
            <w:u w:val="single"/>
          </w:rPr>
          <w:t>https://www.pravno-informacioni-sistem.rs/SlGlasnikPortal/eli/rep/sgrs/vlada/strategija/2016/98/1</w:t>
        </w:r>
      </w:hyperlink>
    </w:p>
  </w:footnote>
  <w:footnote w:id="42">
    <w:p w14:paraId="63F49EC9"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24">
        <w:r>
          <w:rPr>
            <w:color w:val="000000"/>
            <w:sz w:val="18"/>
            <w:szCs w:val="18"/>
            <w:u w:val="single"/>
          </w:rPr>
          <w:t>https://www.pravno-informacioni-sistem.rs/SlGlasnikPortal/eli/rep/sgrs/vlada/strategija/2014/85/1</w:t>
        </w:r>
      </w:hyperlink>
      <w:r>
        <w:rPr>
          <w:color w:val="000000"/>
          <w:sz w:val="18"/>
          <w:szCs w:val="18"/>
        </w:rPr>
        <w:t xml:space="preserve"> </w:t>
      </w:r>
    </w:p>
  </w:footnote>
  <w:footnote w:id="43">
    <w:p w14:paraId="3A7C6501"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25">
        <w:r>
          <w:rPr>
            <w:color w:val="000000"/>
            <w:sz w:val="18"/>
            <w:szCs w:val="18"/>
            <w:u w:val="single"/>
          </w:rPr>
          <w:t>http://www.pravno-informacioni-sistem.rs/SlGlasnikPortal/eli/rep/sgrs/vlada/strategija/2015/35/1/reg</w:t>
        </w:r>
      </w:hyperlink>
      <w:r>
        <w:rPr>
          <w:color w:val="000000"/>
          <w:sz w:val="18"/>
          <w:szCs w:val="18"/>
        </w:rPr>
        <w:t xml:space="preserve"> </w:t>
      </w:r>
    </w:p>
  </w:footnote>
  <w:footnote w:id="44">
    <w:p w14:paraId="513BA4FD" w14:textId="59671C42"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r w:rsidRPr="0085011D">
        <w:rPr>
          <w:rFonts w:asciiTheme="minorHAnsi" w:hAnsiTheme="minorHAnsi" w:cstheme="minorHAnsi"/>
          <w:color w:val="FF0000"/>
        </w:rPr>
        <w:t>"</w:t>
      </w:r>
      <w:r>
        <w:rPr>
          <w:color w:val="000000"/>
          <w:sz w:val="18"/>
          <w:szCs w:val="18"/>
        </w:rPr>
        <w:t>Службени гласник РС</w:t>
      </w:r>
      <w:r w:rsidRPr="0085011D">
        <w:rPr>
          <w:rFonts w:asciiTheme="minorHAnsi" w:hAnsiTheme="minorHAnsi" w:cstheme="minorHAnsi"/>
          <w:color w:val="FF0000"/>
        </w:rPr>
        <w:t>"</w:t>
      </w:r>
      <w:r>
        <w:rPr>
          <w:color w:val="000000"/>
          <w:sz w:val="18"/>
          <w:szCs w:val="18"/>
        </w:rPr>
        <w:t xml:space="preserve"> - Међународни уговори, брoj 8/2018-1)</w:t>
      </w:r>
    </w:p>
  </w:footnote>
  <w:footnote w:id="45">
    <w:p w14:paraId="78355EA4" w14:textId="209DE047" w:rsidR="006D1DB6" w:rsidRDefault="006D1DB6">
      <w:pPr>
        <w:pStyle w:val="FootnoteText"/>
      </w:pPr>
      <w:r>
        <w:rPr>
          <w:rStyle w:val="FootnoteReference"/>
        </w:rPr>
        <w:footnoteRef/>
      </w:r>
      <w:r>
        <w:t xml:space="preserve"> </w:t>
      </w:r>
      <w:r w:rsidRPr="00C67EB2">
        <w:rPr>
          <w:sz w:val="18"/>
          <w:szCs w:val="18"/>
        </w:rPr>
        <w:t xml:space="preserve">Занимљиво је да велики градови имају тенденцију да прикупљају прилике и изазове који су блискији међусобно него са окружењем. То се огледа у сличностима између међународно пропагираних урбаних политика и ширења </w:t>
      </w:r>
      <w:r w:rsidRPr="00AF22F7">
        <w:rPr>
          <w:sz w:val="18"/>
          <w:szCs w:val="18"/>
        </w:rPr>
        <w:t xml:space="preserve">најбољих пракси </w:t>
      </w:r>
      <w:r w:rsidRPr="00C67EB2">
        <w:rPr>
          <w:sz w:val="18"/>
          <w:szCs w:val="18"/>
        </w:rPr>
        <w:t>кроз академске и политичке мреже. За разлику од тога, низ природних, географских, социо</w:t>
      </w:r>
      <w:r>
        <w:rPr>
          <w:sz w:val="18"/>
          <w:szCs w:val="18"/>
        </w:rPr>
        <w:t xml:space="preserve"> </w:t>
      </w:r>
      <w:r w:rsidRPr="00C67EB2">
        <w:rPr>
          <w:sz w:val="18"/>
          <w:szCs w:val="18"/>
        </w:rPr>
        <w:t>-културних и економских околности, уз функционалне односе и локалне административне компетенције, осликавају урбана подручја с ниским степеном урбанизације као калеидоскоп карактеристичних места и ситуација</w:t>
      </w:r>
      <w:r>
        <w:rPr>
          <w:sz w:val="18"/>
          <w:szCs w:val="18"/>
        </w:rPr>
        <w:t>.</w:t>
      </w:r>
    </w:p>
  </w:footnote>
  <w:footnote w:id="46">
    <w:p w14:paraId="327CA686" w14:textId="77777777" w:rsidR="006D1DB6" w:rsidRDefault="006D1DB6">
      <w:pPr>
        <w:pStyle w:val="FootnoteText"/>
      </w:pPr>
      <w:r>
        <w:rPr>
          <w:rStyle w:val="FootnoteReference"/>
        </w:rPr>
        <w:footnoteRef/>
      </w:r>
      <w:r>
        <w:t xml:space="preserve"> </w:t>
      </w:r>
      <w:r w:rsidRPr="00C67EB2">
        <w:rPr>
          <w:sz w:val="18"/>
          <w:szCs w:val="18"/>
        </w:rPr>
        <w:t>Иако су ово неопходни стубови подршке, овај оперативни оквир не пружа доследне визије способне да се суоче са савременим изазовима и супротставе преовлађујућим трендовима неразвијености који су утицали на Европу током последњих деценија. Штавише, секторска расподела средстава обично се одвија кроз успостављене механизме субвенција, које могу подстаћи реципрочну динамику за изборну подршку актуелних локалних елита.</w:t>
      </w:r>
    </w:p>
  </w:footnote>
  <w:footnote w:id="47">
    <w:p w14:paraId="730D40B6"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26">
        <w:r>
          <w:rPr>
            <w:color w:val="000000"/>
            <w:sz w:val="18"/>
            <w:szCs w:val="18"/>
            <w:u w:val="single"/>
          </w:rPr>
          <w:t>https://www.mfin.gov.rs/</w:t>
        </w:r>
      </w:hyperlink>
      <w:r>
        <w:rPr>
          <w:color w:val="000000"/>
          <w:sz w:val="18"/>
          <w:szCs w:val="18"/>
        </w:rPr>
        <w:t xml:space="preserve"> </w:t>
      </w:r>
    </w:p>
  </w:footnote>
  <w:footnote w:id="48">
    <w:p w14:paraId="5E7884BF"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27">
        <w:r>
          <w:rPr>
            <w:color w:val="000000"/>
            <w:sz w:val="18"/>
            <w:szCs w:val="18"/>
            <w:u w:val="single"/>
          </w:rPr>
          <w:t>https://privreda.gov.rs/</w:t>
        </w:r>
      </w:hyperlink>
    </w:p>
  </w:footnote>
  <w:footnote w:id="49">
    <w:p w14:paraId="50896C53"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28">
        <w:r>
          <w:rPr>
            <w:color w:val="000000"/>
            <w:sz w:val="18"/>
            <w:szCs w:val="18"/>
            <w:u w:val="single"/>
          </w:rPr>
          <w:t>http://www.minpolj.gov.rs/</w:t>
        </w:r>
      </w:hyperlink>
    </w:p>
  </w:footnote>
  <w:footnote w:id="50">
    <w:p w14:paraId="430D9D4B"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29">
        <w:r>
          <w:rPr>
            <w:color w:val="000000"/>
            <w:sz w:val="18"/>
            <w:szCs w:val="18"/>
            <w:u w:val="single"/>
          </w:rPr>
          <w:t>https://www.ekologija.gov.rs/</w:t>
        </w:r>
      </w:hyperlink>
    </w:p>
  </w:footnote>
  <w:footnote w:id="51">
    <w:p w14:paraId="7C582AB9"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0">
        <w:r>
          <w:rPr>
            <w:color w:val="000000"/>
            <w:sz w:val="18"/>
            <w:szCs w:val="18"/>
            <w:u w:val="single"/>
          </w:rPr>
          <w:t>https://www.mgsi.gov.rs/cir/projekti</w:t>
        </w:r>
      </w:hyperlink>
      <w:r>
        <w:rPr>
          <w:color w:val="000000"/>
          <w:sz w:val="18"/>
          <w:szCs w:val="18"/>
        </w:rPr>
        <w:t xml:space="preserve"> </w:t>
      </w:r>
    </w:p>
  </w:footnote>
  <w:footnote w:id="52">
    <w:p w14:paraId="5D6BEB4C"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1">
        <w:r>
          <w:rPr>
            <w:color w:val="000000"/>
            <w:sz w:val="18"/>
            <w:szCs w:val="18"/>
            <w:u w:val="single"/>
          </w:rPr>
          <w:t>https://www.mre.gov.rs/</w:t>
        </w:r>
      </w:hyperlink>
    </w:p>
  </w:footnote>
  <w:footnote w:id="53">
    <w:p w14:paraId="102EB8A0"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2">
        <w:r>
          <w:rPr>
            <w:color w:val="000000"/>
            <w:sz w:val="18"/>
            <w:szCs w:val="18"/>
            <w:u w:val="single"/>
          </w:rPr>
          <w:t>https://must.gov.rs/</w:t>
        </w:r>
      </w:hyperlink>
      <w:r>
        <w:rPr>
          <w:color w:val="000000"/>
          <w:sz w:val="18"/>
          <w:szCs w:val="18"/>
        </w:rPr>
        <w:t xml:space="preserve"> </w:t>
      </w:r>
    </w:p>
  </w:footnote>
  <w:footnote w:id="54">
    <w:p w14:paraId="6B6D88D2"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3">
        <w:r>
          <w:rPr>
            <w:color w:val="000000"/>
            <w:sz w:val="18"/>
            <w:szCs w:val="18"/>
            <w:u w:val="single"/>
          </w:rPr>
          <w:t>https://www.mpravde.gov.rs/</w:t>
        </w:r>
      </w:hyperlink>
    </w:p>
  </w:footnote>
  <w:footnote w:id="55">
    <w:p w14:paraId="6426D10E"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4">
        <w:r>
          <w:rPr>
            <w:color w:val="000000"/>
            <w:sz w:val="18"/>
            <w:szCs w:val="18"/>
            <w:u w:val="single"/>
          </w:rPr>
          <w:t>https://mduls.gov.rs/category/projekti-i-programi/</w:t>
        </w:r>
      </w:hyperlink>
    </w:p>
  </w:footnote>
  <w:footnote w:id="56">
    <w:p w14:paraId="402EEE29"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5">
        <w:r>
          <w:rPr>
            <w:color w:val="000000"/>
            <w:sz w:val="18"/>
            <w:szCs w:val="18"/>
            <w:u w:val="single"/>
          </w:rPr>
          <w:t>https://www.minljmpdd.gov.rs/</w:t>
        </w:r>
      </w:hyperlink>
      <w:r>
        <w:rPr>
          <w:color w:val="000000"/>
          <w:sz w:val="18"/>
          <w:szCs w:val="18"/>
        </w:rPr>
        <w:t xml:space="preserve"> </w:t>
      </w:r>
    </w:p>
  </w:footnote>
  <w:footnote w:id="57">
    <w:p w14:paraId="63738032"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6">
        <w:r>
          <w:rPr>
            <w:color w:val="000000"/>
            <w:sz w:val="18"/>
            <w:szCs w:val="18"/>
            <w:u w:val="single"/>
          </w:rPr>
          <w:t>https://www.mei.gov.rs/</w:t>
        </w:r>
      </w:hyperlink>
    </w:p>
  </w:footnote>
  <w:footnote w:id="58">
    <w:p w14:paraId="6109EE2E"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7">
        <w:r>
          <w:rPr>
            <w:color w:val="000000"/>
            <w:sz w:val="18"/>
            <w:szCs w:val="18"/>
            <w:u w:val="single"/>
          </w:rPr>
          <w:t>https://prosveta.gov.rs/</w:t>
        </w:r>
      </w:hyperlink>
    </w:p>
  </w:footnote>
  <w:footnote w:id="59">
    <w:p w14:paraId="550349C1"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8">
        <w:r>
          <w:rPr>
            <w:color w:val="000000"/>
            <w:sz w:val="18"/>
            <w:szCs w:val="18"/>
            <w:u w:val="single"/>
          </w:rPr>
          <w:t>https://www.zdravlje.gov.rs/</w:t>
        </w:r>
      </w:hyperlink>
    </w:p>
  </w:footnote>
  <w:footnote w:id="60">
    <w:p w14:paraId="7A31524B"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39">
        <w:r>
          <w:rPr>
            <w:color w:val="000000"/>
            <w:sz w:val="18"/>
            <w:szCs w:val="18"/>
            <w:u w:val="single"/>
          </w:rPr>
          <w:t>https://www.minrzs.gov.rs/sr</w:t>
        </w:r>
      </w:hyperlink>
    </w:p>
  </w:footnote>
  <w:footnote w:id="61">
    <w:p w14:paraId="512EF7A3"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0">
        <w:r>
          <w:rPr>
            <w:color w:val="000000"/>
            <w:sz w:val="18"/>
            <w:szCs w:val="18"/>
            <w:u w:val="single"/>
          </w:rPr>
          <w:t>https://minbpd.gov.rs/</w:t>
        </w:r>
      </w:hyperlink>
    </w:p>
  </w:footnote>
  <w:footnote w:id="62">
    <w:p w14:paraId="11DF13BD"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1">
        <w:r>
          <w:rPr>
            <w:color w:val="000000"/>
            <w:sz w:val="18"/>
            <w:szCs w:val="18"/>
            <w:u w:val="single"/>
          </w:rPr>
          <w:t>https://www.mos.gov.rs/</w:t>
        </w:r>
      </w:hyperlink>
    </w:p>
  </w:footnote>
  <w:footnote w:id="63">
    <w:p w14:paraId="3605063D"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2">
        <w:r>
          <w:rPr>
            <w:color w:val="000000"/>
            <w:sz w:val="18"/>
            <w:szCs w:val="18"/>
            <w:u w:val="single"/>
          </w:rPr>
          <w:t>https://www.kultura.gov.rs/</w:t>
        </w:r>
      </w:hyperlink>
    </w:p>
  </w:footnote>
  <w:footnote w:id="64">
    <w:p w14:paraId="79CD1E0F"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3">
        <w:r>
          <w:rPr>
            <w:color w:val="000000"/>
            <w:sz w:val="18"/>
            <w:szCs w:val="18"/>
            <w:u w:val="single"/>
          </w:rPr>
          <w:t>https://www.mbs.gov.rs/</w:t>
        </w:r>
      </w:hyperlink>
    </w:p>
  </w:footnote>
  <w:footnote w:id="65">
    <w:p w14:paraId="4D0725BA"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4">
        <w:r>
          <w:rPr>
            <w:color w:val="000000"/>
            <w:sz w:val="18"/>
            <w:szCs w:val="18"/>
            <w:u w:val="single"/>
          </w:rPr>
          <w:t>https://nitra.gov.rs/</w:t>
        </w:r>
      </w:hyperlink>
      <w:r>
        <w:rPr>
          <w:color w:val="000000"/>
          <w:sz w:val="18"/>
          <w:szCs w:val="18"/>
        </w:rPr>
        <w:t xml:space="preserve"> </w:t>
      </w:r>
    </w:p>
  </w:footnote>
  <w:footnote w:id="66">
    <w:p w14:paraId="263F2936"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5">
        <w:r>
          <w:rPr>
            <w:color w:val="000000"/>
            <w:sz w:val="18"/>
            <w:szCs w:val="18"/>
            <w:u w:val="single"/>
          </w:rPr>
          <w:t>https://www.mto.gov.rs/</w:t>
        </w:r>
      </w:hyperlink>
      <w:r>
        <w:rPr>
          <w:color w:val="000000"/>
          <w:sz w:val="18"/>
          <w:szCs w:val="18"/>
        </w:rPr>
        <w:t xml:space="preserve"> </w:t>
      </w:r>
    </w:p>
  </w:footnote>
  <w:footnote w:id="67">
    <w:p w14:paraId="601CD1E2"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6">
        <w:r>
          <w:rPr>
            <w:color w:val="000000"/>
            <w:sz w:val="18"/>
            <w:szCs w:val="18"/>
            <w:u w:val="single"/>
          </w:rPr>
          <w:t>https://mit.gov.rs/</w:t>
        </w:r>
      </w:hyperlink>
    </w:p>
  </w:footnote>
  <w:footnote w:id="68">
    <w:p w14:paraId="4CACC010"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7">
        <w:r>
          <w:rPr>
            <w:color w:val="000000"/>
            <w:sz w:val="18"/>
            <w:szCs w:val="18"/>
            <w:u w:val="single"/>
          </w:rPr>
          <w:t>https://www.obnova.gov.rs/</w:t>
        </w:r>
      </w:hyperlink>
    </w:p>
  </w:footnote>
  <w:footnote w:id="69">
    <w:p w14:paraId="1A511469"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8">
        <w:r>
          <w:rPr>
            <w:color w:val="000000"/>
            <w:sz w:val="18"/>
            <w:szCs w:val="18"/>
            <w:u w:val="single"/>
          </w:rPr>
          <w:t>https://rnro.gov.rs/javni-konkursi/</w:t>
        </w:r>
      </w:hyperlink>
    </w:p>
  </w:footnote>
  <w:footnote w:id="70">
    <w:p w14:paraId="3388B785"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49">
        <w:r>
          <w:rPr>
            <w:color w:val="000000"/>
            <w:sz w:val="18"/>
            <w:szCs w:val="18"/>
            <w:u w:val="single"/>
          </w:rPr>
          <w:t>https://www.mbpdijaspora.gov.rs/</w:t>
        </w:r>
      </w:hyperlink>
      <w:r>
        <w:rPr>
          <w:color w:val="000000"/>
          <w:sz w:val="18"/>
          <w:szCs w:val="18"/>
        </w:rPr>
        <w:t xml:space="preserve"> </w:t>
      </w:r>
    </w:p>
  </w:footnote>
  <w:footnote w:id="71">
    <w:p w14:paraId="1EF525B6"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0">
        <w:r>
          <w:rPr>
            <w:color w:val="000000"/>
            <w:sz w:val="18"/>
            <w:szCs w:val="18"/>
            <w:u w:val="single"/>
          </w:rPr>
          <w:t>https://rrrz.gov.rs/extfile/sr/472/%D0%88avni%20poziv.pdf</w:t>
        </w:r>
      </w:hyperlink>
    </w:p>
  </w:footnote>
  <w:footnote w:id="72">
    <w:p w14:paraId="3DB47A07"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1">
        <w:r>
          <w:rPr>
            <w:color w:val="000000"/>
            <w:sz w:val="18"/>
            <w:szCs w:val="18"/>
            <w:u w:val="single"/>
          </w:rPr>
          <w:t>https://ras.gov.rs/</w:t>
        </w:r>
      </w:hyperlink>
    </w:p>
  </w:footnote>
  <w:footnote w:id="73">
    <w:p w14:paraId="4FBA4040"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2">
        <w:r>
          <w:rPr>
            <w:color w:val="000000"/>
            <w:sz w:val="18"/>
            <w:szCs w:val="18"/>
            <w:u w:val="single"/>
          </w:rPr>
          <w:t>https://www.aul.gov.rs/</w:t>
        </w:r>
      </w:hyperlink>
      <w:r>
        <w:rPr>
          <w:color w:val="000000"/>
          <w:sz w:val="18"/>
          <w:szCs w:val="18"/>
        </w:rPr>
        <w:t xml:space="preserve"> </w:t>
      </w:r>
    </w:p>
  </w:footnote>
  <w:footnote w:id="74">
    <w:p w14:paraId="373FABB2"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3">
        <w:r>
          <w:rPr>
            <w:color w:val="000000"/>
            <w:sz w:val="18"/>
            <w:szCs w:val="18"/>
            <w:u w:val="single"/>
          </w:rPr>
          <w:t>https://fondzarazvoj.gov.rs/cir</w:t>
        </w:r>
      </w:hyperlink>
    </w:p>
  </w:footnote>
  <w:footnote w:id="75">
    <w:p w14:paraId="20AA9A57"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4">
        <w:r>
          <w:rPr>
            <w:color w:val="000000"/>
            <w:sz w:val="18"/>
            <w:szCs w:val="18"/>
            <w:u w:val="single"/>
          </w:rPr>
          <w:t>http://www.inovacionifond.rs/cir/</w:t>
        </w:r>
      </w:hyperlink>
    </w:p>
  </w:footnote>
  <w:footnote w:id="76">
    <w:p w14:paraId="4BEFCACE"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5">
        <w:r>
          <w:rPr>
            <w:color w:val="000000"/>
            <w:sz w:val="18"/>
            <w:szCs w:val="18"/>
            <w:u w:val="single"/>
          </w:rPr>
          <w:t>https://fondzanauku.gov.rs/</w:t>
        </w:r>
      </w:hyperlink>
      <w:r>
        <w:rPr>
          <w:color w:val="000000"/>
          <w:sz w:val="18"/>
          <w:szCs w:val="18"/>
        </w:rPr>
        <w:t xml:space="preserve">  </w:t>
      </w:r>
    </w:p>
  </w:footnote>
  <w:footnote w:id="77">
    <w:p w14:paraId="49441A73"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6">
        <w:r>
          <w:rPr>
            <w:color w:val="000000"/>
            <w:sz w:val="18"/>
            <w:szCs w:val="18"/>
            <w:u w:val="single"/>
          </w:rPr>
          <w:t>https://www.erstebank.rs/sr/Pravna-lica</w:t>
        </w:r>
      </w:hyperlink>
    </w:p>
  </w:footnote>
  <w:footnote w:id="78">
    <w:p w14:paraId="54B790E8"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7">
        <w:r>
          <w:rPr>
            <w:color w:val="000000"/>
            <w:sz w:val="18"/>
            <w:szCs w:val="18"/>
            <w:u w:val="single"/>
          </w:rPr>
          <w:t>https://www.unicreditbank.rs/rs/pi.html</w:t>
        </w:r>
      </w:hyperlink>
    </w:p>
  </w:footnote>
  <w:footnote w:id="79">
    <w:p w14:paraId="213EFA09"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8">
        <w:r>
          <w:rPr>
            <w:color w:val="000000"/>
            <w:sz w:val="18"/>
            <w:szCs w:val="18"/>
            <w:u w:val="single"/>
          </w:rPr>
          <w:t>https://www.bancaintesa.rs/</w:t>
        </w:r>
      </w:hyperlink>
    </w:p>
  </w:footnote>
  <w:footnote w:id="80">
    <w:p w14:paraId="080AF860"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59">
        <w:r>
          <w:rPr>
            <w:color w:val="000000"/>
            <w:sz w:val="18"/>
            <w:szCs w:val="18"/>
            <w:u w:val="single"/>
          </w:rPr>
          <w:t>https://www.nlbkb.rs/</w:t>
        </w:r>
      </w:hyperlink>
    </w:p>
  </w:footnote>
  <w:footnote w:id="81">
    <w:p w14:paraId="27E72AD5"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60">
        <w:r>
          <w:rPr>
            <w:color w:val="000000"/>
            <w:sz w:val="18"/>
            <w:szCs w:val="18"/>
            <w:u w:val="single"/>
          </w:rPr>
          <w:t>https://www.posted.co.rs/</w:t>
        </w:r>
      </w:hyperlink>
    </w:p>
  </w:footnote>
  <w:footnote w:id="82">
    <w:p w14:paraId="6A62EA71"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61">
        <w:r>
          <w:rPr>
            <w:color w:val="000000"/>
            <w:sz w:val="18"/>
            <w:szCs w:val="18"/>
            <w:u w:val="single"/>
          </w:rPr>
          <w:t>https://www.procreditbank.rs/</w:t>
        </w:r>
      </w:hyperlink>
      <w:r>
        <w:rPr>
          <w:color w:val="000000"/>
          <w:sz w:val="18"/>
          <w:szCs w:val="18"/>
        </w:rPr>
        <w:t xml:space="preserve"> </w:t>
      </w:r>
    </w:p>
  </w:footnote>
  <w:footnote w:id="83">
    <w:p w14:paraId="6FC8F2AD"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hyperlink r:id="rId62">
        <w:r>
          <w:rPr>
            <w:color w:val="0000FF"/>
            <w:sz w:val="18"/>
            <w:szCs w:val="18"/>
            <w:u w:val="single"/>
          </w:rPr>
          <w:t>https://www.mei.gov.rs/srp/fondovi/fondovi-evropske-unije/ipa-instrument-za-pretpristupnu-pomoc/instrument-za-pretpristupnu-pomoc-2021-2027/</w:t>
        </w:r>
      </w:hyperlink>
    </w:p>
  </w:footnote>
  <w:footnote w:id="84">
    <w:p w14:paraId="0B12B9D5"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63">
        <w:r>
          <w:rPr>
            <w:color w:val="0000FF"/>
            <w:sz w:val="18"/>
            <w:szCs w:val="18"/>
            <w:u w:val="single"/>
          </w:rPr>
          <w:t>https://www.mei.gov.rs/upload/documents/publikacije/Brosure%20nove/22/Programi_evropske_teritorijalne_saradnje_u_RS_2021-2027.pdf</w:t>
        </w:r>
      </w:hyperlink>
    </w:p>
  </w:footnote>
  <w:footnote w:id="85">
    <w:p w14:paraId="686FD1E8"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64">
        <w:r>
          <w:rPr>
            <w:color w:val="000000"/>
            <w:sz w:val="18"/>
            <w:szCs w:val="18"/>
            <w:u w:val="single"/>
          </w:rPr>
          <w:t>https://www.mei.gov.rs/srp/fondovi/fondovi-evropske-unije/ipa-instrument-za-pretpristupnu-pomoc/investicioni-okvir-za-zapadni-balkan-western-balkans-investment-framework-wbif/</w:t>
        </w:r>
      </w:hyperlink>
    </w:p>
  </w:footnote>
  <w:footnote w:id="86">
    <w:p w14:paraId="24D48D98"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65">
        <w:r>
          <w:rPr>
            <w:color w:val="000000"/>
            <w:sz w:val="18"/>
            <w:szCs w:val="18"/>
            <w:u w:val="single"/>
          </w:rPr>
          <w:t>https://www.mei.gov.rs/srp/fondovi/fondovi-evropske-unije/ipa-instrument-za-pretpristupnu-pomoc/ipard-iii/</w:t>
        </w:r>
      </w:hyperlink>
      <w:r>
        <w:rPr>
          <w:color w:val="000000"/>
          <w:sz w:val="18"/>
          <w:szCs w:val="18"/>
        </w:rPr>
        <w:t xml:space="preserve"> </w:t>
      </w:r>
    </w:p>
  </w:footnote>
  <w:footnote w:id="87">
    <w:p w14:paraId="0948D1AB"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66">
        <w:r>
          <w:rPr>
            <w:color w:val="000000"/>
            <w:sz w:val="18"/>
            <w:szCs w:val="18"/>
            <w:u w:val="single"/>
          </w:rPr>
          <w:t>https://www.mei.gov.rs/src/fondovi/fondovi-evropske-unije/ipa-instrument-za-pretpristupnu-pomoc/visekorisnicka-ipa/</w:t>
        </w:r>
      </w:hyperlink>
    </w:p>
  </w:footnote>
  <w:footnote w:id="88">
    <w:p w14:paraId="49A0519B"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67">
        <w:r>
          <w:rPr>
            <w:color w:val="000000"/>
            <w:sz w:val="18"/>
            <w:szCs w:val="18"/>
            <w:u w:val="single"/>
          </w:rPr>
          <w:t>https://www.mei.gov.rs/srp/fondovi/fondovi-evropske-unije/programi-unije/</w:t>
        </w:r>
      </w:hyperlink>
    </w:p>
  </w:footnote>
  <w:footnote w:id="89">
    <w:p w14:paraId="266781E6"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68">
        <w:r>
          <w:rPr>
            <w:color w:val="000000"/>
            <w:sz w:val="18"/>
            <w:szCs w:val="18"/>
            <w:u w:val="single"/>
          </w:rPr>
          <w:t>https://digital-strategy.ec.europa.eu/en/activities/digital-programme</w:t>
        </w:r>
      </w:hyperlink>
    </w:p>
  </w:footnote>
  <w:footnote w:id="90">
    <w:p w14:paraId="6BEF1F2E"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69">
        <w:r>
          <w:rPr>
            <w:color w:val="000000"/>
            <w:sz w:val="18"/>
            <w:szCs w:val="18"/>
            <w:u w:val="single"/>
          </w:rPr>
          <w:t>https://www.mei.gov.rs/srp/fondovi/fondovi-evropske-unije/koheziona-politika/</w:t>
        </w:r>
      </w:hyperlink>
      <w:r>
        <w:rPr>
          <w:color w:val="000000"/>
          <w:sz w:val="18"/>
          <w:szCs w:val="18"/>
        </w:rPr>
        <w:t xml:space="preserve"> </w:t>
      </w:r>
    </w:p>
  </w:footnote>
  <w:footnote w:id="91">
    <w:p w14:paraId="4F8C249E"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hyperlink r:id="rId70">
        <w:r>
          <w:rPr>
            <w:color w:val="0000FF"/>
            <w:sz w:val="18"/>
            <w:szCs w:val="18"/>
            <w:u w:val="single"/>
          </w:rPr>
          <w:t>https://balkangreenenergynews.com/rs/usvojeni-akcioni-plan-za-zelenu-agendu-za-zapadni-balkan-donosi-devet-milijardi-evra-grantova-rok-za-uskladjivanje-s-eu-ets-om-2024-godine/</w:t>
        </w:r>
      </w:hyperlink>
    </w:p>
  </w:footnote>
  <w:footnote w:id="92">
    <w:p w14:paraId="4E659372"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71">
        <w:r>
          <w:rPr>
            <w:color w:val="000000"/>
            <w:sz w:val="18"/>
            <w:szCs w:val="18"/>
            <w:u w:val="single"/>
          </w:rPr>
          <w:t>https://www.mei.gov.rs/srp/fondovi/bilateralni-i-multilateralni-partneri/po-medjunarodnim-organizacijama/</w:t>
        </w:r>
      </w:hyperlink>
    </w:p>
  </w:footnote>
  <w:footnote w:id="93">
    <w:p w14:paraId="29D65249"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72">
        <w:r>
          <w:rPr>
            <w:color w:val="000000"/>
            <w:sz w:val="18"/>
            <w:szCs w:val="18"/>
            <w:u w:val="single"/>
          </w:rPr>
          <w:t>https://www.worldbank.org/en/country/serbia/brief/green-livable-resilient-cities-in-serbia-program</w:t>
        </w:r>
      </w:hyperlink>
    </w:p>
  </w:footnote>
  <w:footnote w:id="94">
    <w:p w14:paraId="1E1F7424"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73">
        <w:r>
          <w:rPr>
            <w:color w:val="000000"/>
            <w:sz w:val="18"/>
            <w:szCs w:val="18"/>
            <w:u w:val="single"/>
          </w:rPr>
          <w:t>https://serbia.un.org/sr/about/about-the-un</w:t>
        </w:r>
      </w:hyperlink>
    </w:p>
  </w:footnote>
  <w:footnote w:id="95">
    <w:p w14:paraId="37B756B4"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74">
        <w:r>
          <w:rPr>
            <w:color w:val="000000"/>
            <w:sz w:val="18"/>
            <w:szCs w:val="18"/>
            <w:u w:val="single"/>
          </w:rPr>
          <w:t>https://nemackasaradnja.rs/giz/</w:t>
        </w:r>
      </w:hyperlink>
      <w:r>
        <w:rPr>
          <w:color w:val="000000"/>
          <w:sz w:val="18"/>
          <w:szCs w:val="18"/>
        </w:rPr>
        <w:t xml:space="preserve"> </w:t>
      </w:r>
    </w:p>
  </w:footnote>
  <w:footnote w:id="96">
    <w:p w14:paraId="0F861820" w14:textId="77777777" w:rsidR="006D1DB6" w:rsidRDefault="006D1DB6">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w:t>
      </w:r>
      <w:hyperlink r:id="rId75">
        <w:r>
          <w:rPr>
            <w:color w:val="000000"/>
            <w:sz w:val="18"/>
            <w:szCs w:val="18"/>
            <w:u w:val="single"/>
          </w:rPr>
          <w:t>https://rs.ambafrance.org/AFD-4148</w:t>
        </w:r>
      </w:hyperlink>
      <w:r>
        <w:rPr>
          <w:color w:val="000000"/>
          <w:sz w:val="18"/>
          <w:szCs w:val="18"/>
          <w:u w:val="single"/>
        </w:rPr>
        <w:t xml:space="preserve"> </w:t>
      </w:r>
    </w:p>
  </w:footnote>
  <w:footnote w:id="97">
    <w:p w14:paraId="26584A36" w14:textId="77777777" w:rsidR="006D1DB6" w:rsidRDefault="006D1DB6">
      <w:pPr>
        <w:spacing w:after="0" w:line="240" w:lineRule="auto"/>
        <w:rPr>
          <w:sz w:val="18"/>
          <w:szCs w:val="18"/>
        </w:rPr>
      </w:pPr>
      <w:r>
        <w:rPr>
          <w:rStyle w:val="FootnoteReference"/>
        </w:rPr>
        <w:footnoteRef/>
      </w:r>
      <w:r>
        <w:rPr>
          <w:sz w:val="18"/>
          <w:szCs w:val="18"/>
        </w:rPr>
        <w:t xml:space="preserve"> Ова особа ће омогућавати усклађивање између политика, стратегија, пројеката и извора финансирања. Подржавала би Савет за развој урбаног подручја кроз рад/идентификацију пројеката. Такође би омогућавала међусекторску координацију и координацију плана интегрисаних територијалних инвестиција и општинског плана капиталних инвестиција, у контексту циљева кохезионе политике ЕУ.</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7A73E" w14:textId="77777777" w:rsidR="006D1DB6" w:rsidRDefault="006D1DB6">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8343E"/>
    <w:multiLevelType w:val="hybridMultilevel"/>
    <w:tmpl w:val="ECDC4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0F2FA7"/>
    <w:multiLevelType w:val="hybridMultilevel"/>
    <w:tmpl w:val="954C1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4B71"/>
    <w:multiLevelType w:val="multilevel"/>
    <w:tmpl w:val="6E1EF68A"/>
    <w:lvl w:ilvl="0">
      <w:start w:val="2"/>
      <w:numFmt w:val="bullet"/>
      <w:lvlText w:val="-"/>
      <w:lvlJc w:val="left"/>
      <w:pPr>
        <w:tabs>
          <w:tab w:val="num" w:pos="720"/>
        </w:tabs>
        <w:ind w:left="720" w:hanging="360"/>
      </w:pPr>
      <w:rPr>
        <w:rFonts w:ascii="PF Din Text Comp Pro Light" w:eastAsiaTheme="minorHAnsi" w:hAnsi="PF Din Text Comp Pro Light" w:cs="PF Din Text Comp Pro Light"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2E100C"/>
    <w:multiLevelType w:val="hybridMultilevel"/>
    <w:tmpl w:val="7C401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3F651B"/>
    <w:multiLevelType w:val="hybridMultilevel"/>
    <w:tmpl w:val="C0E80166"/>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9E83FE9"/>
    <w:multiLevelType w:val="multilevel"/>
    <w:tmpl w:val="418ABF9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A2319D5"/>
    <w:multiLevelType w:val="hybridMultilevel"/>
    <w:tmpl w:val="5228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4C33BF"/>
    <w:multiLevelType w:val="multilevel"/>
    <w:tmpl w:val="A678D40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D121B3B"/>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E7B38C8"/>
    <w:multiLevelType w:val="hybridMultilevel"/>
    <w:tmpl w:val="21AE7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8B148D"/>
    <w:multiLevelType w:val="multilevel"/>
    <w:tmpl w:val="450898A2"/>
    <w:lvl w:ilvl="0">
      <w:start w:val="1"/>
      <w:numFmt w:val="bullet"/>
      <w:lvlText w:val="­"/>
      <w:lvlJc w:val="left"/>
      <w:pPr>
        <w:ind w:left="720" w:hanging="360"/>
      </w:pPr>
      <w:rPr>
        <w:rFonts w:ascii="Courier New" w:eastAsia="Courier New" w:hAnsi="Courier New" w:cs="Courier New"/>
      </w:rPr>
    </w:lvl>
    <w:lvl w:ilvl="1">
      <w:start w:val="6"/>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F48717C"/>
    <w:multiLevelType w:val="hybridMultilevel"/>
    <w:tmpl w:val="84764C1E"/>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18A08E4"/>
    <w:multiLevelType w:val="hybridMultilevel"/>
    <w:tmpl w:val="7A2C5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736B6D"/>
    <w:multiLevelType w:val="hybridMultilevel"/>
    <w:tmpl w:val="1C822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A65C0C"/>
    <w:multiLevelType w:val="hybridMultilevel"/>
    <w:tmpl w:val="FD28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58720B"/>
    <w:multiLevelType w:val="multilevel"/>
    <w:tmpl w:val="C110301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6805A75"/>
    <w:multiLevelType w:val="hybridMultilevel"/>
    <w:tmpl w:val="FEC0A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BF437C"/>
    <w:multiLevelType w:val="hybridMultilevel"/>
    <w:tmpl w:val="A8881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0012A4"/>
    <w:multiLevelType w:val="hybridMultilevel"/>
    <w:tmpl w:val="E3EED10E"/>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17195ACD"/>
    <w:multiLevelType w:val="multilevel"/>
    <w:tmpl w:val="7E08726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19CF50C8"/>
    <w:multiLevelType w:val="multilevel"/>
    <w:tmpl w:val="A66E452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1C202C85"/>
    <w:multiLevelType w:val="hybridMultilevel"/>
    <w:tmpl w:val="5C2C8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A35263"/>
    <w:multiLevelType w:val="hybridMultilevel"/>
    <w:tmpl w:val="A7CCB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35283A"/>
    <w:multiLevelType w:val="multilevel"/>
    <w:tmpl w:val="1D2A5576"/>
    <w:lvl w:ilvl="0">
      <w:start w:val="1"/>
      <w:numFmt w:val="bullet"/>
      <w:lvlText w:val="●"/>
      <w:lvlJc w:val="left"/>
      <w:pPr>
        <w:ind w:left="720" w:hanging="360"/>
      </w:pPr>
      <w:rPr>
        <w:rFonts w:ascii="Noto Sans Symbols" w:eastAsia="Noto Sans Symbols" w:hAnsi="Noto Sans Symbols" w:cs="Noto Sans Symbols"/>
        <w:strike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E4A3DB1"/>
    <w:multiLevelType w:val="hybridMultilevel"/>
    <w:tmpl w:val="ED64B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8E593C"/>
    <w:multiLevelType w:val="hybridMultilevel"/>
    <w:tmpl w:val="58FE8E2A"/>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EDD4DC0"/>
    <w:multiLevelType w:val="hybridMultilevel"/>
    <w:tmpl w:val="DADA748A"/>
    <w:lvl w:ilvl="0" w:tplc="04090011">
      <w:start w:val="1"/>
      <w:numFmt w:val="decimal"/>
      <w:lvlText w:val="%1)"/>
      <w:lvlJc w:val="left"/>
      <w:pPr>
        <w:ind w:left="720" w:hanging="360"/>
      </w:pPr>
      <w:rPr>
        <w:rFonts w:hint="default"/>
      </w:rPr>
    </w:lvl>
    <w:lvl w:ilvl="1" w:tplc="37B47D7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F761EB1"/>
    <w:multiLevelType w:val="multilevel"/>
    <w:tmpl w:val="6CBA88D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20146930"/>
    <w:multiLevelType w:val="multilevel"/>
    <w:tmpl w:val="4E405B7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2088318E"/>
    <w:multiLevelType w:val="multilevel"/>
    <w:tmpl w:val="9672216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2097795"/>
    <w:multiLevelType w:val="hybridMultilevel"/>
    <w:tmpl w:val="B96E6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2136F59"/>
    <w:multiLevelType w:val="multilevel"/>
    <w:tmpl w:val="CF0ECEB8"/>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22403A4C"/>
    <w:multiLevelType w:val="hybridMultilevel"/>
    <w:tmpl w:val="77B84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2955DBC"/>
    <w:multiLevelType w:val="hybridMultilevel"/>
    <w:tmpl w:val="64AEE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A00391"/>
    <w:multiLevelType w:val="hybridMultilevel"/>
    <w:tmpl w:val="20B4E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7E5C5F"/>
    <w:multiLevelType w:val="hybridMultilevel"/>
    <w:tmpl w:val="D864F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9F45C7"/>
    <w:multiLevelType w:val="hybridMultilevel"/>
    <w:tmpl w:val="3F16B5E4"/>
    <w:lvl w:ilvl="0" w:tplc="284AE98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24964AEE"/>
    <w:multiLevelType w:val="multilevel"/>
    <w:tmpl w:val="7F8242C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24F758FC"/>
    <w:multiLevelType w:val="hybridMultilevel"/>
    <w:tmpl w:val="0D2EE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5F90CF1"/>
    <w:multiLevelType w:val="multilevel"/>
    <w:tmpl w:val="689ECDA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28BD0A55"/>
    <w:multiLevelType w:val="hybridMultilevel"/>
    <w:tmpl w:val="9A30A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9473DB3"/>
    <w:multiLevelType w:val="hybridMultilevel"/>
    <w:tmpl w:val="4D6C9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94E59C9"/>
    <w:multiLevelType w:val="hybridMultilevel"/>
    <w:tmpl w:val="410AA854"/>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2B98297F"/>
    <w:multiLevelType w:val="hybridMultilevel"/>
    <w:tmpl w:val="43BCF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BAC25EC"/>
    <w:multiLevelType w:val="hybridMultilevel"/>
    <w:tmpl w:val="ED5C6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DA5422E"/>
    <w:multiLevelType w:val="hybridMultilevel"/>
    <w:tmpl w:val="07B4CA42"/>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FB578DC"/>
    <w:multiLevelType w:val="multilevel"/>
    <w:tmpl w:val="DCEAA89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3110775B"/>
    <w:multiLevelType w:val="hybridMultilevel"/>
    <w:tmpl w:val="53F0A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13D31F0"/>
    <w:multiLevelType w:val="multilevel"/>
    <w:tmpl w:val="ECBCB0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1B35761"/>
    <w:multiLevelType w:val="multilevel"/>
    <w:tmpl w:val="EEA249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323007AD"/>
    <w:multiLevelType w:val="hybridMultilevel"/>
    <w:tmpl w:val="3FE46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408459A"/>
    <w:multiLevelType w:val="multilevel"/>
    <w:tmpl w:val="C820101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367B4C18"/>
    <w:multiLevelType w:val="multilevel"/>
    <w:tmpl w:val="EC1EFD0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387F1B51"/>
    <w:multiLevelType w:val="multilevel"/>
    <w:tmpl w:val="5884592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38D61CA5"/>
    <w:multiLevelType w:val="hybridMultilevel"/>
    <w:tmpl w:val="3AB0D176"/>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3A3072ED"/>
    <w:multiLevelType w:val="hybridMultilevel"/>
    <w:tmpl w:val="59965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A686BE6"/>
    <w:multiLevelType w:val="multilevel"/>
    <w:tmpl w:val="25CC5DB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3CFC5A35"/>
    <w:multiLevelType w:val="multilevel"/>
    <w:tmpl w:val="C264EE9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3DD733C3"/>
    <w:multiLevelType w:val="hybridMultilevel"/>
    <w:tmpl w:val="0C30D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E005357"/>
    <w:multiLevelType w:val="hybridMultilevel"/>
    <w:tmpl w:val="14F8BF80"/>
    <w:lvl w:ilvl="0" w:tplc="0409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3E0B783A"/>
    <w:multiLevelType w:val="multilevel"/>
    <w:tmpl w:val="115E879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42365734"/>
    <w:multiLevelType w:val="multilevel"/>
    <w:tmpl w:val="41D879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41111BF"/>
    <w:multiLevelType w:val="hybridMultilevel"/>
    <w:tmpl w:val="69EAD022"/>
    <w:lvl w:ilvl="0" w:tplc="E87C65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44E84151"/>
    <w:multiLevelType w:val="hybridMultilevel"/>
    <w:tmpl w:val="5DBA0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6875C03"/>
    <w:multiLevelType w:val="hybridMultilevel"/>
    <w:tmpl w:val="3AC4B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A5CB7"/>
    <w:multiLevelType w:val="hybridMultilevel"/>
    <w:tmpl w:val="E7FA2832"/>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48605DD0"/>
    <w:multiLevelType w:val="hybridMultilevel"/>
    <w:tmpl w:val="782E164C"/>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9A3263A"/>
    <w:multiLevelType w:val="multilevel"/>
    <w:tmpl w:val="4BF689A4"/>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4A735614"/>
    <w:multiLevelType w:val="hybridMultilevel"/>
    <w:tmpl w:val="089E1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B5552F6"/>
    <w:multiLevelType w:val="multilevel"/>
    <w:tmpl w:val="E076B4A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4C4A0511"/>
    <w:multiLevelType w:val="hybridMultilevel"/>
    <w:tmpl w:val="1FE87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CA512CB"/>
    <w:multiLevelType w:val="multilevel"/>
    <w:tmpl w:val="78500E4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4D310684"/>
    <w:multiLevelType w:val="hybridMultilevel"/>
    <w:tmpl w:val="45A8B0E0"/>
    <w:lvl w:ilvl="0" w:tplc="284AE98C">
      <w:start w:val="1"/>
      <w:numFmt w:val="decimal"/>
      <w:lvlText w:val="%1."/>
      <w:lvlJc w:val="left"/>
      <w:pPr>
        <w:ind w:left="180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E11344B"/>
    <w:multiLevelType w:val="hybridMultilevel"/>
    <w:tmpl w:val="11CC2524"/>
    <w:lvl w:ilvl="0" w:tplc="FFFFFFFF">
      <w:start w:val="1"/>
      <w:numFmt w:val="decimal"/>
      <w:lvlText w:val="%1)"/>
      <w:lvlJc w:val="left"/>
      <w:pPr>
        <w:ind w:left="720" w:hanging="360"/>
      </w:pPr>
    </w:lvl>
    <w:lvl w:ilvl="1"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4F1C3723"/>
    <w:multiLevelType w:val="hybridMultilevel"/>
    <w:tmpl w:val="0E064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F7D22C3"/>
    <w:multiLevelType w:val="hybridMultilevel"/>
    <w:tmpl w:val="AC106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F8B5B66"/>
    <w:multiLevelType w:val="multilevel"/>
    <w:tmpl w:val="64209A58"/>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4FD84E57"/>
    <w:multiLevelType w:val="multilevel"/>
    <w:tmpl w:val="6D500E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50330178"/>
    <w:multiLevelType w:val="multilevel"/>
    <w:tmpl w:val="0B203B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8670D6"/>
    <w:multiLevelType w:val="multilevel"/>
    <w:tmpl w:val="1C9617F2"/>
    <w:lvl w:ilvl="0">
      <w:start w:val="1"/>
      <w:numFmt w:val="bullet"/>
      <w:pStyle w:val="ListParagraph"/>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0D13ADC"/>
    <w:multiLevelType w:val="hybridMultilevel"/>
    <w:tmpl w:val="8C44A2BE"/>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0D94F7B"/>
    <w:multiLevelType w:val="multilevel"/>
    <w:tmpl w:val="AB4865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1115021"/>
    <w:multiLevelType w:val="multilevel"/>
    <w:tmpl w:val="A8F8C68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51C6579A"/>
    <w:multiLevelType w:val="hybridMultilevel"/>
    <w:tmpl w:val="479CB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217784D"/>
    <w:multiLevelType w:val="hybridMultilevel"/>
    <w:tmpl w:val="F9FA8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2426C48"/>
    <w:multiLevelType w:val="multilevel"/>
    <w:tmpl w:val="BE0459D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52EC672E"/>
    <w:multiLevelType w:val="multilevel"/>
    <w:tmpl w:val="564AD72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3022D0B"/>
    <w:multiLevelType w:val="hybridMultilevel"/>
    <w:tmpl w:val="F1A868E4"/>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534B3C77"/>
    <w:multiLevelType w:val="multilevel"/>
    <w:tmpl w:val="C4406EA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4C835E3"/>
    <w:multiLevelType w:val="multilevel"/>
    <w:tmpl w:val="2496FAF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555F6BD0"/>
    <w:multiLevelType w:val="multilevel"/>
    <w:tmpl w:val="BA6E81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5D4685C"/>
    <w:multiLevelType w:val="hybridMultilevel"/>
    <w:tmpl w:val="BBAC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6390FEA"/>
    <w:multiLevelType w:val="hybridMultilevel"/>
    <w:tmpl w:val="75800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6490812"/>
    <w:multiLevelType w:val="multilevel"/>
    <w:tmpl w:val="46EC215C"/>
    <w:lvl w:ilvl="0">
      <w:start w:val="1"/>
      <w:numFmt w:val="bullet"/>
      <w:lvlText w:val="●"/>
      <w:lvlJc w:val="left"/>
      <w:pPr>
        <w:ind w:left="720" w:hanging="360"/>
      </w:pPr>
      <w:rPr>
        <w:rFonts w:ascii="Noto Sans Symbols" w:eastAsia="Noto Sans Symbols" w:hAnsi="Noto Sans Symbols" w:cs="Noto Sans Symbols"/>
        <w:strike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58D64AFE"/>
    <w:multiLevelType w:val="hybridMultilevel"/>
    <w:tmpl w:val="7028414E"/>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58F169EA"/>
    <w:multiLevelType w:val="hybridMultilevel"/>
    <w:tmpl w:val="F0103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B157488"/>
    <w:multiLevelType w:val="multilevel"/>
    <w:tmpl w:val="AEFEB3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5D252E91"/>
    <w:multiLevelType w:val="multilevel"/>
    <w:tmpl w:val="650287F8"/>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5D6A7AD4"/>
    <w:multiLevelType w:val="multilevel"/>
    <w:tmpl w:val="CE8207F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5DB942DB"/>
    <w:multiLevelType w:val="hybridMultilevel"/>
    <w:tmpl w:val="3FDC6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ECE5EF6"/>
    <w:multiLevelType w:val="hybridMultilevel"/>
    <w:tmpl w:val="9A44C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F4F1D3C"/>
    <w:multiLevelType w:val="multilevel"/>
    <w:tmpl w:val="A072E3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2" w15:restartNumberingAfterBreak="0">
    <w:nsid w:val="60264D71"/>
    <w:multiLevelType w:val="multilevel"/>
    <w:tmpl w:val="7262A05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61524E15"/>
    <w:multiLevelType w:val="multilevel"/>
    <w:tmpl w:val="87624DE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15:restartNumberingAfterBreak="0">
    <w:nsid w:val="616225E8"/>
    <w:multiLevelType w:val="hybridMultilevel"/>
    <w:tmpl w:val="F3FEE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19F5B59"/>
    <w:multiLevelType w:val="multilevel"/>
    <w:tmpl w:val="684E1994"/>
    <w:lvl w:ilvl="0">
      <w:start w:val="1"/>
      <w:numFmt w:val="decimal"/>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6" w15:restartNumberingAfterBreak="0">
    <w:nsid w:val="61A00CBA"/>
    <w:multiLevelType w:val="hybridMultilevel"/>
    <w:tmpl w:val="18000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4236790"/>
    <w:multiLevelType w:val="multilevel"/>
    <w:tmpl w:val="AA809A9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15:restartNumberingAfterBreak="0">
    <w:nsid w:val="659D778A"/>
    <w:multiLevelType w:val="multilevel"/>
    <w:tmpl w:val="8550E8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9" w15:restartNumberingAfterBreak="0">
    <w:nsid w:val="65E006F4"/>
    <w:multiLevelType w:val="multilevel"/>
    <w:tmpl w:val="BCE8870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0" w15:restartNumberingAfterBreak="0">
    <w:nsid w:val="665F09A3"/>
    <w:multiLevelType w:val="multilevel"/>
    <w:tmpl w:val="A90A784C"/>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1" w15:restartNumberingAfterBreak="0">
    <w:nsid w:val="67113EB9"/>
    <w:multiLevelType w:val="multilevel"/>
    <w:tmpl w:val="1A72EE02"/>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2" w15:restartNumberingAfterBreak="0">
    <w:nsid w:val="6753331C"/>
    <w:multiLevelType w:val="hybridMultilevel"/>
    <w:tmpl w:val="CE124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9443034"/>
    <w:multiLevelType w:val="hybridMultilevel"/>
    <w:tmpl w:val="ACAE18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B5035FE"/>
    <w:multiLevelType w:val="multilevel"/>
    <w:tmpl w:val="2C90F6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15" w15:restartNumberingAfterBreak="0">
    <w:nsid w:val="6BE327A9"/>
    <w:multiLevelType w:val="multilevel"/>
    <w:tmpl w:val="8D6A84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6" w15:restartNumberingAfterBreak="0">
    <w:nsid w:val="6CAC46CC"/>
    <w:multiLevelType w:val="multilevel"/>
    <w:tmpl w:val="821610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6D506D63"/>
    <w:multiLevelType w:val="hybridMultilevel"/>
    <w:tmpl w:val="66FC6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E7259F3"/>
    <w:multiLevelType w:val="multilevel"/>
    <w:tmpl w:val="1B1A1F8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9" w15:restartNumberingAfterBreak="0">
    <w:nsid w:val="6F36303C"/>
    <w:multiLevelType w:val="multilevel"/>
    <w:tmpl w:val="2EDAE6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70B356DA"/>
    <w:multiLevelType w:val="multilevel"/>
    <w:tmpl w:val="6622BD8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717568A8"/>
    <w:multiLevelType w:val="multilevel"/>
    <w:tmpl w:val="A978E5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71E4135C"/>
    <w:multiLevelType w:val="hybridMultilevel"/>
    <w:tmpl w:val="E6C47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2BD09A4"/>
    <w:multiLevelType w:val="multilevel"/>
    <w:tmpl w:val="09D0ECC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4" w15:restartNumberingAfterBreak="0">
    <w:nsid w:val="73A67A1E"/>
    <w:multiLevelType w:val="hybridMultilevel"/>
    <w:tmpl w:val="623E6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4813C32"/>
    <w:multiLevelType w:val="multilevel"/>
    <w:tmpl w:val="08A4D3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760906B0"/>
    <w:multiLevelType w:val="hybridMultilevel"/>
    <w:tmpl w:val="695C4C5A"/>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6B260EB"/>
    <w:multiLevelType w:val="hybridMultilevel"/>
    <w:tmpl w:val="0F743E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6D23552"/>
    <w:multiLevelType w:val="hybridMultilevel"/>
    <w:tmpl w:val="8CEEF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73D368B"/>
    <w:multiLevelType w:val="multilevel"/>
    <w:tmpl w:val="1D3C1092"/>
    <w:lvl w:ilvl="0">
      <w:start w:val="2"/>
      <w:numFmt w:val="bullet"/>
      <w:lvlText w:val="-"/>
      <w:lvlJc w:val="left"/>
      <w:pPr>
        <w:tabs>
          <w:tab w:val="num" w:pos="720"/>
        </w:tabs>
        <w:ind w:left="720" w:hanging="360"/>
      </w:pPr>
      <w:rPr>
        <w:rFonts w:ascii="PF Din Text Comp Pro Light" w:eastAsiaTheme="minorHAnsi" w:hAnsi="PF Din Text Comp Pro Light" w:cs="PF Din Text Comp Pro Light"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776403D5"/>
    <w:multiLevelType w:val="multilevel"/>
    <w:tmpl w:val="466270BC"/>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1" w15:restartNumberingAfterBreak="0">
    <w:nsid w:val="78035A52"/>
    <w:multiLevelType w:val="hybridMultilevel"/>
    <w:tmpl w:val="82E07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80C31B0"/>
    <w:multiLevelType w:val="multilevel"/>
    <w:tmpl w:val="E39C73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3" w15:restartNumberingAfterBreak="0">
    <w:nsid w:val="78A11D3D"/>
    <w:multiLevelType w:val="hybridMultilevel"/>
    <w:tmpl w:val="82D00200"/>
    <w:lvl w:ilvl="0" w:tplc="E10E658A">
      <w:start w:val="2"/>
      <w:numFmt w:val="bullet"/>
      <w:lvlText w:val="-"/>
      <w:lvlJc w:val="left"/>
      <w:pPr>
        <w:ind w:left="720" w:hanging="360"/>
      </w:pPr>
      <w:rPr>
        <w:rFonts w:ascii="PF Din Text Comp Pro Light" w:eastAsiaTheme="minorHAnsi" w:hAnsi="PF Din Text Comp Pro Light" w:cs="PF Din Text Comp Pro Light"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8F17ABD"/>
    <w:multiLevelType w:val="hybridMultilevel"/>
    <w:tmpl w:val="08BC8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A73681A"/>
    <w:multiLevelType w:val="hybridMultilevel"/>
    <w:tmpl w:val="EAD6C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B096B19"/>
    <w:multiLevelType w:val="multilevel"/>
    <w:tmpl w:val="35D0E17A"/>
    <w:lvl w:ilvl="0">
      <w:start w:val="1"/>
      <w:numFmt w:val="bullet"/>
      <w:lvlText w:val="●"/>
      <w:lvlJc w:val="left"/>
      <w:pPr>
        <w:ind w:left="720" w:hanging="360"/>
      </w:pPr>
      <w:rPr>
        <w:rFonts w:ascii="Noto Sans Symbols" w:eastAsia="Noto Sans Symbols" w:hAnsi="Noto Sans Symbols" w:cs="Noto Sans Symbols"/>
        <w:strike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7" w15:restartNumberingAfterBreak="0">
    <w:nsid w:val="7B6B03F4"/>
    <w:multiLevelType w:val="multilevel"/>
    <w:tmpl w:val="C78E36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8" w15:restartNumberingAfterBreak="0">
    <w:nsid w:val="7ECF1BBF"/>
    <w:multiLevelType w:val="hybridMultilevel"/>
    <w:tmpl w:val="686EA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EEA3083"/>
    <w:multiLevelType w:val="multilevel"/>
    <w:tmpl w:val="FDA0A50A"/>
    <w:lvl w:ilvl="0">
      <w:start w:val="1"/>
      <w:numFmt w:val="bullet"/>
      <w:lvlText w:val="●"/>
      <w:lvlJc w:val="left"/>
      <w:pPr>
        <w:ind w:left="720" w:hanging="360"/>
      </w:pPr>
      <w:rPr>
        <w:rFonts w:ascii="Noto Sans Symbols" w:eastAsia="Noto Sans Symbols" w:hAnsi="Noto Sans Symbols" w:cs="Noto Sans Symbols"/>
        <w:strike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44037050">
    <w:abstractNumId w:val="20"/>
  </w:num>
  <w:num w:numId="2" w16cid:durableId="1865051927">
    <w:abstractNumId w:val="79"/>
  </w:num>
  <w:num w:numId="3" w16cid:durableId="978614168">
    <w:abstractNumId w:val="23"/>
  </w:num>
  <w:num w:numId="4" w16cid:durableId="1707366231">
    <w:abstractNumId w:val="31"/>
  </w:num>
  <w:num w:numId="5" w16cid:durableId="1178739735">
    <w:abstractNumId w:val="139"/>
  </w:num>
  <w:num w:numId="6" w16cid:durableId="1483960635">
    <w:abstractNumId w:val="108"/>
  </w:num>
  <w:num w:numId="7" w16cid:durableId="827480612">
    <w:abstractNumId w:val="27"/>
  </w:num>
  <w:num w:numId="8" w16cid:durableId="1702782103">
    <w:abstractNumId w:val="98"/>
  </w:num>
  <w:num w:numId="9" w16cid:durableId="921835802">
    <w:abstractNumId w:val="5"/>
  </w:num>
  <w:num w:numId="10" w16cid:durableId="1048804144">
    <w:abstractNumId w:val="8"/>
  </w:num>
  <w:num w:numId="11" w16cid:durableId="1513643639">
    <w:abstractNumId w:val="119"/>
  </w:num>
  <w:num w:numId="12" w16cid:durableId="842352084">
    <w:abstractNumId w:val="48"/>
  </w:num>
  <w:num w:numId="13" w16cid:durableId="957764026">
    <w:abstractNumId w:val="10"/>
  </w:num>
  <w:num w:numId="14" w16cid:durableId="1597782860">
    <w:abstractNumId w:val="136"/>
  </w:num>
  <w:num w:numId="15" w16cid:durableId="1969776783">
    <w:abstractNumId w:val="28"/>
  </w:num>
  <w:num w:numId="16" w16cid:durableId="105973487">
    <w:abstractNumId w:val="57"/>
  </w:num>
  <w:num w:numId="17" w16cid:durableId="1637685126">
    <w:abstractNumId w:val="93"/>
  </w:num>
  <w:num w:numId="18" w16cid:durableId="1237545638">
    <w:abstractNumId w:val="37"/>
  </w:num>
  <w:num w:numId="19" w16cid:durableId="1432356187">
    <w:abstractNumId w:val="52"/>
  </w:num>
  <w:num w:numId="20" w16cid:durableId="810828418">
    <w:abstractNumId w:val="82"/>
  </w:num>
  <w:num w:numId="21" w16cid:durableId="1532186561">
    <w:abstractNumId w:val="123"/>
  </w:num>
  <w:num w:numId="22" w16cid:durableId="105926269">
    <w:abstractNumId w:val="7"/>
  </w:num>
  <w:num w:numId="23" w16cid:durableId="652216081">
    <w:abstractNumId w:val="69"/>
  </w:num>
  <w:num w:numId="24" w16cid:durableId="518810137">
    <w:abstractNumId w:val="29"/>
  </w:num>
  <w:num w:numId="25" w16cid:durableId="215358051">
    <w:abstractNumId w:val="120"/>
  </w:num>
  <w:num w:numId="26" w16cid:durableId="194469858">
    <w:abstractNumId w:val="39"/>
  </w:num>
  <w:num w:numId="27" w16cid:durableId="937103228">
    <w:abstractNumId w:val="53"/>
  </w:num>
  <w:num w:numId="28" w16cid:durableId="2115704068">
    <w:abstractNumId w:val="88"/>
  </w:num>
  <w:num w:numId="29" w16cid:durableId="1203907674">
    <w:abstractNumId w:val="89"/>
  </w:num>
  <w:num w:numId="30" w16cid:durableId="209614918">
    <w:abstractNumId w:val="56"/>
  </w:num>
  <w:num w:numId="31" w16cid:durableId="1076628406">
    <w:abstractNumId w:val="76"/>
  </w:num>
  <w:num w:numId="32" w16cid:durableId="479885889">
    <w:abstractNumId w:val="90"/>
  </w:num>
  <w:num w:numId="33" w16cid:durableId="1748110771">
    <w:abstractNumId w:val="121"/>
  </w:num>
  <w:num w:numId="34" w16cid:durableId="1840192430">
    <w:abstractNumId w:val="115"/>
  </w:num>
  <w:num w:numId="35" w16cid:durableId="379015967">
    <w:abstractNumId w:val="49"/>
  </w:num>
  <w:num w:numId="36" w16cid:durableId="878394617">
    <w:abstractNumId w:val="61"/>
  </w:num>
  <w:num w:numId="37" w16cid:durableId="213540676">
    <w:abstractNumId w:val="96"/>
  </w:num>
  <w:num w:numId="38" w16cid:durableId="336883331">
    <w:abstractNumId w:val="137"/>
  </w:num>
  <w:num w:numId="39" w16cid:durableId="836531023">
    <w:abstractNumId w:val="116"/>
  </w:num>
  <w:num w:numId="40" w16cid:durableId="397918">
    <w:abstractNumId w:val="78"/>
  </w:num>
  <w:num w:numId="41" w16cid:durableId="1109819278">
    <w:abstractNumId w:val="125"/>
  </w:num>
  <w:num w:numId="42" w16cid:durableId="1393693055">
    <w:abstractNumId w:val="107"/>
  </w:num>
  <w:num w:numId="43" w16cid:durableId="1148284007">
    <w:abstractNumId w:val="46"/>
  </w:num>
  <w:num w:numId="44" w16cid:durableId="724060264">
    <w:abstractNumId w:val="77"/>
  </w:num>
  <w:num w:numId="45" w16cid:durableId="1428303894">
    <w:abstractNumId w:val="130"/>
  </w:num>
  <w:num w:numId="46" w16cid:durableId="1252396525">
    <w:abstractNumId w:val="51"/>
  </w:num>
  <w:num w:numId="47" w16cid:durableId="678972028">
    <w:abstractNumId w:val="97"/>
  </w:num>
  <w:num w:numId="48" w16cid:durableId="239755352">
    <w:abstractNumId w:val="86"/>
  </w:num>
  <w:num w:numId="49" w16cid:durableId="590282933">
    <w:abstractNumId w:val="15"/>
  </w:num>
  <w:num w:numId="50" w16cid:durableId="795293686">
    <w:abstractNumId w:val="114"/>
  </w:num>
  <w:num w:numId="51" w16cid:durableId="1179543659">
    <w:abstractNumId w:val="118"/>
  </w:num>
  <w:num w:numId="52" w16cid:durableId="1959797039">
    <w:abstractNumId w:val="132"/>
  </w:num>
  <w:num w:numId="53" w16cid:durableId="209925829">
    <w:abstractNumId w:val="102"/>
  </w:num>
  <w:num w:numId="54" w16cid:durableId="398409919">
    <w:abstractNumId w:val="19"/>
  </w:num>
  <w:num w:numId="55" w16cid:durableId="1816558827">
    <w:abstractNumId w:val="111"/>
  </w:num>
  <w:num w:numId="56" w16cid:durableId="1146699191">
    <w:abstractNumId w:val="60"/>
  </w:num>
  <w:num w:numId="57" w16cid:durableId="1408259332">
    <w:abstractNumId w:val="105"/>
  </w:num>
  <w:num w:numId="58" w16cid:durableId="1138107779">
    <w:abstractNumId w:val="103"/>
  </w:num>
  <w:num w:numId="59" w16cid:durableId="1736588055">
    <w:abstractNumId w:val="67"/>
  </w:num>
  <w:num w:numId="60" w16cid:durableId="1706523515">
    <w:abstractNumId w:val="101"/>
  </w:num>
  <w:num w:numId="61" w16cid:durableId="441917176">
    <w:abstractNumId w:val="110"/>
  </w:num>
  <w:num w:numId="62" w16cid:durableId="699093327">
    <w:abstractNumId w:val="81"/>
  </w:num>
  <w:num w:numId="63" w16cid:durableId="1910190492">
    <w:abstractNumId w:val="109"/>
  </w:num>
  <w:num w:numId="64" w16cid:durableId="1581210624">
    <w:abstractNumId w:val="85"/>
  </w:num>
  <w:num w:numId="65" w16cid:durableId="945890435">
    <w:abstractNumId w:val="71"/>
  </w:num>
  <w:num w:numId="66" w16cid:durableId="6025738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02345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2137140499">
    <w:abstractNumId w:val="138"/>
  </w:num>
  <w:num w:numId="69" w16cid:durableId="608587130">
    <w:abstractNumId w:val="133"/>
  </w:num>
  <w:num w:numId="70" w16cid:durableId="1821580518">
    <w:abstractNumId w:val="59"/>
  </w:num>
  <w:num w:numId="71" w16cid:durableId="1507090727">
    <w:abstractNumId w:val="113"/>
  </w:num>
  <w:num w:numId="72" w16cid:durableId="663780759">
    <w:abstractNumId w:val="26"/>
  </w:num>
  <w:num w:numId="73" w16cid:durableId="1618827016">
    <w:abstractNumId w:val="80"/>
  </w:num>
  <w:num w:numId="74" w16cid:durableId="1108891238">
    <w:abstractNumId w:val="66"/>
  </w:num>
  <w:num w:numId="75" w16cid:durableId="1541892037">
    <w:abstractNumId w:val="11"/>
  </w:num>
  <w:num w:numId="76" w16cid:durableId="47731221">
    <w:abstractNumId w:val="129"/>
  </w:num>
  <w:num w:numId="77" w16cid:durableId="1647125325">
    <w:abstractNumId w:val="2"/>
  </w:num>
  <w:num w:numId="78" w16cid:durableId="825508923">
    <w:abstractNumId w:val="45"/>
  </w:num>
  <w:num w:numId="79" w16cid:durableId="1286547526">
    <w:abstractNumId w:val="54"/>
  </w:num>
  <w:num w:numId="80" w16cid:durableId="1708791409">
    <w:abstractNumId w:val="25"/>
  </w:num>
  <w:num w:numId="81" w16cid:durableId="1045368055">
    <w:abstractNumId w:val="94"/>
  </w:num>
  <w:num w:numId="82" w16cid:durableId="1881939569">
    <w:abstractNumId w:val="73"/>
  </w:num>
  <w:num w:numId="83" w16cid:durableId="619994797">
    <w:abstractNumId w:val="42"/>
  </w:num>
  <w:num w:numId="84" w16cid:durableId="1513227304">
    <w:abstractNumId w:val="4"/>
  </w:num>
  <w:num w:numId="85" w16cid:durableId="1050423678">
    <w:abstractNumId w:val="18"/>
  </w:num>
  <w:num w:numId="86" w16cid:durableId="206914357">
    <w:abstractNumId w:val="65"/>
  </w:num>
  <w:num w:numId="87" w16cid:durableId="646521205">
    <w:abstractNumId w:val="126"/>
  </w:num>
  <w:num w:numId="88" w16cid:durableId="950166542">
    <w:abstractNumId w:val="44"/>
  </w:num>
  <w:num w:numId="89" w16cid:durableId="1767266974">
    <w:abstractNumId w:val="22"/>
  </w:num>
  <w:num w:numId="90" w16cid:durableId="845903122">
    <w:abstractNumId w:val="87"/>
  </w:num>
  <w:num w:numId="91" w16cid:durableId="2076774803">
    <w:abstractNumId w:val="68"/>
  </w:num>
  <w:num w:numId="92" w16cid:durableId="1732970081">
    <w:abstractNumId w:val="104"/>
  </w:num>
  <w:num w:numId="93" w16cid:durableId="183253136">
    <w:abstractNumId w:val="41"/>
  </w:num>
  <w:num w:numId="94" w16cid:durableId="1730109202">
    <w:abstractNumId w:val="13"/>
  </w:num>
  <w:num w:numId="95" w16cid:durableId="1495604521">
    <w:abstractNumId w:val="122"/>
  </w:num>
  <w:num w:numId="96" w16cid:durableId="863177101">
    <w:abstractNumId w:val="9"/>
  </w:num>
  <w:num w:numId="97" w16cid:durableId="2103721729">
    <w:abstractNumId w:val="55"/>
  </w:num>
  <w:num w:numId="98" w16cid:durableId="2078168749">
    <w:abstractNumId w:val="62"/>
  </w:num>
  <w:num w:numId="99" w16cid:durableId="1097797471">
    <w:abstractNumId w:val="36"/>
  </w:num>
  <w:num w:numId="100" w16cid:durableId="1446734508">
    <w:abstractNumId w:val="63"/>
  </w:num>
  <w:num w:numId="101" w16cid:durableId="1557735417">
    <w:abstractNumId w:val="72"/>
  </w:num>
  <w:num w:numId="102" w16cid:durableId="1201283340">
    <w:abstractNumId w:val="34"/>
  </w:num>
  <w:num w:numId="103" w16cid:durableId="914586809">
    <w:abstractNumId w:val="128"/>
  </w:num>
  <w:num w:numId="104" w16cid:durableId="1890453701">
    <w:abstractNumId w:val="40"/>
  </w:num>
  <w:num w:numId="105" w16cid:durableId="573010542">
    <w:abstractNumId w:val="38"/>
  </w:num>
  <w:num w:numId="106" w16cid:durableId="1263954695">
    <w:abstractNumId w:val="83"/>
  </w:num>
  <w:num w:numId="107" w16cid:durableId="2014649086">
    <w:abstractNumId w:val="33"/>
  </w:num>
  <w:num w:numId="108" w16cid:durableId="882060178">
    <w:abstractNumId w:val="30"/>
  </w:num>
  <w:num w:numId="109" w16cid:durableId="570967028">
    <w:abstractNumId w:val="106"/>
  </w:num>
  <w:num w:numId="110" w16cid:durableId="237136039">
    <w:abstractNumId w:val="127"/>
  </w:num>
  <w:num w:numId="111" w16cid:durableId="1036589274">
    <w:abstractNumId w:val="21"/>
  </w:num>
  <w:num w:numId="112" w16cid:durableId="2000109772">
    <w:abstractNumId w:val="1"/>
  </w:num>
  <w:num w:numId="113" w16cid:durableId="298582977">
    <w:abstractNumId w:val="47"/>
  </w:num>
  <w:num w:numId="114" w16cid:durableId="662509862">
    <w:abstractNumId w:val="3"/>
  </w:num>
  <w:num w:numId="115" w16cid:durableId="1403680906">
    <w:abstractNumId w:val="35"/>
  </w:num>
  <w:num w:numId="116" w16cid:durableId="929124399">
    <w:abstractNumId w:val="84"/>
  </w:num>
  <w:num w:numId="117" w16cid:durableId="1893350544">
    <w:abstractNumId w:val="70"/>
  </w:num>
  <w:num w:numId="118" w16cid:durableId="28189068">
    <w:abstractNumId w:val="17"/>
  </w:num>
  <w:num w:numId="119" w16cid:durableId="1858275015">
    <w:abstractNumId w:val="134"/>
  </w:num>
  <w:num w:numId="120" w16cid:durableId="1234513900">
    <w:abstractNumId w:val="32"/>
  </w:num>
  <w:num w:numId="121" w16cid:durableId="1236672861">
    <w:abstractNumId w:val="14"/>
  </w:num>
  <w:num w:numId="122" w16cid:durableId="464547926">
    <w:abstractNumId w:val="100"/>
  </w:num>
  <w:num w:numId="123" w16cid:durableId="415178679">
    <w:abstractNumId w:val="74"/>
  </w:num>
  <w:num w:numId="124" w16cid:durableId="1461848086">
    <w:abstractNumId w:val="124"/>
  </w:num>
  <w:num w:numId="125" w16cid:durableId="314915869">
    <w:abstractNumId w:val="91"/>
  </w:num>
  <w:num w:numId="126" w16cid:durableId="674770077">
    <w:abstractNumId w:val="6"/>
  </w:num>
  <w:num w:numId="127" w16cid:durableId="626397525">
    <w:abstractNumId w:val="117"/>
  </w:num>
  <w:num w:numId="128" w16cid:durableId="1475836282">
    <w:abstractNumId w:val="95"/>
  </w:num>
  <w:num w:numId="129" w16cid:durableId="1267425404">
    <w:abstractNumId w:val="12"/>
  </w:num>
  <w:num w:numId="130" w16cid:durableId="1244679845">
    <w:abstractNumId w:val="99"/>
  </w:num>
  <w:num w:numId="131" w16cid:durableId="1230582231">
    <w:abstractNumId w:val="112"/>
  </w:num>
  <w:num w:numId="132" w16cid:durableId="816609567">
    <w:abstractNumId w:val="58"/>
  </w:num>
  <w:num w:numId="133" w16cid:durableId="1659115849">
    <w:abstractNumId w:val="75"/>
  </w:num>
  <w:num w:numId="134" w16cid:durableId="138160440">
    <w:abstractNumId w:val="16"/>
  </w:num>
  <w:num w:numId="135" w16cid:durableId="1583299229">
    <w:abstractNumId w:val="43"/>
  </w:num>
  <w:num w:numId="136" w16cid:durableId="1954703993">
    <w:abstractNumId w:val="0"/>
  </w:num>
  <w:num w:numId="137" w16cid:durableId="2129347514">
    <w:abstractNumId w:val="24"/>
  </w:num>
  <w:num w:numId="138" w16cid:durableId="2026709104">
    <w:abstractNumId w:val="64"/>
  </w:num>
  <w:num w:numId="139" w16cid:durableId="218328950">
    <w:abstractNumId w:val="131"/>
  </w:num>
  <w:num w:numId="140" w16cid:durableId="829176669">
    <w:abstractNumId w:val="92"/>
  </w:num>
  <w:num w:numId="141" w16cid:durableId="1731223196">
    <w:abstractNumId w:val="50"/>
  </w:num>
  <w:num w:numId="142" w16cid:durableId="706102136">
    <w:abstractNumId w:val="135"/>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B7A"/>
    <w:rsid w:val="00001611"/>
    <w:rsid w:val="00005857"/>
    <w:rsid w:val="00006858"/>
    <w:rsid w:val="000074F2"/>
    <w:rsid w:val="00012364"/>
    <w:rsid w:val="00013913"/>
    <w:rsid w:val="000151B7"/>
    <w:rsid w:val="00016350"/>
    <w:rsid w:val="00017B4F"/>
    <w:rsid w:val="00020535"/>
    <w:rsid w:val="00020D4D"/>
    <w:rsid w:val="00020E32"/>
    <w:rsid w:val="0002548B"/>
    <w:rsid w:val="00030570"/>
    <w:rsid w:val="000310C5"/>
    <w:rsid w:val="0003742C"/>
    <w:rsid w:val="00040B7C"/>
    <w:rsid w:val="00043515"/>
    <w:rsid w:val="00043A63"/>
    <w:rsid w:val="00045186"/>
    <w:rsid w:val="00046142"/>
    <w:rsid w:val="00046581"/>
    <w:rsid w:val="00047123"/>
    <w:rsid w:val="00051491"/>
    <w:rsid w:val="00054141"/>
    <w:rsid w:val="00063DEF"/>
    <w:rsid w:val="000735D5"/>
    <w:rsid w:val="0007732B"/>
    <w:rsid w:val="0008627C"/>
    <w:rsid w:val="00087F62"/>
    <w:rsid w:val="0009286C"/>
    <w:rsid w:val="000969AB"/>
    <w:rsid w:val="000A1A81"/>
    <w:rsid w:val="000A1D5A"/>
    <w:rsid w:val="000A22C7"/>
    <w:rsid w:val="000A2B10"/>
    <w:rsid w:val="000A3315"/>
    <w:rsid w:val="000A38D3"/>
    <w:rsid w:val="000A529E"/>
    <w:rsid w:val="000B16DF"/>
    <w:rsid w:val="000B1D3B"/>
    <w:rsid w:val="000B21EA"/>
    <w:rsid w:val="000B4600"/>
    <w:rsid w:val="000B4D1B"/>
    <w:rsid w:val="000C3714"/>
    <w:rsid w:val="000C5538"/>
    <w:rsid w:val="000C7ABE"/>
    <w:rsid w:val="000E09FC"/>
    <w:rsid w:val="000E624F"/>
    <w:rsid w:val="000E78F4"/>
    <w:rsid w:val="000F015A"/>
    <w:rsid w:val="000F0587"/>
    <w:rsid w:val="000F140A"/>
    <w:rsid w:val="000F351C"/>
    <w:rsid w:val="000F3BD1"/>
    <w:rsid w:val="001017B3"/>
    <w:rsid w:val="00102C6F"/>
    <w:rsid w:val="00106662"/>
    <w:rsid w:val="001067AC"/>
    <w:rsid w:val="0010713E"/>
    <w:rsid w:val="00107786"/>
    <w:rsid w:val="0011373A"/>
    <w:rsid w:val="0011402B"/>
    <w:rsid w:val="001173F2"/>
    <w:rsid w:val="00124829"/>
    <w:rsid w:val="0012492F"/>
    <w:rsid w:val="001301F1"/>
    <w:rsid w:val="00130B4E"/>
    <w:rsid w:val="001346D4"/>
    <w:rsid w:val="00135CA6"/>
    <w:rsid w:val="0013608E"/>
    <w:rsid w:val="00137036"/>
    <w:rsid w:val="00141EFF"/>
    <w:rsid w:val="00145681"/>
    <w:rsid w:val="00150A7C"/>
    <w:rsid w:val="00156E1E"/>
    <w:rsid w:val="0015747B"/>
    <w:rsid w:val="00157EF8"/>
    <w:rsid w:val="00160635"/>
    <w:rsid w:val="001621DF"/>
    <w:rsid w:val="001664B3"/>
    <w:rsid w:val="00167C02"/>
    <w:rsid w:val="0017030A"/>
    <w:rsid w:val="001705E4"/>
    <w:rsid w:val="00171593"/>
    <w:rsid w:val="0017408F"/>
    <w:rsid w:val="00174890"/>
    <w:rsid w:val="0017622C"/>
    <w:rsid w:val="00177E8A"/>
    <w:rsid w:val="0018110D"/>
    <w:rsid w:val="001839A3"/>
    <w:rsid w:val="001914C2"/>
    <w:rsid w:val="0019543C"/>
    <w:rsid w:val="001A20F7"/>
    <w:rsid w:val="001A2593"/>
    <w:rsid w:val="001A7E17"/>
    <w:rsid w:val="001B0ED3"/>
    <w:rsid w:val="001B2C90"/>
    <w:rsid w:val="001B4231"/>
    <w:rsid w:val="001B7130"/>
    <w:rsid w:val="001C312C"/>
    <w:rsid w:val="001C44B5"/>
    <w:rsid w:val="001D1378"/>
    <w:rsid w:val="001D58A0"/>
    <w:rsid w:val="001E1376"/>
    <w:rsid w:val="001E41C3"/>
    <w:rsid w:val="001E5029"/>
    <w:rsid w:val="001F2A8F"/>
    <w:rsid w:val="001F3F62"/>
    <w:rsid w:val="001F53EC"/>
    <w:rsid w:val="001F6E3B"/>
    <w:rsid w:val="002049C8"/>
    <w:rsid w:val="00211D0F"/>
    <w:rsid w:val="00212A37"/>
    <w:rsid w:val="00213686"/>
    <w:rsid w:val="002146B2"/>
    <w:rsid w:val="00216102"/>
    <w:rsid w:val="0022063B"/>
    <w:rsid w:val="00221E18"/>
    <w:rsid w:val="00224099"/>
    <w:rsid w:val="0022426D"/>
    <w:rsid w:val="00225079"/>
    <w:rsid w:val="0022517A"/>
    <w:rsid w:val="00227789"/>
    <w:rsid w:val="00233779"/>
    <w:rsid w:val="002355C3"/>
    <w:rsid w:val="00240DE8"/>
    <w:rsid w:val="0024428C"/>
    <w:rsid w:val="00246BCB"/>
    <w:rsid w:val="00251028"/>
    <w:rsid w:val="00251B70"/>
    <w:rsid w:val="00251E1F"/>
    <w:rsid w:val="0025669C"/>
    <w:rsid w:val="00257AE8"/>
    <w:rsid w:val="002614D7"/>
    <w:rsid w:val="00264106"/>
    <w:rsid w:val="00264112"/>
    <w:rsid w:val="00267A31"/>
    <w:rsid w:val="0027304F"/>
    <w:rsid w:val="00273812"/>
    <w:rsid w:val="00274FC5"/>
    <w:rsid w:val="00275498"/>
    <w:rsid w:val="00280153"/>
    <w:rsid w:val="00281D3C"/>
    <w:rsid w:val="002918A7"/>
    <w:rsid w:val="00296730"/>
    <w:rsid w:val="00296DFA"/>
    <w:rsid w:val="002A45F5"/>
    <w:rsid w:val="002A5CD2"/>
    <w:rsid w:val="002A64E1"/>
    <w:rsid w:val="002B126F"/>
    <w:rsid w:val="002B2187"/>
    <w:rsid w:val="002B464D"/>
    <w:rsid w:val="002B4A1F"/>
    <w:rsid w:val="002B5EAB"/>
    <w:rsid w:val="002B7CFF"/>
    <w:rsid w:val="002C0E5D"/>
    <w:rsid w:val="002C2B33"/>
    <w:rsid w:val="002C37BB"/>
    <w:rsid w:val="002C38DA"/>
    <w:rsid w:val="002D02E7"/>
    <w:rsid w:val="002D3CA2"/>
    <w:rsid w:val="002D4ED7"/>
    <w:rsid w:val="002E120C"/>
    <w:rsid w:val="002F071E"/>
    <w:rsid w:val="002F0CA5"/>
    <w:rsid w:val="002F1D2C"/>
    <w:rsid w:val="002F50DA"/>
    <w:rsid w:val="002F72EB"/>
    <w:rsid w:val="002F7DCC"/>
    <w:rsid w:val="0030184F"/>
    <w:rsid w:val="0030311F"/>
    <w:rsid w:val="00304D9F"/>
    <w:rsid w:val="00310CD2"/>
    <w:rsid w:val="0031246A"/>
    <w:rsid w:val="00312C5C"/>
    <w:rsid w:val="003146C2"/>
    <w:rsid w:val="0031472F"/>
    <w:rsid w:val="00315D0B"/>
    <w:rsid w:val="00317656"/>
    <w:rsid w:val="0031791F"/>
    <w:rsid w:val="00320580"/>
    <w:rsid w:val="003279F3"/>
    <w:rsid w:val="00333A11"/>
    <w:rsid w:val="00333C48"/>
    <w:rsid w:val="00340F26"/>
    <w:rsid w:val="003417CE"/>
    <w:rsid w:val="00341EBE"/>
    <w:rsid w:val="00342232"/>
    <w:rsid w:val="003426EE"/>
    <w:rsid w:val="00344BBF"/>
    <w:rsid w:val="00350484"/>
    <w:rsid w:val="0035347F"/>
    <w:rsid w:val="00353758"/>
    <w:rsid w:val="00354B30"/>
    <w:rsid w:val="00356DC5"/>
    <w:rsid w:val="00361CC7"/>
    <w:rsid w:val="0036232D"/>
    <w:rsid w:val="0036281B"/>
    <w:rsid w:val="00373CDC"/>
    <w:rsid w:val="00373EC1"/>
    <w:rsid w:val="00380763"/>
    <w:rsid w:val="00384DD6"/>
    <w:rsid w:val="00392381"/>
    <w:rsid w:val="00393F1B"/>
    <w:rsid w:val="00395735"/>
    <w:rsid w:val="003A01C6"/>
    <w:rsid w:val="003A1C9B"/>
    <w:rsid w:val="003A7C95"/>
    <w:rsid w:val="003B0A48"/>
    <w:rsid w:val="003B0C05"/>
    <w:rsid w:val="003B6025"/>
    <w:rsid w:val="003B6768"/>
    <w:rsid w:val="003C393B"/>
    <w:rsid w:val="003D1696"/>
    <w:rsid w:val="003D5759"/>
    <w:rsid w:val="003D7D32"/>
    <w:rsid w:val="003F2C95"/>
    <w:rsid w:val="003F3FC2"/>
    <w:rsid w:val="003F7891"/>
    <w:rsid w:val="003F7B89"/>
    <w:rsid w:val="004046E8"/>
    <w:rsid w:val="00407B05"/>
    <w:rsid w:val="00411383"/>
    <w:rsid w:val="00412B62"/>
    <w:rsid w:val="00417DAA"/>
    <w:rsid w:val="004228B2"/>
    <w:rsid w:val="00425F4D"/>
    <w:rsid w:val="0042609F"/>
    <w:rsid w:val="00431F28"/>
    <w:rsid w:val="00434A5D"/>
    <w:rsid w:val="00436258"/>
    <w:rsid w:val="00437405"/>
    <w:rsid w:val="00445EEC"/>
    <w:rsid w:val="004469E8"/>
    <w:rsid w:val="004548B3"/>
    <w:rsid w:val="0045644C"/>
    <w:rsid w:val="00461988"/>
    <w:rsid w:val="00461C5A"/>
    <w:rsid w:val="00466011"/>
    <w:rsid w:val="004675F4"/>
    <w:rsid w:val="00467729"/>
    <w:rsid w:val="00467BB6"/>
    <w:rsid w:val="00470EB8"/>
    <w:rsid w:val="00470EDD"/>
    <w:rsid w:val="00473227"/>
    <w:rsid w:val="004740F4"/>
    <w:rsid w:val="00476977"/>
    <w:rsid w:val="00476C65"/>
    <w:rsid w:val="00486C28"/>
    <w:rsid w:val="004A1DAD"/>
    <w:rsid w:val="004A2B8D"/>
    <w:rsid w:val="004A6650"/>
    <w:rsid w:val="004A7781"/>
    <w:rsid w:val="004B2938"/>
    <w:rsid w:val="004B5592"/>
    <w:rsid w:val="004B5A6F"/>
    <w:rsid w:val="004C1B1E"/>
    <w:rsid w:val="004C268D"/>
    <w:rsid w:val="004D071C"/>
    <w:rsid w:val="004D5E70"/>
    <w:rsid w:val="004E5B23"/>
    <w:rsid w:val="004E5CE4"/>
    <w:rsid w:val="004F0038"/>
    <w:rsid w:val="005071C2"/>
    <w:rsid w:val="0052370E"/>
    <w:rsid w:val="005270F3"/>
    <w:rsid w:val="0053495D"/>
    <w:rsid w:val="0053654D"/>
    <w:rsid w:val="00540DAD"/>
    <w:rsid w:val="00543755"/>
    <w:rsid w:val="005463A6"/>
    <w:rsid w:val="00555ED7"/>
    <w:rsid w:val="00556D6B"/>
    <w:rsid w:val="00563EB8"/>
    <w:rsid w:val="005676BF"/>
    <w:rsid w:val="00570742"/>
    <w:rsid w:val="00576D2A"/>
    <w:rsid w:val="00581D58"/>
    <w:rsid w:val="00585945"/>
    <w:rsid w:val="0059161D"/>
    <w:rsid w:val="00591EC6"/>
    <w:rsid w:val="00595C6E"/>
    <w:rsid w:val="0059657D"/>
    <w:rsid w:val="00596B57"/>
    <w:rsid w:val="00597BDA"/>
    <w:rsid w:val="005A2F00"/>
    <w:rsid w:val="005A7A47"/>
    <w:rsid w:val="005B4FDD"/>
    <w:rsid w:val="005C2122"/>
    <w:rsid w:val="005C3882"/>
    <w:rsid w:val="005C62FD"/>
    <w:rsid w:val="005C6D2B"/>
    <w:rsid w:val="005D2DDC"/>
    <w:rsid w:val="005D4EAE"/>
    <w:rsid w:val="005E1FA2"/>
    <w:rsid w:val="005F130E"/>
    <w:rsid w:val="005F1954"/>
    <w:rsid w:val="005F2A3F"/>
    <w:rsid w:val="005F358E"/>
    <w:rsid w:val="005F3AC9"/>
    <w:rsid w:val="005F3EF9"/>
    <w:rsid w:val="005F41B8"/>
    <w:rsid w:val="005F6FBA"/>
    <w:rsid w:val="00601807"/>
    <w:rsid w:val="00603D89"/>
    <w:rsid w:val="0060542C"/>
    <w:rsid w:val="00607E74"/>
    <w:rsid w:val="00611D54"/>
    <w:rsid w:val="006230E6"/>
    <w:rsid w:val="00626887"/>
    <w:rsid w:val="00633CFE"/>
    <w:rsid w:val="00633F98"/>
    <w:rsid w:val="00643A09"/>
    <w:rsid w:val="00650909"/>
    <w:rsid w:val="006637EE"/>
    <w:rsid w:val="00673348"/>
    <w:rsid w:val="00673884"/>
    <w:rsid w:val="00674A0C"/>
    <w:rsid w:val="0067670A"/>
    <w:rsid w:val="006771AD"/>
    <w:rsid w:val="00686E99"/>
    <w:rsid w:val="0069096E"/>
    <w:rsid w:val="00691478"/>
    <w:rsid w:val="00693492"/>
    <w:rsid w:val="006935C5"/>
    <w:rsid w:val="00693BC8"/>
    <w:rsid w:val="006949A3"/>
    <w:rsid w:val="006A0006"/>
    <w:rsid w:val="006A516E"/>
    <w:rsid w:val="006A789A"/>
    <w:rsid w:val="006B1536"/>
    <w:rsid w:val="006B2C5D"/>
    <w:rsid w:val="006C17EE"/>
    <w:rsid w:val="006C57A0"/>
    <w:rsid w:val="006C69A4"/>
    <w:rsid w:val="006D1DB6"/>
    <w:rsid w:val="006D498C"/>
    <w:rsid w:val="006D66A1"/>
    <w:rsid w:val="006E2AEB"/>
    <w:rsid w:val="006F071E"/>
    <w:rsid w:val="006F191B"/>
    <w:rsid w:val="00704F37"/>
    <w:rsid w:val="00704FD1"/>
    <w:rsid w:val="0070592B"/>
    <w:rsid w:val="00710FEA"/>
    <w:rsid w:val="00711810"/>
    <w:rsid w:val="007124BB"/>
    <w:rsid w:val="0071297C"/>
    <w:rsid w:val="007155A3"/>
    <w:rsid w:val="007166E1"/>
    <w:rsid w:val="00716FEC"/>
    <w:rsid w:val="00731BD8"/>
    <w:rsid w:val="00741D1D"/>
    <w:rsid w:val="00741E10"/>
    <w:rsid w:val="007477C9"/>
    <w:rsid w:val="007505C2"/>
    <w:rsid w:val="00752B65"/>
    <w:rsid w:val="0075348F"/>
    <w:rsid w:val="00754C56"/>
    <w:rsid w:val="007570B8"/>
    <w:rsid w:val="007611CD"/>
    <w:rsid w:val="00764742"/>
    <w:rsid w:val="007666D4"/>
    <w:rsid w:val="00766750"/>
    <w:rsid w:val="007702CF"/>
    <w:rsid w:val="00773B6E"/>
    <w:rsid w:val="00786113"/>
    <w:rsid w:val="00790BDE"/>
    <w:rsid w:val="00791258"/>
    <w:rsid w:val="0079676D"/>
    <w:rsid w:val="007A128E"/>
    <w:rsid w:val="007B6656"/>
    <w:rsid w:val="007C6C33"/>
    <w:rsid w:val="007D35C7"/>
    <w:rsid w:val="007D4F43"/>
    <w:rsid w:val="007D79E9"/>
    <w:rsid w:val="007E002A"/>
    <w:rsid w:val="007E01BA"/>
    <w:rsid w:val="007E335F"/>
    <w:rsid w:val="007E5E43"/>
    <w:rsid w:val="007F45B8"/>
    <w:rsid w:val="00810914"/>
    <w:rsid w:val="008145DC"/>
    <w:rsid w:val="008202F2"/>
    <w:rsid w:val="00820BAA"/>
    <w:rsid w:val="00821A5F"/>
    <w:rsid w:val="0082666D"/>
    <w:rsid w:val="00831615"/>
    <w:rsid w:val="00837261"/>
    <w:rsid w:val="00837C9E"/>
    <w:rsid w:val="00847750"/>
    <w:rsid w:val="0085011D"/>
    <w:rsid w:val="00851889"/>
    <w:rsid w:val="00865C84"/>
    <w:rsid w:val="00872BBA"/>
    <w:rsid w:val="00874087"/>
    <w:rsid w:val="00876293"/>
    <w:rsid w:val="00876A38"/>
    <w:rsid w:val="00881B86"/>
    <w:rsid w:val="008848F1"/>
    <w:rsid w:val="0088592F"/>
    <w:rsid w:val="0088670E"/>
    <w:rsid w:val="00886AC3"/>
    <w:rsid w:val="00890D7D"/>
    <w:rsid w:val="0089101D"/>
    <w:rsid w:val="0089268A"/>
    <w:rsid w:val="008A33DB"/>
    <w:rsid w:val="008A6511"/>
    <w:rsid w:val="008B1646"/>
    <w:rsid w:val="008C27CE"/>
    <w:rsid w:val="008C74B3"/>
    <w:rsid w:val="008C7CAF"/>
    <w:rsid w:val="008D119B"/>
    <w:rsid w:val="008D25F5"/>
    <w:rsid w:val="008D3B46"/>
    <w:rsid w:val="008D53A4"/>
    <w:rsid w:val="008D6B7A"/>
    <w:rsid w:val="008E0B3C"/>
    <w:rsid w:val="008E1B33"/>
    <w:rsid w:val="008E1D5C"/>
    <w:rsid w:val="008E2C73"/>
    <w:rsid w:val="008E3B2A"/>
    <w:rsid w:val="008E3CFE"/>
    <w:rsid w:val="008E6386"/>
    <w:rsid w:val="008F12B4"/>
    <w:rsid w:val="008F7F7F"/>
    <w:rsid w:val="009046B7"/>
    <w:rsid w:val="0090566B"/>
    <w:rsid w:val="0091492E"/>
    <w:rsid w:val="0092053E"/>
    <w:rsid w:val="00921392"/>
    <w:rsid w:val="00921E0E"/>
    <w:rsid w:val="00924B9F"/>
    <w:rsid w:val="00925625"/>
    <w:rsid w:val="00926133"/>
    <w:rsid w:val="009277CF"/>
    <w:rsid w:val="0093182E"/>
    <w:rsid w:val="009357C0"/>
    <w:rsid w:val="00936CE0"/>
    <w:rsid w:val="00937501"/>
    <w:rsid w:val="00944409"/>
    <w:rsid w:val="00947B64"/>
    <w:rsid w:val="009504B0"/>
    <w:rsid w:val="00956366"/>
    <w:rsid w:val="00960E96"/>
    <w:rsid w:val="00962656"/>
    <w:rsid w:val="00963F61"/>
    <w:rsid w:val="00965809"/>
    <w:rsid w:val="009735D4"/>
    <w:rsid w:val="009737E3"/>
    <w:rsid w:val="00975F67"/>
    <w:rsid w:val="00990D15"/>
    <w:rsid w:val="0099772D"/>
    <w:rsid w:val="009A4230"/>
    <w:rsid w:val="009B1603"/>
    <w:rsid w:val="009B2256"/>
    <w:rsid w:val="009B4897"/>
    <w:rsid w:val="009B778C"/>
    <w:rsid w:val="009C2125"/>
    <w:rsid w:val="009C26C7"/>
    <w:rsid w:val="009C27D3"/>
    <w:rsid w:val="009E11C5"/>
    <w:rsid w:val="009E190C"/>
    <w:rsid w:val="009E2576"/>
    <w:rsid w:val="009E705E"/>
    <w:rsid w:val="009E7424"/>
    <w:rsid w:val="009E79E2"/>
    <w:rsid w:val="009F4D46"/>
    <w:rsid w:val="009F53E0"/>
    <w:rsid w:val="009F59A5"/>
    <w:rsid w:val="009F7B17"/>
    <w:rsid w:val="00A00430"/>
    <w:rsid w:val="00A03462"/>
    <w:rsid w:val="00A0483C"/>
    <w:rsid w:val="00A11282"/>
    <w:rsid w:val="00A125B9"/>
    <w:rsid w:val="00A174AC"/>
    <w:rsid w:val="00A17DDD"/>
    <w:rsid w:val="00A20EE6"/>
    <w:rsid w:val="00A25B44"/>
    <w:rsid w:val="00A27A1A"/>
    <w:rsid w:val="00A313B8"/>
    <w:rsid w:val="00A32A04"/>
    <w:rsid w:val="00A33B83"/>
    <w:rsid w:val="00A402ED"/>
    <w:rsid w:val="00A421AA"/>
    <w:rsid w:val="00A45451"/>
    <w:rsid w:val="00A469CE"/>
    <w:rsid w:val="00A64289"/>
    <w:rsid w:val="00A65419"/>
    <w:rsid w:val="00A71059"/>
    <w:rsid w:val="00A750A1"/>
    <w:rsid w:val="00A76310"/>
    <w:rsid w:val="00A76387"/>
    <w:rsid w:val="00A76E91"/>
    <w:rsid w:val="00A77EBB"/>
    <w:rsid w:val="00A81253"/>
    <w:rsid w:val="00A813EE"/>
    <w:rsid w:val="00A84947"/>
    <w:rsid w:val="00A84A80"/>
    <w:rsid w:val="00A856AE"/>
    <w:rsid w:val="00A90621"/>
    <w:rsid w:val="00A947FA"/>
    <w:rsid w:val="00AA0863"/>
    <w:rsid w:val="00AA1191"/>
    <w:rsid w:val="00AB0536"/>
    <w:rsid w:val="00AB0C6D"/>
    <w:rsid w:val="00AB661C"/>
    <w:rsid w:val="00AC02E0"/>
    <w:rsid w:val="00AC3AD9"/>
    <w:rsid w:val="00AD0449"/>
    <w:rsid w:val="00AD46AE"/>
    <w:rsid w:val="00AE29DA"/>
    <w:rsid w:val="00AE4763"/>
    <w:rsid w:val="00AE4797"/>
    <w:rsid w:val="00AF14BC"/>
    <w:rsid w:val="00AF1670"/>
    <w:rsid w:val="00AF22F7"/>
    <w:rsid w:val="00AF6BF1"/>
    <w:rsid w:val="00AF6E2B"/>
    <w:rsid w:val="00AF7150"/>
    <w:rsid w:val="00B05745"/>
    <w:rsid w:val="00B06C5D"/>
    <w:rsid w:val="00B14306"/>
    <w:rsid w:val="00B15B21"/>
    <w:rsid w:val="00B20502"/>
    <w:rsid w:val="00B236DB"/>
    <w:rsid w:val="00B24AE4"/>
    <w:rsid w:val="00B26B68"/>
    <w:rsid w:val="00B308A9"/>
    <w:rsid w:val="00B31480"/>
    <w:rsid w:val="00B322B4"/>
    <w:rsid w:val="00B349C0"/>
    <w:rsid w:val="00B37EB8"/>
    <w:rsid w:val="00B40BA3"/>
    <w:rsid w:val="00B505F5"/>
    <w:rsid w:val="00B506E6"/>
    <w:rsid w:val="00B5481E"/>
    <w:rsid w:val="00B54844"/>
    <w:rsid w:val="00B60B00"/>
    <w:rsid w:val="00B6620B"/>
    <w:rsid w:val="00B717B1"/>
    <w:rsid w:val="00B74956"/>
    <w:rsid w:val="00B760A0"/>
    <w:rsid w:val="00B87912"/>
    <w:rsid w:val="00B97436"/>
    <w:rsid w:val="00BA0ADA"/>
    <w:rsid w:val="00BB06F2"/>
    <w:rsid w:val="00BB656B"/>
    <w:rsid w:val="00BD1338"/>
    <w:rsid w:val="00BD3CDE"/>
    <w:rsid w:val="00BD3FBB"/>
    <w:rsid w:val="00BD424F"/>
    <w:rsid w:val="00BD5327"/>
    <w:rsid w:val="00BD5667"/>
    <w:rsid w:val="00BE03B5"/>
    <w:rsid w:val="00BE1173"/>
    <w:rsid w:val="00BE22C7"/>
    <w:rsid w:val="00BE280B"/>
    <w:rsid w:val="00BE55F1"/>
    <w:rsid w:val="00BE5EE4"/>
    <w:rsid w:val="00BF1D55"/>
    <w:rsid w:val="00BF37BD"/>
    <w:rsid w:val="00BF38D8"/>
    <w:rsid w:val="00BF40EF"/>
    <w:rsid w:val="00BF6782"/>
    <w:rsid w:val="00C0095A"/>
    <w:rsid w:val="00C0393E"/>
    <w:rsid w:val="00C03B91"/>
    <w:rsid w:val="00C11390"/>
    <w:rsid w:val="00C145C4"/>
    <w:rsid w:val="00C2193E"/>
    <w:rsid w:val="00C23609"/>
    <w:rsid w:val="00C24038"/>
    <w:rsid w:val="00C3660B"/>
    <w:rsid w:val="00C37308"/>
    <w:rsid w:val="00C43E2E"/>
    <w:rsid w:val="00C46ACA"/>
    <w:rsid w:val="00C47063"/>
    <w:rsid w:val="00C501FB"/>
    <w:rsid w:val="00C55FD7"/>
    <w:rsid w:val="00C64C53"/>
    <w:rsid w:val="00C64C83"/>
    <w:rsid w:val="00C679BB"/>
    <w:rsid w:val="00C67EB2"/>
    <w:rsid w:val="00C767FB"/>
    <w:rsid w:val="00C76BCB"/>
    <w:rsid w:val="00C77ECD"/>
    <w:rsid w:val="00C82FE0"/>
    <w:rsid w:val="00C916BF"/>
    <w:rsid w:val="00CC2054"/>
    <w:rsid w:val="00CC680C"/>
    <w:rsid w:val="00CC6943"/>
    <w:rsid w:val="00CD312E"/>
    <w:rsid w:val="00CD532D"/>
    <w:rsid w:val="00CD77FE"/>
    <w:rsid w:val="00CE1A56"/>
    <w:rsid w:val="00CE3B9A"/>
    <w:rsid w:val="00CE3D74"/>
    <w:rsid w:val="00CE6B8A"/>
    <w:rsid w:val="00CE6CA4"/>
    <w:rsid w:val="00CF4CD7"/>
    <w:rsid w:val="00CF5CE3"/>
    <w:rsid w:val="00D0592E"/>
    <w:rsid w:val="00D068E6"/>
    <w:rsid w:val="00D14D62"/>
    <w:rsid w:val="00D155AF"/>
    <w:rsid w:val="00D16736"/>
    <w:rsid w:val="00D21762"/>
    <w:rsid w:val="00D22ABC"/>
    <w:rsid w:val="00D23A79"/>
    <w:rsid w:val="00D25AC3"/>
    <w:rsid w:val="00D3511B"/>
    <w:rsid w:val="00D36D1E"/>
    <w:rsid w:val="00D377E6"/>
    <w:rsid w:val="00D37D4F"/>
    <w:rsid w:val="00D40E4B"/>
    <w:rsid w:val="00D45592"/>
    <w:rsid w:val="00D45BFD"/>
    <w:rsid w:val="00D46A03"/>
    <w:rsid w:val="00D46E65"/>
    <w:rsid w:val="00D54A99"/>
    <w:rsid w:val="00D5539B"/>
    <w:rsid w:val="00D56D83"/>
    <w:rsid w:val="00D60437"/>
    <w:rsid w:val="00D65FE5"/>
    <w:rsid w:val="00D666C5"/>
    <w:rsid w:val="00D71121"/>
    <w:rsid w:val="00D931FA"/>
    <w:rsid w:val="00D93E9E"/>
    <w:rsid w:val="00D96B53"/>
    <w:rsid w:val="00D977E9"/>
    <w:rsid w:val="00DA2FDB"/>
    <w:rsid w:val="00DA4391"/>
    <w:rsid w:val="00DA6A40"/>
    <w:rsid w:val="00DB0339"/>
    <w:rsid w:val="00DB0615"/>
    <w:rsid w:val="00DB2B42"/>
    <w:rsid w:val="00DB3602"/>
    <w:rsid w:val="00DB3D88"/>
    <w:rsid w:val="00DB489D"/>
    <w:rsid w:val="00DB5D44"/>
    <w:rsid w:val="00DC161C"/>
    <w:rsid w:val="00DC6CCE"/>
    <w:rsid w:val="00DC778E"/>
    <w:rsid w:val="00DC7E88"/>
    <w:rsid w:val="00DD4AF1"/>
    <w:rsid w:val="00DD4F3A"/>
    <w:rsid w:val="00DD74BF"/>
    <w:rsid w:val="00DD7887"/>
    <w:rsid w:val="00DE0BB7"/>
    <w:rsid w:val="00DE0D50"/>
    <w:rsid w:val="00DE10E0"/>
    <w:rsid w:val="00DE5F16"/>
    <w:rsid w:val="00DF37C5"/>
    <w:rsid w:val="00DF3D72"/>
    <w:rsid w:val="00DF4E6A"/>
    <w:rsid w:val="00DF5E2C"/>
    <w:rsid w:val="00E01256"/>
    <w:rsid w:val="00E10349"/>
    <w:rsid w:val="00E13933"/>
    <w:rsid w:val="00E13D76"/>
    <w:rsid w:val="00E148C8"/>
    <w:rsid w:val="00E20B39"/>
    <w:rsid w:val="00E213C1"/>
    <w:rsid w:val="00E244CE"/>
    <w:rsid w:val="00E25D78"/>
    <w:rsid w:val="00E32481"/>
    <w:rsid w:val="00E35D88"/>
    <w:rsid w:val="00E364EB"/>
    <w:rsid w:val="00E36927"/>
    <w:rsid w:val="00E54874"/>
    <w:rsid w:val="00E7481A"/>
    <w:rsid w:val="00E7547B"/>
    <w:rsid w:val="00E80460"/>
    <w:rsid w:val="00E814EB"/>
    <w:rsid w:val="00E826E9"/>
    <w:rsid w:val="00E87121"/>
    <w:rsid w:val="00E93EFD"/>
    <w:rsid w:val="00E94F06"/>
    <w:rsid w:val="00E97D4A"/>
    <w:rsid w:val="00EA035E"/>
    <w:rsid w:val="00EA0374"/>
    <w:rsid w:val="00EA3EDB"/>
    <w:rsid w:val="00EA6B6C"/>
    <w:rsid w:val="00EA6C6C"/>
    <w:rsid w:val="00EB4718"/>
    <w:rsid w:val="00EC0C00"/>
    <w:rsid w:val="00EC0F6E"/>
    <w:rsid w:val="00ED16BE"/>
    <w:rsid w:val="00ED2E7C"/>
    <w:rsid w:val="00ED4C64"/>
    <w:rsid w:val="00ED57B4"/>
    <w:rsid w:val="00ED7959"/>
    <w:rsid w:val="00EE110F"/>
    <w:rsid w:val="00EE1408"/>
    <w:rsid w:val="00EE15A7"/>
    <w:rsid w:val="00EE4327"/>
    <w:rsid w:val="00EE57C0"/>
    <w:rsid w:val="00EE58D5"/>
    <w:rsid w:val="00EE59CC"/>
    <w:rsid w:val="00EF15E2"/>
    <w:rsid w:val="00EF1881"/>
    <w:rsid w:val="00EF3A2A"/>
    <w:rsid w:val="00EF6E0A"/>
    <w:rsid w:val="00F008D5"/>
    <w:rsid w:val="00F017BE"/>
    <w:rsid w:val="00F02879"/>
    <w:rsid w:val="00F02937"/>
    <w:rsid w:val="00F0393E"/>
    <w:rsid w:val="00F0395B"/>
    <w:rsid w:val="00F03C48"/>
    <w:rsid w:val="00F1115D"/>
    <w:rsid w:val="00F11DB8"/>
    <w:rsid w:val="00F20168"/>
    <w:rsid w:val="00F22909"/>
    <w:rsid w:val="00F26B2C"/>
    <w:rsid w:val="00F279C2"/>
    <w:rsid w:val="00F30786"/>
    <w:rsid w:val="00F3416C"/>
    <w:rsid w:val="00F42ACF"/>
    <w:rsid w:val="00F42E14"/>
    <w:rsid w:val="00F444FA"/>
    <w:rsid w:val="00F45A5A"/>
    <w:rsid w:val="00F529AC"/>
    <w:rsid w:val="00F62900"/>
    <w:rsid w:val="00F62C25"/>
    <w:rsid w:val="00F64953"/>
    <w:rsid w:val="00F66615"/>
    <w:rsid w:val="00F677A0"/>
    <w:rsid w:val="00F71AD5"/>
    <w:rsid w:val="00F7346B"/>
    <w:rsid w:val="00F73682"/>
    <w:rsid w:val="00F7777F"/>
    <w:rsid w:val="00F83E1D"/>
    <w:rsid w:val="00F85D37"/>
    <w:rsid w:val="00F8797C"/>
    <w:rsid w:val="00F94E9C"/>
    <w:rsid w:val="00FA0774"/>
    <w:rsid w:val="00FA0B93"/>
    <w:rsid w:val="00FA3F61"/>
    <w:rsid w:val="00FA45C5"/>
    <w:rsid w:val="00FA7736"/>
    <w:rsid w:val="00FB3FD4"/>
    <w:rsid w:val="00FB4313"/>
    <w:rsid w:val="00FB4657"/>
    <w:rsid w:val="00FB5D02"/>
    <w:rsid w:val="00FB7B2B"/>
    <w:rsid w:val="00FC04EE"/>
    <w:rsid w:val="00FC72EB"/>
    <w:rsid w:val="00FC7AF5"/>
    <w:rsid w:val="00FD299F"/>
    <w:rsid w:val="00FE42EA"/>
    <w:rsid w:val="00FE4671"/>
    <w:rsid w:val="00FF1254"/>
    <w:rsid w:val="00FF4E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A0BE67"/>
  <w15:docId w15:val="{0217DFA7-A3B1-4E55-BCF1-288E066C5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sr-Cyrl-RS"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0A90"/>
    <w:rPr>
      <w:lang w:eastAsia="sr-Cyrl-CS"/>
    </w:rPr>
  </w:style>
  <w:style w:type="paragraph" w:styleId="Heading1">
    <w:name w:val="heading 1"/>
    <w:basedOn w:val="Normal"/>
    <w:next w:val="Normal"/>
    <w:link w:val="Heading1Char"/>
    <w:uiPriority w:val="9"/>
    <w:qFormat/>
    <w:rsid w:val="00257AE8"/>
    <w:pPr>
      <w:numPr>
        <w:numId w:val="1"/>
      </w:numPr>
      <w:spacing w:before="240" w:after="240"/>
      <w:outlineLvl w:val="0"/>
    </w:pPr>
    <w:rPr>
      <w:b/>
      <w:sz w:val="28"/>
    </w:rPr>
  </w:style>
  <w:style w:type="paragraph" w:styleId="Heading2">
    <w:name w:val="heading 2"/>
    <w:basedOn w:val="Heading1"/>
    <w:next w:val="Normal"/>
    <w:link w:val="Heading2Char"/>
    <w:uiPriority w:val="9"/>
    <w:unhideWhenUsed/>
    <w:qFormat/>
    <w:rsid w:val="00257AE8"/>
    <w:pPr>
      <w:numPr>
        <w:ilvl w:val="1"/>
      </w:numPr>
      <w:outlineLvl w:val="1"/>
    </w:pPr>
  </w:style>
  <w:style w:type="paragraph" w:styleId="Heading3">
    <w:name w:val="heading 3"/>
    <w:basedOn w:val="ListParagraph"/>
    <w:next w:val="Normal"/>
    <w:link w:val="Heading3Char"/>
    <w:unhideWhenUsed/>
    <w:qFormat/>
    <w:rsid w:val="0003446C"/>
    <w:pPr>
      <w:numPr>
        <w:ilvl w:val="2"/>
        <w:numId w:val="1"/>
      </w:numPr>
      <w:outlineLvl w:val="2"/>
    </w:pPr>
    <w:rPr>
      <w:b/>
    </w:rPr>
  </w:style>
  <w:style w:type="paragraph" w:styleId="Heading4">
    <w:name w:val="heading 4"/>
    <w:basedOn w:val="Normal"/>
    <w:next w:val="Normal"/>
    <w:link w:val="Heading4Char"/>
    <w:uiPriority w:val="9"/>
    <w:qFormat/>
    <w:pPr>
      <w:keepNext/>
      <w:keepLines/>
      <w:numPr>
        <w:ilvl w:val="3"/>
        <w:numId w:val="1"/>
      </w:numPr>
      <w:spacing w:before="240" w:after="40"/>
      <w:outlineLvl w:val="3"/>
    </w:pPr>
    <w:rPr>
      <w:b/>
      <w:sz w:val="24"/>
      <w:szCs w:val="24"/>
    </w:rPr>
  </w:style>
  <w:style w:type="paragraph" w:styleId="Heading5">
    <w:name w:val="heading 5"/>
    <w:basedOn w:val="Normal"/>
    <w:next w:val="Normal"/>
    <w:link w:val="Heading5Char"/>
    <w:uiPriority w:val="9"/>
    <w:qFormat/>
    <w:pPr>
      <w:keepNext/>
      <w:keepLines/>
      <w:numPr>
        <w:ilvl w:val="4"/>
        <w:numId w:val="1"/>
      </w:numPr>
      <w:spacing w:before="220" w:after="40"/>
      <w:outlineLvl w:val="4"/>
    </w:pPr>
    <w:rPr>
      <w:b/>
    </w:rPr>
  </w:style>
  <w:style w:type="paragraph" w:styleId="Heading6">
    <w:name w:val="heading 6"/>
    <w:basedOn w:val="Normal"/>
    <w:next w:val="Normal"/>
    <w:link w:val="Heading6Char"/>
    <w:uiPriority w:val="9"/>
    <w:qFormat/>
    <w:pPr>
      <w:keepNext/>
      <w:keepLines/>
      <w:numPr>
        <w:ilvl w:val="5"/>
        <w:numId w:val="1"/>
      </w:numPr>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257AE8"/>
    <w:pPr>
      <w:keepNext/>
      <w:keepLines/>
      <w:numPr>
        <w:ilvl w:val="6"/>
        <w:numId w:val="1"/>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257AE8"/>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57AE8"/>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81B51"/>
    <w:rPr>
      <w:sz w:val="40"/>
    </w:rPr>
  </w:style>
  <w:style w:type="character" w:customStyle="1" w:styleId="TitleChar">
    <w:name w:val="Title Char"/>
    <w:basedOn w:val="DefaultParagraphFont"/>
    <w:link w:val="Title"/>
    <w:uiPriority w:val="10"/>
    <w:rsid w:val="00281B51"/>
    <w:rPr>
      <w:sz w:val="40"/>
      <w:lang w:val="sr-Cyrl-RS"/>
    </w:rPr>
  </w:style>
  <w:style w:type="character" w:customStyle="1" w:styleId="Heading1Char">
    <w:name w:val="Heading 1 Char"/>
    <w:basedOn w:val="DefaultParagraphFont"/>
    <w:link w:val="Heading1"/>
    <w:uiPriority w:val="9"/>
    <w:rsid w:val="00710A90"/>
    <w:rPr>
      <w:b/>
      <w:sz w:val="28"/>
      <w:lang w:eastAsia="sr-Cyrl-CS"/>
    </w:rPr>
  </w:style>
  <w:style w:type="paragraph" w:styleId="ListParagraph">
    <w:name w:val="List Paragraph"/>
    <w:basedOn w:val="Normal"/>
    <w:uiPriority w:val="34"/>
    <w:qFormat/>
    <w:rsid w:val="0021684D"/>
    <w:pPr>
      <w:numPr>
        <w:numId w:val="2"/>
      </w:numPr>
      <w:contextualSpacing/>
    </w:pPr>
  </w:style>
  <w:style w:type="paragraph" w:styleId="Header">
    <w:name w:val="header"/>
    <w:basedOn w:val="Normal"/>
    <w:link w:val="HeaderChar"/>
    <w:uiPriority w:val="99"/>
    <w:unhideWhenUsed/>
    <w:rsid w:val="00F348FB"/>
    <w:pPr>
      <w:tabs>
        <w:tab w:val="center" w:pos="4536"/>
        <w:tab w:val="right" w:pos="9072"/>
      </w:tabs>
      <w:spacing w:after="0" w:line="240" w:lineRule="auto"/>
    </w:pPr>
  </w:style>
  <w:style w:type="character" w:customStyle="1" w:styleId="HeaderChar">
    <w:name w:val="Header Char"/>
    <w:basedOn w:val="DefaultParagraphFont"/>
    <w:link w:val="Header"/>
    <w:uiPriority w:val="99"/>
    <w:rsid w:val="00F348FB"/>
    <w:rPr>
      <w:rFonts w:ascii="Calibri" w:eastAsia="Calibri" w:hAnsi="Calibri" w:cs="Calibri"/>
      <w:lang w:val="sr-Cyrl-RS" w:eastAsia="sr-Cyrl-CS"/>
    </w:rPr>
  </w:style>
  <w:style w:type="paragraph" w:styleId="Footer">
    <w:name w:val="footer"/>
    <w:basedOn w:val="Normal"/>
    <w:link w:val="FooterChar"/>
    <w:uiPriority w:val="99"/>
    <w:unhideWhenUsed/>
    <w:rsid w:val="00F348FB"/>
    <w:pPr>
      <w:tabs>
        <w:tab w:val="center" w:pos="4536"/>
        <w:tab w:val="right" w:pos="9072"/>
      </w:tabs>
      <w:spacing w:after="0" w:line="240" w:lineRule="auto"/>
    </w:pPr>
  </w:style>
  <w:style w:type="character" w:customStyle="1" w:styleId="FooterChar">
    <w:name w:val="Footer Char"/>
    <w:basedOn w:val="DefaultParagraphFont"/>
    <w:link w:val="Footer"/>
    <w:uiPriority w:val="99"/>
    <w:rsid w:val="00F348FB"/>
    <w:rPr>
      <w:rFonts w:ascii="Calibri" w:eastAsia="Calibri" w:hAnsi="Calibri" w:cs="Calibri"/>
      <w:lang w:val="sr-Cyrl-RS" w:eastAsia="sr-Cyrl-CS"/>
    </w:rPr>
  </w:style>
  <w:style w:type="paragraph" w:styleId="TOCHeading">
    <w:name w:val="TOC Heading"/>
    <w:basedOn w:val="Heading1"/>
    <w:next w:val="Normal"/>
    <w:uiPriority w:val="39"/>
    <w:unhideWhenUsed/>
    <w:qFormat/>
    <w:rsid w:val="005F1AEE"/>
    <w:pPr>
      <w:keepNext/>
      <w:keepLines/>
      <w:numPr>
        <w:numId w:val="0"/>
      </w:numPr>
      <w:spacing w:before="480" w:after="0"/>
      <w:jc w:val="left"/>
      <w:outlineLvl w:val="9"/>
    </w:pPr>
    <w:rPr>
      <w:rFonts w:asciiTheme="majorHAnsi" w:eastAsiaTheme="majorEastAsia" w:hAnsiTheme="majorHAnsi" w:cstheme="majorBidi"/>
      <w:bCs/>
      <w:color w:val="365F91" w:themeColor="accent1" w:themeShade="BF"/>
      <w:szCs w:val="28"/>
      <w:lang w:val="en-US" w:eastAsia="ja-JP"/>
    </w:rPr>
  </w:style>
  <w:style w:type="paragraph" w:styleId="TOC1">
    <w:name w:val="toc 1"/>
    <w:basedOn w:val="Normal"/>
    <w:next w:val="Normal"/>
    <w:autoRedefine/>
    <w:uiPriority w:val="39"/>
    <w:unhideWhenUsed/>
    <w:rsid w:val="005271A7"/>
    <w:pPr>
      <w:tabs>
        <w:tab w:val="left" w:pos="440"/>
        <w:tab w:val="right" w:leader="dot" w:pos="9062"/>
      </w:tabs>
      <w:spacing w:after="100"/>
    </w:pPr>
  </w:style>
  <w:style w:type="character" w:styleId="Hyperlink">
    <w:name w:val="Hyperlink"/>
    <w:basedOn w:val="DefaultParagraphFont"/>
    <w:uiPriority w:val="99"/>
    <w:unhideWhenUsed/>
    <w:rsid w:val="005F1AEE"/>
    <w:rPr>
      <w:color w:val="0000FF" w:themeColor="hyperlink"/>
      <w:u w:val="single"/>
    </w:rPr>
  </w:style>
  <w:style w:type="paragraph" w:styleId="BalloonText">
    <w:name w:val="Balloon Text"/>
    <w:basedOn w:val="Normal"/>
    <w:link w:val="BalloonTextChar"/>
    <w:uiPriority w:val="99"/>
    <w:semiHidden/>
    <w:unhideWhenUsed/>
    <w:rsid w:val="005F1A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1AEE"/>
    <w:rPr>
      <w:rFonts w:ascii="Tahoma" w:eastAsia="Calibri" w:hAnsi="Tahoma" w:cs="Tahoma"/>
      <w:sz w:val="16"/>
      <w:szCs w:val="16"/>
      <w:lang w:val="sr-Cyrl-RS" w:eastAsia="sr-Cyrl-CS"/>
    </w:rPr>
  </w:style>
  <w:style w:type="paragraph" w:styleId="EndnoteText">
    <w:name w:val="endnote text"/>
    <w:basedOn w:val="Normal"/>
    <w:link w:val="EndnoteTextChar"/>
    <w:uiPriority w:val="99"/>
    <w:semiHidden/>
    <w:unhideWhenUsed/>
    <w:rsid w:val="00AA511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A511D"/>
    <w:rPr>
      <w:rFonts w:ascii="Calibri" w:eastAsia="Calibri" w:hAnsi="Calibri" w:cs="Calibri"/>
      <w:sz w:val="20"/>
      <w:szCs w:val="20"/>
      <w:lang w:val="sr-Cyrl-RS" w:eastAsia="sr-Cyrl-CS"/>
    </w:rPr>
  </w:style>
  <w:style w:type="character" w:styleId="EndnoteReference">
    <w:name w:val="endnote reference"/>
    <w:basedOn w:val="DefaultParagraphFont"/>
    <w:uiPriority w:val="99"/>
    <w:semiHidden/>
    <w:unhideWhenUsed/>
    <w:rsid w:val="00AA511D"/>
    <w:rPr>
      <w:vertAlign w:val="superscript"/>
    </w:rPr>
  </w:style>
  <w:style w:type="paragraph" w:styleId="FootnoteText">
    <w:name w:val="footnote text"/>
    <w:basedOn w:val="Normal"/>
    <w:link w:val="FootnoteTextChar"/>
    <w:uiPriority w:val="99"/>
    <w:unhideWhenUsed/>
    <w:rsid w:val="00AA511D"/>
    <w:pPr>
      <w:spacing w:after="0" w:line="240" w:lineRule="auto"/>
    </w:pPr>
    <w:rPr>
      <w:sz w:val="20"/>
      <w:szCs w:val="20"/>
    </w:rPr>
  </w:style>
  <w:style w:type="character" w:customStyle="1" w:styleId="FootnoteTextChar">
    <w:name w:val="Footnote Text Char"/>
    <w:basedOn w:val="DefaultParagraphFont"/>
    <w:link w:val="FootnoteText"/>
    <w:uiPriority w:val="99"/>
    <w:rsid w:val="00AA511D"/>
    <w:rPr>
      <w:rFonts w:ascii="Calibri" w:eastAsia="Calibri" w:hAnsi="Calibri" w:cs="Calibri"/>
      <w:sz w:val="20"/>
      <w:szCs w:val="20"/>
      <w:lang w:val="sr-Cyrl-RS" w:eastAsia="sr-Cyrl-CS"/>
    </w:rPr>
  </w:style>
  <w:style w:type="character" w:styleId="FootnoteReference">
    <w:name w:val="footnote reference"/>
    <w:basedOn w:val="DefaultParagraphFont"/>
    <w:uiPriority w:val="99"/>
    <w:unhideWhenUsed/>
    <w:rsid w:val="00AA511D"/>
    <w:rPr>
      <w:vertAlign w:val="superscript"/>
    </w:rPr>
  </w:style>
  <w:style w:type="character" w:styleId="CommentReference">
    <w:name w:val="annotation reference"/>
    <w:basedOn w:val="DefaultParagraphFont"/>
    <w:uiPriority w:val="99"/>
    <w:semiHidden/>
    <w:unhideWhenUsed/>
    <w:rsid w:val="008D7DC7"/>
    <w:rPr>
      <w:sz w:val="16"/>
      <w:szCs w:val="16"/>
    </w:rPr>
  </w:style>
  <w:style w:type="paragraph" w:styleId="CommentText">
    <w:name w:val="annotation text"/>
    <w:basedOn w:val="Normal"/>
    <w:link w:val="CommentTextChar"/>
    <w:uiPriority w:val="99"/>
    <w:semiHidden/>
    <w:unhideWhenUsed/>
    <w:rsid w:val="008D7DC7"/>
    <w:pPr>
      <w:spacing w:line="240" w:lineRule="auto"/>
    </w:pPr>
    <w:rPr>
      <w:sz w:val="20"/>
      <w:szCs w:val="20"/>
    </w:rPr>
  </w:style>
  <w:style w:type="character" w:customStyle="1" w:styleId="CommentTextChar">
    <w:name w:val="Comment Text Char"/>
    <w:basedOn w:val="DefaultParagraphFont"/>
    <w:link w:val="CommentText"/>
    <w:uiPriority w:val="99"/>
    <w:semiHidden/>
    <w:rsid w:val="008D7DC7"/>
    <w:rPr>
      <w:rFonts w:ascii="Calibri" w:eastAsia="Calibri" w:hAnsi="Calibri" w:cs="Calibri"/>
      <w:sz w:val="20"/>
      <w:szCs w:val="20"/>
      <w:lang w:val="sr-Cyrl-RS" w:eastAsia="sr-Cyrl-CS"/>
    </w:rPr>
  </w:style>
  <w:style w:type="paragraph" w:styleId="CommentSubject">
    <w:name w:val="annotation subject"/>
    <w:basedOn w:val="CommentText"/>
    <w:next w:val="CommentText"/>
    <w:link w:val="CommentSubjectChar"/>
    <w:uiPriority w:val="99"/>
    <w:semiHidden/>
    <w:unhideWhenUsed/>
    <w:rsid w:val="008D7DC7"/>
    <w:rPr>
      <w:b/>
      <w:bCs/>
    </w:rPr>
  </w:style>
  <w:style w:type="character" w:customStyle="1" w:styleId="CommentSubjectChar">
    <w:name w:val="Comment Subject Char"/>
    <w:basedOn w:val="CommentTextChar"/>
    <w:link w:val="CommentSubject"/>
    <w:uiPriority w:val="99"/>
    <w:semiHidden/>
    <w:rsid w:val="008D7DC7"/>
    <w:rPr>
      <w:rFonts w:ascii="Calibri" w:eastAsia="Calibri" w:hAnsi="Calibri" w:cs="Calibri"/>
      <w:b/>
      <w:bCs/>
      <w:sz w:val="20"/>
      <w:szCs w:val="20"/>
      <w:lang w:val="sr-Cyrl-RS" w:eastAsia="sr-Cyrl-CS"/>
    </w:rPr>
  </w:style>
  <w:style w:type="character" w:customStyle="1" w:styleId="Heading2Char">
    <w:name w:val="Heading 2 Char"/>
    <w:basedOn w:val="DefaultParagraphFont"/>
    <w:link w:val="Heading2"/>
    <w:uiPriority w:val="9"/>
    <w:rsid w:val="00257AE8"/>
    <w:rPr>
      <w:b/>
      <w:sz w:val="28"/>
      <w:lang w:eastAsia="sr-Cyrl-CS"/>
    </w:rPr>
  </w:style>
  <w:style w:type="paragraph" w:styleId="TOC2">
    <w:name w:val="toc 2"/>
    <w:basedOn w:val="Normal"/>
    <w:next w:val="Normal"/>
    <w:autoRedefine/>
    <w:uiPriority w:val="39"/>
    <w:unhideWhenUsed/>
    <w:rsid w:val="006874E2"/>
    <w:pPr>
      <w:tabs>
        <w:tab w:val="left" w:pos="880"/>
        <w:tab w:val="right" w:leader="dot" w:pos="9062"/>
      </w:tabs>
      <w:spacing w:after="100"/>
      <w:ind w:left="220"/>
    </w:pPr>
  </w:style>
  <w:style w:type="character" w:customStyle="1" w:styleId="Heading3Char">
    <w:name w:val="Heading 3 Char"/>
    <w:basedOn w:val="DefaultParagraphFont"/>
    <w:link w:val="Heading3"/>
    <w:rsid w:val="0003446C"/>
    <w:rPr>
      <w:b/>
      <w:lang w:eastAsia="sr-Cyrl-CS"/>
    </w:rPr>
  </w:style>
  <w:style w:type="paragraph" w:styleId="TOC3">
    <w:name w:val="toc 3"/>
    <w:basedOn w:val="Normal"/>
    <w:next w:val="Normal"/>
    <w:autoRedefine/>
    <w:uiPriority w:val="39"/>
    <w:unhideWhenUsed/>
    <w:rsid w:val="006874E2"/>
    <w:pPr>
      <w:tabs>
        <w:tab w:val="left" w:pos="1320"/>
        <w:tab w:val="right" w:leader="dot" w:pos="9062"/>
      </w:tabs>
      <w:spacing w:after="100"/>
      <w:ind w:left="440"/>
    </w:pPr>
  </w:style>
  <w:style w:type="paragraph" w:styleId="Caption">
    <w:name w:val="caption"/>
    <w:basedOn w:val="Normal"/>
    <w:next w:val="Normal"/>
    <w:uiPriority w:val="35"/>
    <w:unhideWhenUsed/>
    <w:qFormat/>
    <w:rsid w:val="00B75B23"/>
    <w:pPr>
      <w:spacing w:after="200" w:line="240" w:lineRule="auto"/>
    </w:pPr>
    <w:rPr>
      <w:b/>
      <w:bCs/>
      <w:szCs w:val="18"/>
    </w:rPr>
  </w:style>
  <w:style w:type="paragraph" w:styleId="Revision">
    <w:name w:val="Revision"/>
    <w:hidden/>
    <w:uiPriority w:val="99"/>
    <w:semiHidden/>
    <w:rsid w:val="007E56D4"/>
    <w:pPr>
      <w:spacing w:after="0" w:line="240" w:lineRule="auto"/>
    </w:pPr>
    <w:rPr>
      <w:lang w:eastAsia="sr-Cyrl-CS"/>
    </w:rPr>
  </w:style>
  <w:style w:type="character" w:customStyle="1" w:styleId="UnresolvedMention1">
    <w:name w:val="Unresolved Mention1"/>
    <w:basedOn w:val="DefaultParagraphFont"/>
    <w:uiPriority w:val="99"/>
    <w:semiHidden/>
    <w:unhideWhenUsed/>
    <w:rsid w:val="0053504A"/>
    <w:rPr>
      <w:color w:val="605E5C"/>
      <w:shd w:val="clear" w:color="auto" w:fill="E1DFDD"/>
    </w:rPr>
  </w:style>
  <w:style w:type="character" w:customStyle="1" w:styleId="UnresolvedMention2">
    <w:name w:val="Unresolved Mention2"/>
    <w:basedOn w:val="DefaultParagraphFont"/>
    <w:uiPriority w:val="99"/>
    <w:semiHidden/>
    <w:unhideWhenUsed/>
    <w:rsid w:val="005271A7"/>
    <w:rPr>
      <w:color w:val="605E5C"/>
      <w:shd w:val="clear" w:color="auto" w:fill="E1DFDD"/>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styleId="TableGrid">
    <w:name w:val="Table Grid"/>
    <w:basedOn w:val="TableNormal"/>
    <w:uiPriority w:val="39"/>
    <w:rsid w:val="00257A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uiPriority w:val="9"/>
    <w:semiHidden/>
    <w:rsid w:val="00257AE8"/>
    <w:rPr>
      <w:rFonts w:asciiTheme="majorHAnsi" w:eastAsiaTheme="majorEastAsia" w:hAnsiTheme="majorHAnsi" w:cstheme="majorBidi"/>
      <w:i/>
      <w:iCs/>
      <w:color w:val="243F60" w:themeColor="accent1" w:themeShade="7F"/>
      <w:lang w:eastAsia="sr-Cyrl-CS"/>
    </w:rPr>
  </w:style>
  <w:style w:type="character" w:customStyle="1" w:styleId="Heading8Char">
    <w:name w:val="Heading 8 Char"/>
    <w:basedOn w:val="DefaultParagraphFont"/>
    <w:link w:val="Heading8"/>
    <w:uiPriority w:val="9"/>
    <w:semiHidden/>
    <w:rsid w:val="00257AE8"/>
    <w:rPr>
      <w:rFonts w:asciiTheme="majorHAnsi" w:eastAsiaTheme="majorEastAsia" w:hAnsiTheme="majorHAnsi" w:cstheme="majorBidi"/>
      <w:color w:val="272727" w:themeColor="text1" w:themeTint="D8"/>
      <w:sz w:val="21"/>
      <w:szCs w:val="21"/>
      <w:lang w:eastAsia="sr-Cyrl-CS"/>
    </w:rPr>
  </w:style>
  <w:style w:type="character" w:customStyle="1" w:styleId="Heading9Char">
    <w:name w:val="Heading 9 Char"/>
    <w:basedOn w:val="DefaultParagraphFont"/>
    <w:link w:val="Heading9"/>
    <w:uiPriority w:val="9"/>
    <w:semiHidden/>
    <w:rsid w:val="00257AE8"/>
    <w:rPr>
      <w:rFonts w:asciiTheme="majorHAnsi" w:eastAsiaTheme="majorEastAsia" w:hAnsiTheme="majorHAnsi" w:cstheme="majorBidi"/>
      <w:i/>
      <w:iCs/>
      <w:color w:val="272727" w:themeColor="text1" w:themeTint="D8"/>
      <w:sz w:val="21"/>
      <w:szCs w:val="21"/>
      <w:lang w:eastAsia="sr-Cyrl-CS"/>
    </w:rPr>
  </w:style>
  <w:style w:type="table" w:customStyle="1" w:styleId="TableGrid2">
    <w:name w:val="Table Grid2"/>
    <w:basedOn w:val="TableNormal"/>
    <w:next w:val="TableGrid"/>
    <w:uiPriority w:val="59"/>
    <w:rsid w:val="00E213C1"/>
    <w:pPr>
      <w:spacing w:after="0" w:line="240" w:lineRule="auto"/>
      <w:jc w:val="left"/>
    </w:pPr>
    <w:rPr>
      <w:rFonts w:cs="Times New Roman"/>
      <w:lang w:val="sr-Cyrl-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5463A6"/>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character" w:customStyle="1" w:styleId="apple-tab-span">
    <w:name w:val="apple-tab-span"/>
    <w:basedOn w:val="DefaultParagraphFont"/>
    <w:rsid w:val="0017622C"/>
  </w:style>
  <w:style w:type="table" w:customStyle="1" w:styleId="TableGrid1">
    <w:name w:val="Table Grid1"/>
    <w:basedOn w:val="TableNormal"/>
    <w:next w:val="TableGrid"/>
    <w:uiPriority w:val="59"/>
    <w:rsid w:val="0017622C"/>
    <w:pPr>
      <w:spacing w:after="0" w:line="240" w:lineRule="auto"/>
      <w:jc w:val="left"/>
    </w:pPr>
    <w:rPr>
      <w:rFonts w:cs="Times New Roman"/>
      <w:lang w:val="sr-Cyrl-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17622C"/>
    <w:pPr>
      <w:spacing w:after="100"/>
      <w:ind w:left="660"/>
    </w:pPr>
  </w:style>
  <w:style w:type="paragraph" w:styleId="TOC5">
    <w:name w:val="toc 5"/>
    <w:basedOn w:val="Normal"/>
    <w:next w:val="Normal"/>
    <w:autoRedefine/>
    <w:uiPriority w:val="39"/>
    <w:unhideWhenUsed/>
    <w:rsid w:val="0017622C"/>
    <w:pPr>
      <w:spacing w:after="100"/>
      <w:ind w:left="880"/>
    </w:pPr>
  </w:style>
  <w:style w:type="numbering" w:customStyle="1" w:styleId="NoList1">
    <w:name w:val="No List1"/>
    <w:next w:val="NoList"/>
    <w:uiPriority w:val="99"/>
    <w:semiHidden/>
    <w:unhideWhenUsed/>
    <w:rsid w:val="0017622C"/>
  </w:style>
  <w:style w:type="character" w:customStyle="1" w:styleId="Heading5Char">
    <w:name w:val="Heading 5 Char"/>
    <w:basedOn w:val="DefaultParagraphFont"/>
    <w:link w:val="Heading5"/>
    <w:uiPriority w:val="9"/>
    <w:rsid w:val="0017622C"/>
    <w:rPr>
      <w:b/>
      <w:lang w:eastAsia="sr-Cyrl-CS"/>
    </w:rPr>
  </w:style>
  <w:style w:type="numbering" w:customStyle="1" w:styleId="NoList11">
    <w:name w:val="No List11"/>
    <w:next w:val="NoList"/>
    <w:uiPriority w:val="99"/>
    <w:semiHidden/>
    <w:unhideWhenUsed/>
    <w:rsid w:val="0017622C"/>
  </w:style>
  <w:style w:type="character" w:styleId="Strong">
    <w:name w:val="Strong"/>
    <w:uiPriority w:val="22"/>
    <w:qFormat/>
    <w:rsid w:val="0017622C"/>
    <w:rPr>
      <w:rFonts w:cs="Times New Roman"/>
      <w:b/>
      <w:bCs/>
    </w:rPr>
  </w:style>
  <w:style w:type="character" w:styleId="Emphasis">
    <w:name w:val="Emphasis"/>
    <w:uiPriority w:val="20"/>
    <w:qFormat/>
    <w:rsid w:val="0017622C"/>
    <w:rPr>
      <w:rFonts w:cs="Times New Roman"/>
      <w:i/>
      <w:iCs/>
    </w:rPr>
  </w:style>
  <w:style w:type="paragraph" w:styleId="HTMLPreformatted">
    <w:name w:val="HTML Preformatted"/>
    <w:basedOn w:val="Normal"/>
    <w:link w:val="HTMLPreformattedChar"/>
    <w:uiPriority w:val="99"/>
    <w:rsid w:val="001762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n-US" w:eastAsia="en-US"/>
    </w:rPr>
  </w:style>
  <w:style w:type="character" w:customStyle="1" w:styleId="HTMLPreformattedChar">
    <w:name w:val="HTML Preformatted Char"/>
    <w:basedOn w:val="DefaultParagraphFont"/>
    <w:link w:val="HTMLPreformatted"/>
    <w:uiPriority w:val="99"/>
    <w:rsid w:val="0017622C"/>
    <w:rPr>
      <w:rFonts w:ascii="Courier New" w:eastAsia="Times New Roman" w:hAnsi="Courier New" w:cs="Courier New"/>
      <w:sz w:val="20"/>
      <w:szCs w:val="20"/>
      <w:lang w:val="en-US"/>
    </w:rPr>
  </w:style>
  <w:style w:type="character" w:customStyle="1" w:styleId="FollowedHyperlink1">
    <w:name w:val="FollowedHyperlink1"/>
    <w:basedOn w:val="DefaultParagraphFont"/>
    <w:uiPriority w:val="99"/>
    <w:semiHidden/>
    <w:unhideWhenUsed/>
    <w:rsid w:val="0017622C"/>
    <w:rPr>
      <w:color w:val="954F72"/>
      <w:u w:val="single"/>
    </w:rPr>
  </w:style>
  <w:style w:type="paragraph" w:customStyle="1" w:styleId="Pa7">
    <w:name w:val="Pa7"/>
    <w:basedOn w:val="Normal"/>
    <w:next w:val="Normal"/>
    <w:uiPriority w:val="99"/>
    <w:rsid w:val="0017622C"/>
    <w:pPr>
      <w:autoSpaceDE w:val="0"/>
      <w:autoSpaceDN w:val="0"/>
      <w:adjustRightInd w:val="0"/>
      <w:spacing w:after="0" w:line="221" w:lineRule="atLeast"/>
      <w:jc w:val="left"/>
    </w:pPr>
    <w:rPr>
      <w:rFonts w:ascii="PF Din Text Comp Pro Light" w:hAnsi="PF Din Text Comp Pro Light" w:cs="Times New Roman"/>
      <w:sz w:val="24"/>
      <w:szCs w:val="24"/>
      <w:lang w:val="en-US" w:eastAsia="en-US"/>
      <w14:ligatures w14:val="standardContextual"/>
    </w:rPr>
  </w:style>
  <w:style w:type="paragraph" w:customStyle="1" w:styleId="Pa8">
    <w:name w:val="Pa8"/>
    <w:basedOn w:val="Normal"/>
    <w:next w:val="Normal"/>
    <w:uiPriority w:val="99"/>
    <w:rsid w:val="0017622C"/>
    <w:pPr>
      <w:autoSpaceDE w:val="0"/>
      <w:autoSpaceDN w:val="0"/>
      <w:adjustRightInd w:val="0"/>
      <w:spacing w:after="0" w:line="221" w:lineRule="atLeast"/>
      <w:jc w:val="left"/>
    </w:pPr>
    <w:rPr>
      <w:rFonts w:ascii="PF Din Text Comp Pro Light" w:hAnsi="PF Din Text Comp Pro Light" w:cs="Times New Roman"/>
      <w:sz w:val="24"/>
      <w:szCs w:val="24"/>
      <w:lang w:val="en-US" w:eastAsia="en-US"/>
      <w14:ligatures w14:val="standardContextual"/>
    </w:rPr>
  </w:style>
  <w:style w:type="character" w:customStyle="1" w:styleId="A50">
    <w:name w:val="A5"/>
    <w:uiPriority w:val="99"/>
    <w:rsid w:val="0017622C"/>
    <w:rPr>
      <w:rFonts w:ascii="PF Din Text Comp Pro Medium" w:hAnsi="PF Din Text Comp Pro Medium" w:cs="PF Din Text Comp Pro Medium"/>
      <w:color w:val="000000"/>
      <w:sz w:val="22"/>
      <w:szCs w:val="22"/>
    </w:rPr>
  </w:style>
  <w:style w:type="paragraph" w:customStyle="1" w:styleId="Pa4">
    <w:name w:val="Pa4"/>
    <w:basedOn w:val="Normal"/>
    <w:next w:val="Normal"/>
    <w:uiPriority w:val="99"/>
    <w:rsid w:val="0017622C"/>
    <w:pPr>
      <w:autoSpaceDE w:val="0"/>
      <w:autoSpaceDN w:val="0"/>
      <w:adjustRightInd w:val="0"/>
      <w:spacing w:after="0" w:line="221" w:lineRule="atLeast"/>
      <w:jc w:val="left"/>
    </w:pPr>
    <w:rPr>
      <w:rFonts w:ascii="PF Din Text Comp Pro Light" w:hAnsi="PF Din Text Comp Pro Light" w:cs="Times New Roman"/>
      <w:sz w:val="24"/>
      <w:szCs w:val="24"/>
      <w:lang w:val="en-US" w:eastAsia="en-US"/>
      <w14:ligatures w14:val="standardContextual"/>
    </w:rPr>
  </w:style>
  <w:style w:type="paragraph" w:customStyle="1" w:styleId="Pa12">
    <w:name w:val="Pa12"/>
    <w:basedOn w:val="Normal"/>
    <w:next w:val="Normal"/>
    <w:uiPriority w:val="99"/>
    <w:rsid w:val="0017622C"/>
    <w:pPr>
      <w:autoSpaceDE w:val="0"/>
      <w:autoSpaceDN w:val="0"/>
      <w:adjustRightInd w:val="0"/>
      <w:spacing w:after="0" w:line="221" w:lineRule="atLeast"/>
      <w:jc w:val="left"/>
    </w:pPr>
    <w:rPr>
      <w:rFonts w:ascii="PF Din Text Comp Pro Light" w:hAnsi="PF Din Text Comp Pro Light" w:cs="Times New Roman"/>
      <w:sz w:val="24"/>
      <w:szCs w:val="24"/>
      <w:lang w:val="en-US" w:eastAsia="en-US"/>
      <w14:ligatures w14:val="standardContextual"/>
    </w:rPr>
  </w:style>
  <w:style w:type="paragraph" w:customStyle="1" w:styleId="Pa3">
    <w:name w:val="Pa3"/>
    <w:basedOn w:val="Normal"/>
    <w:next w:val="Normal"/>
    <w:uiPriority w:val="99"/>
    <w:rsid w:val="0017622C"/>
    <w:pPr>
      <w:autoSpaceDE w:val="0"/>
      <w:autoSpaceDN w:val="0"/>
      <w:adjustRightInd w:val="0"/>
      <w:spacing w:after="0" w:line="481" w:lineRule="atLeast"/>
      <w:jc w:val="left"/>
    </w:pPr>
    <w:rPr>
      <w:rFonts w:ascii="PF Din Text Comp Pro" w:hAnsi="PF Din Text Comp Pro" w:cs="Times New Roman"/>
      <w:sz w:val="24"/>
      <w:szCs w:val="24"/>
      <w:lang w:val="en-US" w:eastAsia="en-US"/>
      <w14:ligatures w14:val="standardContextual"/>
    </w:rPr>
  </w:style>
  <w:style w:type="paragraph" w:customStyle="1" w:styleId="Pa13">
    <w:name w:val="Pa13"/>
    <w:basedOn w:val="Normal"/>
    <w:next w:val="Normal"/>
    <w:uiPriority w:val="99"/>
    <w:rsid w:val="0017622C"/>
    <w:pPr>
      <w:autoSpaceDE w:val="0"/>
      <w:autoSpaceDN w:val="0"/>
      <w:adjustRightInd w:val="0"/>
      <w:spacing w:after="0" w:line="261" w:lineRule="atLeast"/>
      <w:jc w:val="left"/>
    </w:pPr>
    <w:rPr>
      <w:rFonts w:ascii="PF Din Text Comp Pro" w:hAnsi="PF Din Text Comp Pro" w:cs="Times New Roman"/>
      <w:sz w:val="24"/>
      <w:szCs w:val="24"/>
      <w:lang w:val="en-US" w:eastAsia="en-US"/>
      <w14:ligatures w14:val="standardContextual"/>
    </w:rPr>
  </w:style>
  <w:style w:type="paragraph" w:customStyle="1" w:styleId="Pa2">
    <w:name w:val="Pa2"/>
    <w:basedOn w:val="Normal"/>
    <w:next w:val="Normal"/>
    <w:uiPriority w:val="99"/>
    <w:rsid w:val="0017622C"/>
    <w:pPr>
      <w:autoSpaceDE w:val="0"/>
      <w:autoSpaceDN w:val="0"/>
      <w:adjustRightInd w:val="0"/>
      <w:spacing w:after="0" w:line="181" w:lineRule="atLeast"/>
      <w:jc w:val="left"/>
    </w:pPr>
    <w:rPr>
      <w:rFonts w:ascii="PF Din Text Comp Pro" w:hAnsi="PF Din Text Comp Pro" w:cs="Times New Roman"/>
      <w:sz w:val="24"/>
      <w:szCs w:val="24"/>
      <w:lang w:val="en-US" w:eastAsia="en-US"/>
      <w14:ligatures w14:val="standardContextual"/>
    </w:rPr>
  </w:style>
  <w:style w:type="paragraph" w:customStyle="1" w:styleId="Pa1">
    <w:name w:val="Pa1"/>
    <w:basedOn w:val="Normal"/>
    <w:next w:val="Normal"/>
    <w:uiPriority w:val="99"/>
    <w:rsid w:val="0017622C"/>
    <w:pPr>
      <w:autoSpaceDE w:val="0"/>
      <w:autoSpaceDN w:val="0"/>
      <w:adjustRightInd w:val="0"/>
      <w:spacing w:after="0" w:line="181" w:lineRule="atLeast"/>
      <w:jc w:val="left"/>
    </w:pPr>
    <w:rPr>
      <w:rFonts w:ascii="PF Din Text Comp Pro" w:hAnsi="PF Din Text Comp Pro" w:cs="Times New Roman"/>
      <w:sz w:val="24"/>
      <w:szCs w:val="24"/>
      <w:lang w:val="en-US" w:eastAsia="en-US"/>
      <w14:ligatures w14:val="standardContextual"/>
    </w:rPr>
  </w:style>
  <w:style w:type="paragraph" w:customStyle="1" w:styleId="Pa11">
    <w:name w:val="Pa11"/>
    <w:basedOn w:val="Normal"/>
    <w:next w:val="Normal"/>
    <w:uiPriority w:val="99"/>
    <w:rsid w:val="0017622C"/>
    <w:pPr>
      <w:autoSpaceDE w:val="0"/>
      <w:autoSpaceDN w:val="0"/>
      <w:adjustRightInd w:val="0"/>
      <w:spacing w:after="0" w:line="221" w:lineRule="atLeast"/>
      <w:jc w:val="left"/>
    </w:pPr>
    <w:rPr>
      <w:rFonts w:ascii="PF Din Text Comp Pro" w:hAnsi="PF Din Text Comp Pro" w:cs="Times New Roman"/>
      <w:sz w:val="24"/>
      <w:szCs w:val="24"/>
      <w:lang w:val="en-US" w:eastAsia="en-US"/>
      <w14:ligatures w14:val="standardContextual"/>
    </w:rPr>
  </w:style>
  <w:style w:type="table" w:customStyle="1" w:styleId="TableGrid3">
    <w:name w:val="Table Grid3"/>
    <w:basedOn w:val="TableNormal"/>
    <w:next w:val="TableGrid"/>
    <w:uiPriority w:val="39"/>
    <w:rsid w:val="0017622C"/>
    <w:pPr>
      <w:spacing w:after="0" w:line="240" w:lineRule="auto"/>
      <w:jc w:val="left"/>
    </w:pPr>
    <w:rPr>
      <w:rFonts w:cs="Times New Roman"/>
      <w:kern w:val="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i-accordion-content">
    <w:name w:val="ui-accordion-content"/>
    <w:basedOn w:val="Normal"/>
    <w:rsid w:val="0017622C"/>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paragraph" w:customStyle="1" w:styleId="ecl-u-type-paragraph-m">
    <w:name w:val="ecl-u-type-paragraph-m"/>
    <w:basedOn w:val="Normal"/>
    <w:rsid w:val="0017622C"/>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paragraph" w:customStyle="1" w:styleId="ecl-unordered-listitem">
    <w:name w:val="ecl-unordered-list__item"/>
    <w:basedOn w:val="Normal"/>
    <w:rsid w:val="0017622C"/>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character" w:customStyle="1" w:styleId="y2iqfc">
    <w:name w:val="y2iqfc"/>
    <w:basedOn w:val="DefaultParagraphFont"/>
    <w:rsid w:val="0017622C"/>
  </w:style>
  <w:style w:type="character" w:customStyle="1" w:styleId="normaltextrun">
    <w:name w:val="normaltextrun"/>
    <w:basedOn w:val="DefaultParagraphFont"/>
    <w:rsid w:val="0017622C"/>
  </w:style>
  <w:style w:type="table" w:customStyle="1" w:styleId="GridTable1Light-Accent51">
    <w:name w:val="Grid Table 1 Light - Accent 51"/>
    <w:basedOn w:val="TableNormal"/>
    <w:next w:val="GridTable1Light-Accent52"/>
    <w:uiPriority w:val="46"/>
    <w:rsid w:val="0017622C"/>
    <w:pPr>
      <w:spacing w:after="0" w:line="240" w:lineRule="auto"/>
      <w:jc w:val="left"/>
    </w:pPr>
    <w:rPr>
      <w:rFonts w:cs="Times New Roman"/>
      <w:kern w:val="2"/>
      <w:lang w:val="en-US"/>
      <w14:ligatures w14:val="standardContextual"/>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41">
    <w:name w:val="Grid Table 1 Light - Accent 41"/>
    <w:basedOn w:val="TableNormal"/>
    <w:next w:val="GridTable1Light-Accent42"/>
    <w:uiPriority w:val="46"/>
    <w:rsid w:val="0017622C"/>
    <w:pPr>
      <w:spacing w:after="0" w:line="240" w:lineRule="auto"/>
      <w:jc w:val="left"/>
    </w:pPr>
    <w:rPr>
      <w:rFonts w:cs="Times New Roman"/>
      <w:kern w:val="2"/>
      <w:lang w:val="en-US"/>
      <w14:ligatures w14:val="standardContextual"/>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GridTable1Light-Accent31">
    <w:name w:val="Grid Table 1 Light - Accent 31"/>
    <w:basedOn w:val="TableNormal"/>
    <w:next w:val="GridTable1Light-Accent32"/>
    <w:uiPriority w:val="46"/>
    <w:rsid w:val="0017622C"/>
    <w:pPr>
      <w:spacing w:after="0" w:line="240" w:lineRule="auto"/>
      <w:jc w:val="left"/>
    </w:pPr>
    <w:rPr>
      <w:rFonts w:cs="Times New Roman"/>
      <w:kern w:val="2"/>
      <w:lang w:val="en-US"/>
      <w14:ligatures w14:val="standardContextual"/>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ListTable21">
    <w:name w:val="List Table 21"/>
    <w:basedOn w:val="TableNormal"/>
    <w:next w:val="ListTable22"/>
    <w:uiPriority w:val="47"/>
    <w:rsid w:val="0017622C"/>
    <w:pPr>
      <w:spacing w:after="0" w:line="240" w:lineRule="auto"/>
      <w:jc w:val="left"/>
    </w:pPr>
    <w:rPr>
      <w:rFonts w:cs="Times New Roman"/>
      <w:kern w:val="2"/>
      <w:lang w:val="en-US"/>
      <w14:ligatures w14:val="standardContextual"/>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2-Accent51">
    <w:name w:val="List Table 2 - Accent 51"/>
    <w:basedOn w:val="TableNormal"/>
    <w:next w:val="ListTable2-Accent52"/>
    <w:uiPriority w:val="47"/>
    <w:rsid w:val="0017622C"/>
    <w:pPr>
      <w:spacing w:after="0" w:line="240" w:lineRule="auto"/>
      <w:jc w:val="left"/>
    </w:pPr>
    <w:rPr>
      <w:rFonts w:cs="Times New Roman"/>
      <w:kern w:val="2"/>
      <w:lang w:val="en-US"/>
      <w14:ligatures w14:val="standardContextual"/>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51">
    <w:name w:val="Grid Table 5 Dark - Accent 51"/>
    <w:basedOn w:val="TableNormal"/>
    <w:next w:val="GridTable5Dark-Accent52"/>
    <w:uiPriority w:val="50"/>
    <w:rsid w:val="0017622C"/>
    <w:pPr>
      <w:spacing w:after="0" w:line="240" w:lineRule="auto"/>
      <w:jc w:val="left"/>
    </w:pPr>
    <w:rPr>
      <w:rFonts w:cs="Times New Roman"/>
      <w:kern w:val="2"/>
      <w:lang w:val="en-US"/>
      <w14:ligatures w14:val="standardContextu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3-Accent51">
    <w:name w:val="Grid Table 3 - Accent 51"/>
    <w:basedOn w:val="TableNormal"/>
    <w:next w:val="GridTable3-Accent52"/>
    <w:uiPriority w:val="48"/>
    <w:rsid w:val="0017622C"/>
    <w:pPr>
      <w:spacing w:after="0" w:line="240" w:lineRule="auto"/>
      <w:jc w:val="left"/>
    </w:pPr>
    <w:rPr>
      <w:rFonts w:cs="Times New Roman"/>
      <w:kern w:val="2"/>
      <w:lang w:val="en-US"/>
      <w14:ligatures w14:val="standardContextual"/>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GridTable2-Accent51">
    <w:name w:val="Grid Table 2 - Accent 51"/>
    <w:basedOn w:val="TableNormal"/>
    <w:next w:val="GridTable2-Accent52"/>
    <w:uiPriority w:val="47"/>
    <w:rsid w:val="0017622C"/>
    <w:pPr>
      <w:spacing w:after="0" w:line="240" w:lineRule="auto"/>
      <w:jc w:val="left"/>
    </w:pPr>
    <w:rPr>
      <w:rFonts w:cs="Times New Roman"/>
      <w:kern w:val="2"/>
      <w:lang w:val="en-US"/>
      <w14:ligatures w14:val="standardContextual"/>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PlainTable11">
    <w:name w:val="Plain Table 11"/>
    <w:basedOn w:val="TableNormal"/>
    <w:next w:val="PlainTable12"/>
    <w:uiPriority w:val="41"/>
    <w:rsid w:val="0017622C"/>
    <w:pPr>
      <w:spacing w:after="0" w:line="240" w:lineRule="auto"/>
      <w:jc w:val="left"/>
    </w:pPr>
    <w:rPr>
      <w:rFonts w:cs="Times New Roman"/>
      <w:kern w:val="2"/>
      <w:lang w:val="en-US"/>
      <w14:ligatures w14:val="standardContextu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
    <w:name w:val="Table Grid Light1"/>
    <w:basedOn w:val="TableNormal"/>
    <w:next w:val="TableGridLight2"/>
    <w:uiPriority w:val="40"/>
    <w:rsid w:val="0017622C"/>
    <w:pPr>
      <w:spacing w:after="0" w:line="240" w:lineRule="auto"/>
      <w:jc w:val="left"/>
    </w:pPr>
    <w:rPr>
      <w:rFonts w:cs="Times New Roman"/>
      <w:kern w:val="2"/>
      <w:lang w:val="en-US"/>
      <w14:ligatures w14:val="standardContextu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31">
    <w:name w:val="Plain Table 31"/>
    <w:basedOn w:val="TableNormal"/>
    <w:next w:val="PlainTable32"/>
    <w:uiPriority w:val="43"/>
    <w:rsid w:val="0017622C"/>
    <w:pPr>
      <w:spacing w:after="0" w:line="240" w:lineRule="auto"/>
      <w:jc w:val="left"/>
    </w:pPr>
    <w:rPr>
      <w:rFonts w:cs="Times New Roman"/>
      <w:kern w:val="2"/>
      <w:lang w:val="en-US"/>
      <w14:ligatures w14:val="standardContextual"/>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next w:val="PlainTable42"/>
    <w:uiPriority w:val="44"/>
    <w:rsid w:val="0017622C"/>
    <w:pPr>
      <w:spacing w:after="0" w:line="240" w:lineRule="auto"/>
      <w:jc w:val="left"/>
    </w:pPr>
    <w:rPr>
      <w:rFonts w:cs="Times New Roman"/>
      <w:kern w:val="2"/>
      <w:lang w:val="en-US"/>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ubmitted">
    <w:name w:val="submitted"/>
    <w:basedOn w:val="DefaultParagraphFont"/>
    <w:rsid w:val="0017622C"/>
  </w:style>
  <w:style w:type="paragraph" w:customStyle="1" w:styleId="Default">
    <w:name w:val="Default"/>
    <w:rsid w:val="0017622C"/>
    <w:pPr>
      <w:autoSpaceDE w:val="0"/>
      <w:autoSpaceDN w:val="0"/>
      <w:adjustRightInd w:val="0"/>
      <w:spacing w:after="0" w:line="240" w:lineRule="auto"/>
      <w:jc w:val="left"/>
    </w:pPr>
    <w:rPr>
      <w:rFonts w:ascii="Myriad Pro Light" w:hAnsi="Myriad Pro Light" w:cs="Myriad Pro Light"/>
      <w:color w:val="000000"/>
      <w:sz w:val="24"/>
      <w:szCs w:val="24"/>
      <w:lang w:val="en-US"/>
      <w14:ligatures w14:val="standardContextual"/>
    </w:rPr>
  </w:style>
  <w:style w:type="numbering" w:customStyle="1" w:styleId="NoList111">
    <w:name w:val="No List111"/>
    <w:next w:val="NoList"/>
    <w:uiPriority w:val="99"/>
    <w:semiHidden/>
    <w:unhideWhenUsed/>
    <w:rsid w:val="0017622C"/>
  </w:style>
  <w:style w:type="paragraph" w:customStyle="1" w:styleId="NoSpacing1">
    <w:name w:val="No Spacing1"/>
    <w:next w:val="NoSpacing"/>
    <w:link w:val="NoSpacingChar"/>
    <w:uiPriority w:val="1"/>
    <w:qFormat/>
    <w:rsid w:val="0017622C"/>
    <w:pPr>
      <w:spacing w:after="0" w:line="240" w:lineRule="auto"/>
      <w:jc w:val="left"/>
    </w:pPr>
    <w:rPr>
      <w:rFonts w:eastAsia="Times New Roman" w:cs="Times New Roman"/>
      <w:lang w:val="en-US"/>
    </w:rPr>
  </w:style>
  <w:style w:type="character" w:customStyle="1" w:styleId="NoSpacingChar">
    <w:name w:val="No Spacing Char"/>
    <w:basedOn w:val="DefaultParagraphFont"/>
    <w:link w:val="NoSpacing1"/>
    <w:uiPriority w:val="1"/>
    <w:rsid w:val="0017622C"/>
    <w:rPr>
      <w:rFonts w:eastAsia="Times New Roman" w:cs="Times New Roman"/>
      <w:lang w:val="en-US"/>
    </w:rPr>
  </w:style>
  <w:style w:type="character" w:customStyle="1" w:styleId="Heading4Char">
    <w:name w:val="Heading 4 Char"/>
    <w:basedOn w:val="DefaultParagraphFont"/>
    <w:link w:val="Heading4"/>
    <w:uiPriority w:val="9"/>
    <w:rsid w:val="0017622C"/>
    <w:rPr>
      <w:b/>
      <w:sz w:val="24"/>
      <w:szCs w:val="24"/>
      <w:lang w:eastAsia="sr-Cyrl-CS"/>
    </w:rPr>
  </w:style>
  <w:style w:type="character" w:customStyle="1" w:styleId="Heading6Char">
    <w:name w:val="Heading 6 Char"/>
    <w:basedOn w:val="DefaultParagraphFont"/>
    <w:link w:val="Heading6"/>
    <w:uiPriority w:val="9"/>
    <w:rsid w:val="0017622C"/>
    <w:rPr>
      <w:b/>
      <w:sz w:val="20"/>
      <w:szCs w:val="20"/>
      <w:lang w:eastAsia="sr-Cyrl-CS"/>
    </w:rPr>
  </w:style>
  <w:style w:type="paragraph" w:customStyle="1" w:styleId="TOC61">
    <w:name w:val="TOC 61"/>
    <w:basedOn w:val="Normal"/>
    <w:next w:val="Normal"/>
    <w:autoRedefine/>
    <w:uiPriority w:val="39"/>
    <w:unhideWhenUsed/>
    <w:rsid w:val="0017622C"/>
    <w:pPr>
      <w:spacing w:after="0" w:line="259" w:lineRule="auto"/>
      <w:ind w:left="880"/>
      <w:jc w:val="left"/>
    </w:pPr>
    <w:rPr>
      <w:kern w:val="2"/>
      <w:sz w:val="20"/>
      <w:szCs w:val="20"/>
      <w:lang w:val="en-US" w:eastAsia="en-US"/>
      <w14:ligatures w14:val="standardContextual"/>
    </w:rPr>
  </w:style>
  <w:style w:type="paragraph" w:customStyle="1" w:styleId="TOC71">
    <w:name w:val="TOC 71"/>
    <w:basedOn w:val="Normal"/>
    <w:next w:val="Normal"/>
    <w:autoRedefine/>
    <w:uiPriority w:val="39"/>
    <w:unhideWhenUsed/>
    <w:rsid w:val="0017622C"/>
    <w:pPr>
      <w:spacing w:after="0" w:line="259" w:lineRule="auto"/>
      <w:ind w:left="1100"/>
      <w:jc w:val="left"/>
    </w:pPr>
    <w:rPr>
      <w:kern w:val="2"/>
      <w:sz w:val="20"/>
      <w:szCs w:val="20"/>
      <w:lang w:val="en-US" w:eastAsia="en-US"/>
      <w14:ligatures w14:val="standardContextual"/>
    </w:rPr>
  </w:style>
  <w:style w:type="paragraph" w:customStyle="1" w:styleId="TOC81">
    <w:name w:val="TOC 81"/>
    <w:basedOn w:val="Normal"/>
    <w:next w:val="Normal"/>
    <w:autoRedefine/>
    <w:uiPriority w:val="39"/>
    <w:unhideWhenUsed/>
    <w:rsid w:val="0017622C"/>
    <w:pPr>
      <w:spacing w:after="0" w:line="259" w:lineRule="auto"/>
      <w:ind w:left="1320"/>
      <w:jc w:val="left"/>
    </w:pPr>
    <w:rPr>
      <w:kern w:val="2"/>
      <w:sz w:val="20"/>
      <w:szCs w:val="20"/>
      <w:lang w:val="en-US" w:eastAsia="en-US"/>
      <w14:ligatures w14:val="standardContextual"/>
    </w:rPr>
  </w:style>
  <w:style w:type="paragraph" w:customStyle="1" w:styleId="TOC91">
    <w:name w:val="TOC 91"/>
    <w:basedOn w:val="Normal"/>
    <w:next w:val="Normal"/>
    <w:autoRedefine/>
    <w:uiPriority w:val="39"/>
    <w:unhideWhenUsed/>
    <w:rsid w:val="0017622C"/>
    <w:pPr>
      <w:spacing w:after="0" w:line="259" w:lineRule="auto"/>
      <w:ind w:left="1540"/>
      <w:jc w:val="left"/>
    </w:pPr>
    <w:rPr>
      <w:kern w:val="2"/>
      <w:sz w:val="20"/>
      <w:szCs w:val="20"/>
      <w:lang w:val="en-US" w:eastAsia="en-US"/>
      <w14:ligatures w14:val="standardContextual"/>
    </w:rPr>
  </w:style>
  <w:style w:type="character" w:styleId="FollowedHyperlink">
    <w:name w:val="FollowedHyperlink"/>
    <w:basedOn w:val="DefaultParagraphFont"/>
    <w:uiPriority w:val="99"/>
    <w:semiHidden/>
    <w:unhideWhenUsed/>
    <w:rsid w:val="0017622C"/>
    <w:rPr>
      <w:color w:val="800080" w:themeColor="followedHyperlink"/>
      <w:u w:val="single"/>
    </w:rPr>
  </w:style>
  <w:style w:type="table" w:customStyle="1" w:styleId="GridTable1Light-Accent52">
    <w:name w:val="Grid Table 1 Light - Accent 52"/>
    <w:basedOn w:val="TableNormal"/>
    <w:uiPriority w:val="46"/>
    <w:rsid w:val="0017622C"/>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42">
    <w:name w:val="Grid Table 1 Light - Accent 42"/>
    <w:basedOn w:val="TableNormal"/>
    <w:uiPriority w:val="46"/>
    <w:rsid w:val="0017622C"/>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32">
    <w:name w:val="Grid Table 1 Light - Accent 32"/>
    <w:basedOn w:val="TableNormal"/>
    <w:uiPriority w:val="46"/>
    <w:rsid w:val="0017622C"/>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ListTable22">
    <w:name w:val="List Table 22"/>
    <w:basedOn w:val="TableNormal"/>
    <w:uiPriority w:val="47"/>
    <w:rsid w:val="0017622C"/>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52">
    <w:name w:val="List Table 2 - Accent 52"/>
    <w:basedOn w:val="TableNormal"/>
    <w:uiPriority w:val="47"/>
    <w:rsid w:val="0017622C"/>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5Dark-Accent52">
    <w:name w:val="Grid Table 5 Dark - Accent 52"/>
    <w:basedOn w:val="TableNormal"/>
    <w:uiPriority w:val="50"/>
    <w:rsid w:val="0017622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3-Accent52">
    <w:name w:val="Grid Table 3 - Accent 52"/>
    <w:basedOn w:val="TableNormal"/>
    <w:uiPriority w:val="48"/>
    <w:rsid w:val="0017622C"/>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2-Accent52">
    <w:name w:val="Grid Table 2 - Accent 52"/>
    <w:basedOn w:val="TableNormal"/>
    <w:uiPriority w:val="47"/>
    <w:rsid w:val="0017622C"/>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PlainTable12">
    <w:name w:val="Plain Table 12"/>
    <w:basedOn w:val="TableNormal"/>
    <w:uiPriority w:val="41"/>
    <w:rsid w:val="0017622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2">
    <w:name w:val="Table Grid Light2"/>
    <w:basedOn w:val="TableNormal"/>
    <w:uiPriority w:val="40"/>
    <w:rsid w:val="0017622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32">
    <w:name w:val="Plain Table 32"/>
    <w:basedOn w:val="TableNormal"/>
    <w:uiPriority w:val="43"/>
    <w:rsid w:val="0017622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2">
    <w:name w:val="Plain Table 42"/>
    <w:basedOn w:val="TableNormal"/>
    <w:uiPriority w:val="44"/>
    <w:rsid w:val="0017622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17622C"/>
    <w:pPr>
      <w:spacing w:after="0" w:line="240" w:lineRule="auto"/>
    </w:pPr>
    <w:rPr>
      <w:lang w:eastAsia="sr-Cyrl-CS"/>
    </w:rPr>
  </w:style>
  <w:style w:type="paragraph" w:styleId="TOC6">
    <w:name w:val="toc 6"/>
    <w:basedOn w:val="Normal"/>
    <w:next w:val="Normal"/>
    <w:autoRedefine/>
    <w:uiPriority w:val="39"/>
    <w:unhideWhenUsed/>
    <w:rsid w:val="006771AD"/>
    <w:pPr>
      <w:spacing w:after="100" w:line="259" w:lineRule="auto"/>
      <w:ind w:left="1100"/>
      <w:jc w:val="left"/>
    </w:pPr>
    <w:rPr>
      <w:rFonts w:asciiTheme="minorHAnsi" w:eastAsiaTheme="minorEastAsia" w:hAnsiTheme="minorHAnsi" w:cstheme="minorBidi"/>
      <w:lang w:val="en-US" w:eastAsia="en-US"/>
    </w:rPr>
  </w:style>
  <w:style w:type="paragraph" w:styleId="TOC7">
    <w:name w:val="toc 7"/>
    <w:basedOn w:val="Normal"/>
    <w:next w:val="Normal"/>
    <w:autoRedefine/>
    <w:uiPriority w:val="39"/>
    <w:unhideWhenUsed/>
    <w:rsid w:val="006771AD"/>
    <w:pPr>
      <w:spacing w:after="100" w:line="259" w:lineRule="auto"/>
      <w:ind w:left="1320"/>
      <w:jc w:val="left"/>
    </w:pPr>
    <w:rPr>
      <w:rFonts w:asciiTheme="minorHAnsi" w:eastAsiaTheme="minorEastAsia" w:hAnsiTheme="minorHAnsi" w:cstheme="minorBidi"/>
      <w:lang w:val="en-US" w:eastAsia="en-US"/>
    </w:rPr>
  </w:style>
  <w:style w:type="paragraph" w:styleId="TOC8">
    <w:name w:val="toc 8"/>
    <w:basedOn w:val="Normal"/>
    <w:next w:val="Normal"/>
    <w:autoRedefine/>
    <w:uiPriority w:val="39"/>
    <w:unhideWhenUsed/>
    <w:rsid w:val="006771AD"/>
    <w:pPr>
      <w:spacing w:after="100" w:line="259" w:lineRule="auto"/>
      <w:ind w:left="1540"/>
      <w:jc w:val="left"/>
    </w:pPr>
    <w:rPr>
      <w:rFonts w:asciiTheme="minorHAnsi" w:eastAsiaTheme="minorEastAsia" w:hAnsiTheme="minorHAnsi" w:cstheme="minorBidi"/>
      <w:lang w:val="en-US" w:eastAsia="en-US"/>
    </w:rPr>
  </w:style>
  <w:style w:type="paragraph" w:styleId="TOC9">
    <w:name w:val="toc 9"/>
    <w:basedOn w:val="Normal"/>
    <w:next w:val="Normal"/>
    <w:autoRedefine/>
    <w:uiPriority w:val="39"/>
    <w:unhideWhenUsed/>
    <w:rsid w:val="006771AD"/>
    <w:pPr>
      <w:spacing w:after="100" w:line="259" w:lineRule="auto"/>
      <w:ind w:left="1760"/>
      <w:jc w:val="left"/>
    </w:pPr>
    <w:rPr>
      <w:rFonts w:asciiTheme="minorHAnsi" w:eastAsiaTheme="minorEastAsia" w:hAnsiTheme="minorHAnsi" w:cstheme="minorBidi"/>
      <w:lang w:val="en-US" w:eastAsia="en-US"/>
    </w:rPr>
  </w:style>
  <w:style w:type="character" w:customStyle="1" w:styleId="UnresolvedMention3">
    <w:name w:val="Unresolved Mention3"/>
    <w:basedOn w:val="DefaultParagraphFont"/>
    <w:uiPriority w:val="99"/>
    <w:semiHidden/>
    <w:unhideWhenUsed/>
    <w:rsid w:val="00596B57"/>
    <w:rPr>
      <w:color w:val="605E5C"/>
      <w:shd w:val="clear" w:color="auto" w:fill="E1DFDD"/>
    </w:rPr>
  </w:style>
  <w:style w:type="character" w:styleId="UnresolvedMention">
    <w:name w:val="Unresolved Mention"/>
    <w:basedOn w:val="DefaultParagraphFont"/>
    <w:uiPriority w:val="99"/>
    <w:semiHidden/>
    <w:unhideWhenUsed/>
    <w:rsid w:val="00A25B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2822295">
      <w:bodyDiv w:val="1"/>
      <w:marLeft w:val="0"/>
      <w:marRight w:val="0"/>
      <w:marTop w:val="0"/>
      <w:marBottom w:val="0"/>
      <w:divBdr>
        <w:top w:val="none" w:sz="0" w:space="0" w:color="auto"/>
        <w:left w:val="none" w:sz="0" w:space="0" w:color="auto"/>
        <w:bottom w:val="none" w:sz="0" w:space="0" w:color="auto"/>
        <w:right w:val="none" w:sz="0" w:space="0" w:color="auto"/>
      </w:divBdr>
    </w:div>
    <w:div w:id="1750276011">
      <w:bodyDiv w:val="1"/>
      <w:marLeft w:val="0"/>
      <w:marRight w:val="0"/>
      <w:marTop w:val="0"/>
      <w:marBottom w:val="0"/>
      <w:divBdr>
        <w:top w:val="none" w:sz="0" w:space="0" w:color="auto"/>
        <w:left w:val="none" w:sz="0" w:space="0" w:color="auto"/>
        <w:bottom w:val="none" w:sz="0" w:space="0" w:color="auto"/>
        <w:right w:val="none" w:sz="0" w:space="0" w:color="auto"/>
      </w:divBdr>
    </w:div>
    <w:div w:id="19846543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mpravde.gov.rs/" TargetMode="External"/><Relationship Id="rId21" Type="http://schemas.openxmlformats.org/officeDocument/2006/relationships/hyperlink" Target="http://www.minpolj.gov.rs/" TargetMode="External"/><Relationship Id="rId42" Type="http://schemas.openxmlformats.org/officeDocument/2006/relationships/hyperlink" Target="https://www.mbpdijaspora.gov.rs/" TargetMode="External"/><Relationship Id="rId47" Type="http://schemas.openxmlformats.org/officeDocument/2006/relationships/hyperlink" Target="http://www.mei.gov.rs/srp/fondovi/fondovi-evropske-unije/ipa-instrument-za-pretpristupnu-pomoc/investicioni-okvir-za-zapadni-balkan-western-balkans-investment-framework-wbif/" TargetMode="External"/><Relationship Id="rId63" Type="http://schemas.openxmlformats.org/officeDocument/2006/relationships/hyperlink" Target="http://www.mos.gov.rs/" TargetMode="External"/><Relationship Id="rId68" Type="http://schemas.openxmlformats.org/officeDocument/2006/relationships/hyperlink" Target="https://mit.gov.rs/" TargetMode="External"/><Relationship Id="rId84" Type="http://schemas.openxmlformats.org/officeDocument/2006/relationships/hyperlink" Target="https://www.pravno-informacioni-sistem.rs/SlGlasnikPortal/eli/rep/sgrs/vlada/strategija/2022/12/1" TargetMode="External"/><Relationship Id="rId89" Type="http://schemas.openxmlformats.org/officeDocument/2006/relationships/hyperlink" Target="http://www.pravno-informacioni-sistem.rs/SlGlasnikPortal/eli/rep/sgrs/vlada/strategija/2021/10/1/reg" TargetMode="External"/><Relationship Id="rId16" Type="http://schemas.openxmlformats.org/officeDocument/2006/relationships/header" Target="header1.xml"/><Relationship Id="rId107" Type="http://schemas.openxmlformats.org/officeDocument/2006/relationships/image" Target="media/image7.emf"/><Relationship Id="rId11" Type="http://schemas.openxmlformats.org/officeDocument/2006/relationships/image" Target="media/image2.png"/><Relationship Id="rId32" Type="http://schemas.openxmlformats.org/officeDocument/2006/relationships/hyperlink" Target="http://www.minrzs.gov.rs/" TargetMode="External"/><Relationship Id="rId37" Type="http://schemas.openxmlformats.org/officeDocument/2006/relationships/hyperlink" Target="https://nitra.gov.rs/" TargetMode="External"/><Relationship Id="rId53" Type="http://schemas.openxmlformats.org/officeDocument/2006/relationships/hyperlink" Target="http://www.mre.gov.rs/" TargetMode="External"/><Relationship Id="rId58" Type="http://schemas.openxmlformats.org/officeDocument/2006/relationships/hyperlink" Target="http://www.mei.gov.rs/" TargetMode="External"/><Relationship Id="rId74" Type="http://schemas.openxmlformats.org/officeDocument/2006/relationships/hyperlink" Target="http://www.mei.gov.rs/srp/fondovi/fondovi-evropske-unije/ipa-instrument-za-pretpristupnu-pomoc/ipard-iii/" TargetMode="External"/><Relationship Id="rId79" Type="http://schemas.openxmlformats.org/officeDocument/2006/relationships/hyperlink" Target="https://publications.jrc.ec.europa.eu/repository/handle/JRC118841" TargetMode="External"/><Relationship Id="rId102" Type="http://schemas.openxmlformats.org/officeDocument/2006/relationships/hyperlink" Target="https://jefimija.org.rs/" TargetMode="External"/><Relationship Id="rId5" Type="http://schemas.openxmlformats.org/officeDocument/2006/relationships/settings" Target="settings.xml"/><Relationship Id="rId90" Type="http://schemas.openxmlformats.org/officeDocument/2006/relationships/hyperlink" Target="https://www.ekologija.gov.rs/saopstenja/vesti/vlada-republike-srbije-usvojila-strategiju-niskougljenicnog-razvoja-do-2030-godine" TargetMode="External"/><Relationship Id="rId95" Type="http://schemas.openxmlformats.org/officeDocument/2006/relationships/hyperlink" Target="http://www.pravno-informacioni-sistem.rs/SlGlasnikPortal/eli/rep/sgrs/vlada/strategija/2021/86/1/reg" TargetMode="External"/><Relationship Id="rId22" Type="http://schemas.openxmlformats.org/officeDocument/2006/relationships/hyperlink" Target="http://www.ekologija.gov.rs/" TargetMode="External"/><Relationship Id="rId27" Type="http://schemas.openxmlformats.org/officeDocument/2006/relationships/hyperlink" Target="http://www.mduls.gov.rs/" TargetMode="External"/><Relationship Id="rId43" Type="http://schemas.openxmlformats.org/officeDocument/2006/relationships/hyperlink" Target="https://www.rrrz.gov.rs/" TargetMode="External"/><Relationship Id="rId48" Type="http://schemas.openxmlformats.org/officeDocument/2006/relationships/hyperlink" Target="http://www.mei.gov.rs/srp/fondovi/fondovi-evropske-unije/ipa-instrument-za-pretpristupnu-pomoc/ipard-iii/" TargetMode="External"/><Relationship Id="rId64" Type="http://schemas.openxmlformats.org/officeDocument/2006/relationships/hyperlink" Target="http://www.kultura.gov.rs/" TargetMode="External"/><Relationship Id="rId69" Type="http://schemas.openxmlformats.org/officeDocument/2006/relationships/hyperlink" Target="http://www.obnova.gov.rs/cirilica" TargetMode="External"/><Relationship Id="rId80" Type="http://schemas.openxmlformats.org/officeDocument/2006/relationships/hyperlink" Target="https://publications.jrc.ec.europa.eu/repository/handle/JRC130788" TargetMode="External"/><Relationship Id="rId85" Type="http://schemas.openxmlformats.org/officeDocument/2006/relationships/hyperlink" Target="http://www.pravno-informacioni-sistem.rs/SlGlasnikPortal/eli/rep/sgrs/vlada/strategija/2015/35/1/reg" TargetMode="External"/><Relationship Id="rId12" Type="http://schemas.openxmlformats.org/officeDocument/2006/relationships/image" Target="media/image3.png"/><Relationship Id="rId17" Type="http://schemas.openxmlformats.org/officeDocument/2006/relationships/footer" Target="footer2.xml"/><Relationship Id="rId33" Type="http://schemas.openxmlformats.org/officeDocument/2006/relationships/hyperlink" Target="http://www.minbpd.gov.rs/" TargetMode="External"/><Relationship Id="rId38" Type="http://schemas.openxmlformats.org/officeDocument/2006/relationships/hyperlink" Target="https://mto.gov.rs/" TargetMode="External"/><Relationship Id="rId59" Type="http://schemas.openxmlformats.org/officeDocument/2006/relationships/hyperlink" Target="http://www.mpn.gov.rs/" TargetMode="External"/><Relationship Id="rId103" Type="http://schemas.openxmlformats.org/officeDocument/2006/relationships/hyperlink" Target="https://krusevac.ls.gov.rs/obrazovanje/" TargetMode="External"/><Relationship Id="rId108" Type="http://schemas.openxmlformats.org/officeDocument/2006/relationships/fontTable" Target="fontTable.xml"/><Relationship Id="rId54" Type="http://schemas.openxmlformats.org/officeDocument/2006/relationships/hyperlink" Target="https://must.gov.rs/" TargetMode="External"/><Relationship Id="rId70" Type="http://schemas.openxmlformats.org/officeDocument/2006/relationships/hyperlink" Target="https://rnro.gov.rs/" TargetMode="External"/><Relationship Id="rId75" Type="http://schemas.openxmlformats.org/officeDocument/2006/relationships/hyperlink" Target="https://eur-lex.europa.eu/legal-content/EN/TXT/PDF/?uri=OJ:L:2021:231:FULL&amp;from=EN" TargetMode="External"/><Relationship Id="rId91" Type="http://schemas.openxmlformats.org/officeDocument/2006/relationships/hyperlink" Target="https://www.pravno-informacioni-sistem.rs/SlGlasnikPortal/eli/rep/sgrs/vlada/strategija/2019/47/1/reg" TargetMode="External"/><Relationship Id="rId96" Type="http://schemas.openxmlformats.org/officeDocument/2006/relationships/hyperlink" Target="https://www.kultura.gov.rs/extfile/sr/3993/strategija-razvoja-kulture-od-2020--do-2029-godine.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krusevac.ls.gov.rs/wp-content/uploads/2022/12/Konacno_ProgramEEJLS_Krusevac_Braca_2022.pdf" TargetMode="External"/><Relationship Id="rId23" Type="http://schemas.openxmlformats.org/officeDocument/2006/relationships/hyperlink" Target="http://www.mgsi.gov.rs/" TargetMode="External"/><Relationship Id="rId28" Type="http://schemas.openxmlformats.org/officeDocument/2006/relationships/hyperlink" Target="http://www.minljmpdd.gov.rs/" TargetMode="External"/><Relationship Id="rId36" Type="http://schemas.openxmlformats.org/officeDocument/2006/relationships/hyperlink" Target="http://www.mbs.gov.rs/" TargetMode="External"/><Relationship Id="rId49" Type="http://schemas.openxmlformats.org/officeDocument/2006/relationships/hyperlink" Target="http://www.privreda.gov.rs/" TargetMode="External"/><Relationship Id="rId57" Type="http://schemas.openxmlformats.org/officeDocument/2006/relationships/hyperlink" Target="http://www.minljmpdd.gov.rs/" TargetMode="External"/><Relationship Id="rId106" Type="http://schemas.openxmlformats.org/officeDocument/2006/relationships/hyperlink" Target="https://www.ikbks.com/" TargetMode="External"/><Relationship Id="rId10" Type="http://schemas.openxmlformats.org/officeDocument/2006/relationships/footer" Target="footer1.xml"/><Relationship Id="rId31" Type="http://schemas.openxmlformats.org/officeDocument/2006/relationships/hyperlink" Target="http://www.zdravlje.gov.rs/" TargetMode="External"/><Relationship Id="rId44" Type="http://schemas.openxmlformats.org/officeDocument/2006/relationships/hyperlink" Target="http://www.mei.gov.rs/src/fondovi/fondovi-evropske-unije/ipa-instrument-za-pretpristupnu-pomoc/prekogranicna-i-transnacionalna-saradnja/" TargetMode="External"/><Relationship Id="rId52" Type="http://schemas.openxmlformats.org/officeDocument/2006/relationships/hyperlink" Target="http://www.mgsi.gov.rs/" TargetMode="External"/><Relationship Id="rId60" Type="http://schemas.openxmlformats.org/officeDocument/2006/relationships/hyperlink" Target="http://www.zdravlje.gov.rs/" TargetMode="External"/><Relationship Id="rId65" Type="http://schemas.openxmlformats.org/officeDocument/2006/relationships/hyperlink" Target="http://www.mbs.gov.rs/" TargetMode="External"/><Relationship Id="rId73" Type="http://schemas.openxmlformats.org/officeDocument/2006/relationships/hyperlink" Target="http://www.mei.gov.rs/srp/fondovi/fondovi-evropske-unije/ipa-instrument-za-pretpristupnu-pomoc/investicioni-okvir-za-zapadni-balkan-western-balkans-investment-framework-wbif/" TargetMode="External"/><Relationship Id="rId78" Type="http://schemas.openxmlformats.org/officeDocument/2006/relationships/hyperlink" Target="https://www.mre.gov.rs/dokumenta/strateska-dokumenta/integrisani-nacionalni-energetski-i-klimatski-plan-republike-srbije-za-period-2021-do-2030-sa-vizijom-do-2050-godine" TargetMode="External"/><Relationship Id="rId81" Type="http://schemas.openxmlformats.org/officeDocument/2006/relationships/hyperlink" Target="https://www.ekologija.gov.rs/informacije-od-javnog-znacaja/javne-rasprave/javni-poziv-za-ucesce-javnosti-u-procesu-konsultacija-u-vezi-sa-izradom-programa-prilagodjavanja-na-izmenjene-klimatske-uslove-sa-akcionim-planom-0" TargetMode="External"/><Relationship Id="rId86" Type="http://schemas.openxmlformats.org/officeDocument/2006/relationships/hyperlink" Target="http://www.pravno-informacioni-sistem.rs/SlGlasnikPortal/eli/rep/sgrs/vlada/ispravka/2021/36/1" TargetMode="External"/><Relationship Id="rId94" Type="http://schemas.openxmlformats.org/officeDocument/2006/relationships/hyperlink" Target="https://www.pravno-informacioni-sistem.rs/SlGlasnikPortal/eli/rep/sgrs/vlada/strategija/2019/96/1/reg" TargetMode="External"/><Relationship Id="rId99" Type="http://schemas.openxmlformats.org/officeDocument/2006/relationships/hyperlink" Target="https://www.ekologija.gov.rs/sites/default/files/2023-01/registar_seveso_postrojena%20_na_teritoriji_republike_" TargetMode="External"/><Relationship Id="rId101" Type="http://schemas.openxmlformats.org/officeDocument/2006/relationships/hyperlink" Target="https://heritage"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5.jpeg"/><Relationship Id="rId39" Type="http://schemas.openxmlformats.org/officeDocument/2006/relationships/hyperlink" Target="https://mit.gov.rs/" TargetMode="External"/><Relationship Id="rId109" Type="http://schemas.openxmlformats.org/officeDocument/2006/relationships/theme" Target="theme/theme1.xml"/><Relationship Id="rId34" Type="http://schemas.openxmlformats.org/officeDocument/2006/relationships/hyperlink" Target="http://www.mos.gov.rs/" TargetMode="External"/><Relationship Id="rId50" Type="http://schemas.openxmlformats.org/officeDocument/2006/relationships/hyperlink" Target="http://www.minpolj.gov.rs/" TargetMode="External"/><Relationship Id="rId55" Type="http://schemas.openxmlformats.org/officeDocument/2006/relationships/hyperlink" Target="http://www.mpravde.gov.rs/" TargetMode="External"/><Relationship Id="rId76" Type="http://schemas.openxmlformats.org/officeDocument/2006/relationships/hyperlink" Target="https://ec.europa.eu/regional_policy/2021-2027_en" TargetMode="External"/><Relationship Id="rId97" Type="http://schemas.openxmlformats.org/officeDocument/2006/relationships/hyperlink" Target="http://www.pravno-informacioni-sistem.rs/SlGlasnikPortal/eli/rep/sgrs/vlada/strategija/2021/63/1/reg" TargetMode="External"/><Relationship Id="rId104" Type="http://schemas.openxmlformats.org/officeDocument/2006/relationships/hyperlink" Target="https://www.vhts.edu.rs" TargetMode="External"/><Relationship Id="rId7" Type="http://schemas.openxmlformats.org/officeDocument/2006/relationships/footnotes" Target="footnotes.xml"/><Relationship Id="rId71" Type="http://schemas.openxmlformats.org/officeDocument/2006/relationships/hyperlink" Target="https://www.mbpdijaspora.gov.rs/" TargetMode="External"/><Relationship Id="rId92" Type="http://schemas.openxmlformats.org/officeDocument/2006/relationships/hyperlink" Target="http://www.pravno-informacioni-sistem.rs/SlGlasnikPortal/eli/rep/sgrs/vlada/strategija/2021/10/1/reg" TargetMode="External"/><Relationship Id="rId2" Type="http://schemas.openxmlformats.org/officeDocument/2006/relationships/customXml" Target="../customXml/item2.xml"/><Relationship Id="rId29" Type="http://schemas.openxmlformats.org/officeDocument/2006/relationships/hyperlink" Target="http://www.mei.gov.rs/" TargetMode="External"/><Relationship Id="rId24" Type="http://schemas.openxmlformats.org/officeDocument/2006/relationships/hyperlink" Target="http://www.mre.gov.rs/" TargetMode="External"/><Relationship Id="rId40" Type="http://schemas.openxmlformats.org/officeDocument/2006/relationships/hyperlink" Target="http://www.obnova.gov.rs/cirilica" TargetMode="External"/><Relationship Id="rId45" Type="http://schemas.openxmlformats.org/officeDocument/2006/relationships/hyperlink" Target="http://www.mei.gov.rs/src/fondovi/fondovi-evropske-unije/ipa-instrument-za-pretpristupnu-pomoc/prekogranicna-i-transnacionalna-saradnja/" TargetMode="External"/><Relationship Id="rId66" Type="http://schemas.openxmlformats.org/officeDocument/2006/relationships/hyperlink" Target="https://nitra.gov.rs/" TargetMode="External"/><Relationship Id="rId87" Type="http://schemas.openxmlformats.org/officeDocument/2006/relationships/hyperlink" Target="https://www.pravno-informacioni-sistem.rs/SlGlasnikPortal/eli/rep/sgrs/vlada/strategija/2020/35/1/reg" TargetMode="External"/><Relationship Id="rId61" Type="http://schemas.openxmlformats.org/officeDocument/2006/relationships/hyperlink" Target="http://www.minrzs.gov.rs/" TargetMode="External"/><Relationship Id="rId82" Type="http://schemas.openxmlformats.org/officeDocument/2006/relationships/hyperlink" Target="https://www.mgsi.gov.rs/sites/default/files/PPRS%20Nacrt.pdf" TargetMode="External"/><Relationship Id="rId19" Type="http://schemas.openxmlformats.org/officeDocument/2006/relationships/image" Target="media/image6.jpeg"/><Relationship Id="rId14" Type="http://schemas.openxmlformats.org/officeDocument/2006/relationships/hyperlink" Target="https://krusevac.ls.gov.rs/wp-content/uploads/2022/12/SHSP_Krusevac_2022.pdf" TargetMode="External"/><Relationship Id="rId30" Type="http://schemas.openxmlformats.org/officeDocument/2006/relationships/hyperlink" Target="http://www.mpn.gov.rs/" TargetMode="External"/><Relationship Id="rId35" Type="http://schemas.openxmlformats.org/officeDocument/2006/relationships/hyperlink" Target="http://www.kultura.gov.rs/" TargetMode="External"/><Relationship Id="rId56" Type="http://schemas.openxmlformats.org/officeDocument/2006/relationships/hyperlink" Target="http://www.mduls.gov.rs/" TargetMode="External"/><Relationship Id="rId77" Type="http://schemas.openxmlformats.org/officeDocument/2006/relationships/hyperlink" Target="https://www.mei.gov.rs/srp/vesti/2811/detaljnije/w/0/nacrt-zakona-o-uspostavljanju-i-funkcionisanju-sistema-za-upravljanje-kohezionom-politikom-na-portalu-ekonsultacije/" TargetMode="External"/><Relationship Id="rId100" Type="http://schemas.openxmlformats.org/officeDocument/2006/relationships/hyperlink" Target="https://heritage" TargetMode="External"/><Relationship Id="rId105" Type="http://schemas.openxmlformats.org/officeDocument/2006/relationships/hyperlink" Target="https://visokaposlovnaskola.edu.rs/" TargetMode="External"/><Relationship Id="rId8" Type="http://schemas.openxmlformats.org/officeDocument/2006/relationships/endnotes" Target="endnotes.xml"/><Relationship Id="rId51" Type="http://schemas.openxmlformats.org/officeDocument/2006/relationships/hyperlink" Target="http://www.ekologija.gov.rs/" TargetMode="External"/><Relationship Id="rId72" Type="http://schemas.openxmlformats.org/officeDocument/2006/relationships/hyperlink" Target="https://www.rrrz.gov.rs/" TargetMode="External"/><Relationship Id="rId93" Type="http://schemas.openxmlformats.org/officeDocument/2006/relationships/hyperlink" Target="https://www.pravno-informacioni-sistem.rs/SlGlasnikPortal/eli/rep/sgrs/vlada/strategija/2014/85/1" TargetMode="External"/><Relationship Id="rId98" Type="http://schemas.openxmlformats.org/officeDocument/2006/relationships/hyperlink" Target="https://www.pravno-informacioni-sistem.rs/SlGlasnikPortal/eli/rep/sgrs/vlada/strategija/2016/98/1" TargetMode="External"/><Relationship Id="rId3" Type="http://schemas.openxmlformats.org/officeDocument/2006/relationships/numbering" Target="numbering.xml"/><Relationship Id="rId25" Type="http://schemas.openxmlformats.org/officeDocument/2006/relationships/hyperlink" Target="https://must.gov.rs/" TargetMode="External"/><Relationship Id="rId46" Type="http://schemas.openxmlformats.org/officeDocument/2006/relationships/hyperlink" Target="http://www.mei.gov.rs/srp/fondovi/fondovi-evropske-unije/ipa-instrument-za-pretpristupnu-pomoc/investicioni-okvir-za-zapadni-balkan-western-balkans-investment-framework-wbif/" TargetMode="External"/><Relationship Id="rId67" Type="http://schemas.openxmlformats.org/officeDocument/2006/relationships/hyperlink" Target="https://mto.gov.rs/" TargetMode="External"/><Relationship Id="rId20" Type="http://schemas.openxmlformats.org/officeDocument/2006/relationships/hyperlink" Target="http://www.privreda.gov.rs/" TargetMode="External"/><Relationship Id="rId41" Type="http://schemas.openxmlformats.org/officeDocument/2006/relationships/hyperlink" Target="https://rnro.gov.rs/" TargetMode="External"/><Relationship Id="rId62" Type="http://schemas.openxmlformats.org/officeDocument/2006/relationships/hyperlink" Target="http://www.minbpd.gov.rs/" TargetMode="External"/><Relationship Id="rId83" Type="http://schemas.openxmlformats.org/officeDocument/2006/relationships/hyperlink" Target="https://www.mei.gov.rs/upload/documents/pristupni_pregovori/akcioni_planovi/ap_pg_22.pdf" TargetMode="External"/><Relationship Id="rId88" Type="http://schemas.openxmlformats.org/officeDocument/2006/relationships/hyperlink" Target="http://www.pravno-informacioni-sistem.rs/SlGlasnikPortal/eli/rep/sgrs/vlada/strategija/2018/61/1/reg"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s://www.mfin.gov.rs/" TargetMode="External"/><Relationship Id="rId21" Type="http://schemas.openxmlformats.org/officeDocument/2006/relationships/hyperlink" Target="https://www.kultura.gov.rs/extfile/sr/3993/strategija-razvoja-kulture-od-2020--do-2029-godine.pdf" TargetMode="External"/><Relationship Id="rId42" Type="http://schemas.openxmlformats.org/officeDocument/2006/relationships/hyperlink" Target="https://www.kultura.gov.rs/" TargetMode="External"/><Relationship Id="rId47" Type="http://schemas.openxmlformats.org/officeDocument/2006/relationships/hyperlink" Target="https://www.obnova.gov.rs/" TargetMode="External"/><Relationship Id="rId63" Type="http://schemas.openxmlformats.org/officeDocument/2006/relationships/hyperlink" Target="https://www.mei.gov.rs/upload/documents/publikacije/Brosure%20nove/22/Programi_evropske_teritorijalne_saradnje_u_RS_2021-2027.pdf" TargetMode="External"/><Relationship Id="rId68" Type="http://schemas.openxmlformats.org/officeDocument/2006/relationships/hyperlink" Target="https://digital-strategy.ec.europa.eu/en/activities/digital-programme" TargetMode="External"/><Relationship Id="rId2" Type="http://schemas.openxmlformats.org/officeDocument/2006/relationships/hyperlink" Target="https://publications.jrc.ec.europa.eu/repository/handle/JRC118841" TargetMode="External"/><Relationship Id="rId16" Type="http://schemas.openxmlformats.org/officeDocument/2006/relationships/hyperlink" Target="http://www.pravno-informacioni-sistem.rs/SlGlasnikPortal/eli/rep/sgrs/vlada/ispravka/2021/36/1" TargetMode="External"/><Relationship Id="rId29" Type="http://schemas.openxmlformats.org/officeDocument/2006/relationships/hyperlink" Target="https://www.ekologija.gov.rs/" TargetMode="External"/><Relationship Id="rId11" Type="http://schemas.openxmlformats.org/officeDocument/2006/relationships/hyperlink" Target="https://www.pravno-informacioni-sistem.rs/SlGlasnikPortal/eli/rep/sgrs/vlada/strategija/2023/9/1/reg" TargetMode="External"/><Relationship Id="rId24" Type="http://schemas.openxmlformats.org/officeDocument/2006/relationships/hyperlink" Target="https://www.pravno-informacioni-sistem.rs/SlGlasnikPortal/eli/rep/sgrs/vlada/strategija/2014/85/1" TargetMode="External"/><Relationship Id="rId32" Type="http://schemas.openxmlformats.org/officeDocument/2006/relationships/hyperlink" Target="https://must.gov.rs/" TargetMode="External"/><Relationship Id="rId37" Type="http://schemas.openxmlformats.org/officeDocument/2006/relationships/hyperlink" Target="https://prosveta.gov.rs/" TargetMode="External"/><Relationship Id="rId40" Type="http://schemas.openxmlformats.org/officeDocument/2006/relationships/hyperlink" Target="https://minbpd.gov.rs/" TargetMode="External"/><Relationship Id="rId45" Type="http://schemas.openxmlformats.org/officeDocument/2006/relationships/hyperlink" Target="https://www.mto.gov.rs/" TargetMode="External"/><Relationship Id="rId53" Type="http://schemas.openxmlformats.org/officeDocument/2006/relationships/hyperlink" Target="https://fondzarazvoj.gov.rs/cir" TargetMode="External"/><Relationship Id="rId58" Type="http://schemas.openxmlformats.org/officeDocument/2006/relationships/hyperlink" Target="https://www.bancaintesa.rs/" TargetMode="External"/><Relationship Id="rId66" Type="http://schemas.openxmlformats.org/officeDocument/2006/relationships/hyperlink" Target="https://www.mei.gov.rs/src/fondovi/fondovi-evropske-unije/ipa-instrument-za-pretpristupnu-pomoc/visekorisnicka-ipa/" TargetMode="External"/><Relationship Id="rId74" Type="http://schemas.openxmlformats.org/officeDocument/2006/relationships/hyperlink" Target="https://nemackasaradnja.rs/giz/" TargetMode="External"/><Relationship Id="rId5" Type="http://schemas.openxmlformats.org/officeDocument/2006/relationships/hyperlink" Target="https://www.ekologija.gov.rs/sites/default/files/2023-01/registar_seveso_postrojena_na_teritoriji_republike_" TargetMode="External"/><Relationship Id="rId61" Type="http://schemas.openxmlformats.org/officeDocument/2006/relationships/hyperlink" Target="https://www.procreditbank.rs/" TargetMode="External"/><Relationship Id="rId19" Type="http://schemas.openxmlformats.org/officeDocument/2006/relationships/hyperlink" Target="https://www.pravno-informacioni-sistem.rs/SlGlasnikPortal/eli/rep/sgrs/vlada/strategija/2019/47/1/reg" TargetMode="External"/><Relationship Id="rId14" Type="http://schemas.openxmlformats.org/officeDocument/2006/relationships/hyperlink" Target="http://www.pravno-informacioni-sistem.rs/SlGlasnikPortal/eli/rep/sgrs/vlada/strategija/2021/10/1/reg" TargetMode="External"/><Relationship Id="rId22" Type="http://schemas.openxmlformats.org/officeDocument/2006/relationships/hyperlink" Target="http://www.pravno-informacioni-sistem.rs/SlGlasnikPortal/eli/rep/sgrs/vlada/strategija/2018/61/1/reg" TargetMode="External"/><Relationship Id="rId27" Type="http://schemas.openxmlformats.org/officeDocument/2006/relationships/hyperlink" Target="https://privreda.gov.rs/" TargetMode="External"/><Relationship Id="rId30" Type="http://schemas.openxmlformats.org/officeDocument/2006/relationships/hyperlink" Target="https://www.mgsi.gov.rs/cir/projekti" TargetMode="External"/><Relationship Id="rId35" Type="http://schemas.openxmlformats.org/officeDocument/2006/relationships/hyperlink" Target="https://www.minljmpdd.gov.rs/" TargetMode="External"/><Relationship Id="rId43" Type="http://schemas.openxmlformats.org/officeDocument/2006/relationships/hyperlink" Target="https://www.mbs.gov.rs/" TargetMode="External"/><Relationship Id="rId48" Type="http://schemas.openxmlformats.org/officeDocument/2006/relationships/hyperlink" Target="https://rnro.gov.rs/javni-konkursi/" TargetMode="External"/><Relationship Id="rId56" Type="http://schemas.openxmlformats.org/officeDocument/2006/relationships/hyperlink" Target="https://www.erstebank.rs/sr/Pravna-lica" TargetMode="External"/><Relationship Id="rId64" Type="http://schemas.openxmlformats.org/officeDocument/2006/relationships/hyperlink" Target="https://www.mei.gov.rs/srp/fondovi/fondovi-evropske-unije/ipa-instrument-za-pretpristupnu-pomoc/investicioni-okvir-za-zapadni-balkan-western-balkans-investment-framework-wbif/" TargetMode="External"/><Relationship Id="rId69" Type="http://schemas.openxmlformats.org/officeDocument/2006/relationships/hyperlink" Target="https://www.mei.gov.rs/srp/fondovi/fondovi-evropske-unije/koheziona-politika/" TargetMode="External"/><Relationship Id="rId8" Type="http://schemas.openxmlformats.org/officeDocument/2006/relationships/hyperlink" Target="https://www.pravno-informacioni-sistem.rs/SlGlasnikPortal/eli/rep/sgrs/vlada/strategija/2022/12/1" TargetMode="External"/><Relationship Id="rId51" Type="http://schemas.openxmlformats.org/officeDocument/2006/relationships/hyperlink" Target="https://ras.gov.rs/" TargetMode="External"/><Relationship Id="rId72" Type="http://schemas.openxmlformats.org/officeDocument/2006/relationships/hyperlink" Target="https://www.worldbank.org/en/country/serbia/brief/green-livable-resilient-cities-in-serbia-program" TargetMode="External"/><Relationship Id="rId3" Type="http://schemas.openxmlformats.org/officeDocument/2006/relationships/hyperlink" Target="https://publications.jrc.ec.europa.eu/repository/handle/JRC130788" TargetMode="External"/><Relationship Id="rId12" Type="http://schemas.openxmlformats.org/officeDocument/2006/relationships/hyperlink" Target="https://www.mre.gov.rs/dokumenta/strateska-dokumenta/integrisani-nacionalni-energetski-i-klimatski-plan-republike-srbije-za-period-2021-do-2030-sa-vizijom-do-2050-godine" TargetMode="External"/><Relationship Id="rId17" Type="http://schemas.openxmlformats.org/officeDocument/2006/relationships/hyperlink" Target="http://www.pravno-informacioni-sistem.rs/SlGlasnikPortal/eli/rep/sgrs/vlada/strategija/2021/10/1/reg" TargetMode="External"/><Relationship Id="rId25" Type="http://schemas.openxmlformats.org/officeDocument/2006/relationships/hyperlink" Target="http://www.pravno-informacioni-sistem.rs/SlGlasnikPortal/eli/rep/sgrs/vlada/strategija/2015/35/1/reg" TargetMode="External"/><Relationship Id="rId33" Type="http://schemas.openxmlformats.org/officeDocument/2006/relationships/hyperlink" Target="https://www.mpravde.gov.rs/" TargetMode="External"/><Relationship Id="rId38" Type="http://schemas.openxmlformats.org/officeDocument/2006/relationships/hyperlink" Target="https://www.zdravlje.gov.rs/" TargetMode="External"/><Relationship Id="rId46" Type="http://schemas.openxmlformats.org/officeDocument/2006/relationships/hyperlink" Target="https://mit.gov.rs/" TargetMode="External"/><Relationship Id="rId59" Type="http://schemas.openxmlformats.org/officeDocument/2006/relationships/hyperlink" Target="https://www.nlbkb.rs/" TargetMode="External"/><Relationship Id="rId67" Type="http://schemas.openxmlformats.org/officeDocument/2006/relationships/hyperlink" Target="https://www.mei.gov.rs/srp/fondovi/fondovi-evropske-unije/programi-unije/" TargetMode="External"/><Relationship Id="rId20" Type="http://schemas.openxmlformats.org/officeDocument/2006/relationships/hyperlink" Target="https://www.pravno-informacioni-sistem.rs/SlGlasnikPortal/eli/rep/sgrs/vlada/strategija/2019/96/1/reg" TargetMode="External"/><Relationship Id="rId41" Type="http://schemas.openxmlformats.org/officeDocument/2006/relationships/hyperlink" Target="https://www.mos.gov.rs/" TargetMode="External"/><Relationship Id="rId54" Type="http://schemas.openxmlformats.org/officeDocument/2006/relationships/hyperlink" Target="http://www.inovacionifond.rs/cir/" TargetMode="External"/><Relationship Id="rId62" Type="http://schemas.openxmlformats.org/officeDocument/2006/relationships/hyperlink" Target="https://www.mei.gov.rs/srp/fondovi/fondovi-evropske-unije/ipa-instrument-za-pretpristupnu-pomoc/instrument-za-pretpristupnu-pomoc-2021-2027/" TargetMode="External"/><Relationship Id="rId70" Type="http://schemas.openxmlformats.org/officeDocument/2006/relationships/hyperlink" Target="https://balkangreenenergynews.com/rs/usvojeni-akcioni-plan-za-zelenu-agendu-za-zapadni-balkan-donosi-devet-milijardi-evra-grantova-rok-za-uskladjivanje-s-eu-ets-om-2024-godine/" TargetMode="External"/><Relationship Id="rId75" Type="http://schemas.openxmlformats.org/officeDocument/2006/relationships/hyperlink" Target="https://rs.ambafrance.org/AFD-4148" TargetMode="External"/><Relationship Id="rId1" Type="http://schemas.openxmlformats.org/officeDocument/2006/relationships/hyperlink" Target="https://eur-lex.europa.eu/legal-content/EN/TXT/PDF/?uri=CELEX:32021R1060&amp;from=EN" TargetMode="External"/><Relationship Id="rId6" Type="http://schemas.openxmlformats.org/officeDocument/2006/relationships/hyperlink" Target="https://eur-lex.europa.eu/legal-content/EN/TXT/PDF/?uri=OJ:L:2021:231:FULL&amp;from=EN" TargetMode="External"/><Relationship Id="rId15" Type="http://schemas.openxmlformats.org/officeDocument/2006/relationships/hyperlink" Target="https://www.pravno-informacioni-sistem.rs/SlGlasnikPortal/eli/rep/sgrs/vlada/strategija/2020/35/1/reg" TargetMode="External"/><Relationship Id="rId23" Type="http://schemas.openxmlformats.org/officeDocument/2006/relationships/hyperlink" Target="https://www.pravno-informacioni-sistem.rs/SlGlasnikPortal/eli/rep/sgrs/vlada/strategija/2016/98/1" TargetMode="External"/><Relationship Id="rId28" Type="http://schemas.openxmlformats.org/officeDocument/2006/relationships/hyperlink" Target="http://www.minpolj.gov.rs/" TargetMode="External"/><Relationship Id="rId36" Type="http://schemas.openxmlformats.org/officeDocument/2006/relationships/hyperlink" Target="https://www.mei.gov.rs/" TargetMode="External"/><Relationship Id="rId49" Type="http://schemas.openxmlformats.org/officeDocument/2006/relationships/hyperlink" Target="https://www.mbpdijaspora.gov.rs/" TargetMode="External"/><Relationship Id="rId57" Type="http://schemas.openxmlformats.org/officeDocument/2006/relationships/hyperlink" Target="https://www.unicreditbank.rs/rs/pi.html" TargetMode="External"/><Relationship Id="rId10" Type="http://schemas.openxmlformats.org/officeDocument/2006/relationships/hyperlink" Target="https://www.mgsi.gov.rs/sites/default/files/PPRS%20Nacrt.pdf" TargetMode="External"/><Relationship Id="rId31" Type="http://schemas.openxmlformats.org/officeDocument/2006/relationships/hyperlink" Target="https://www.mre.gov.rs/" TargetMode="External"/><Relationship Id="rId44" Type="http://schemas.openxmlformats.org/officeDocument/2006/relationships/hyperlink" Target="https://nitra.gov.rs/" TargetMode="External"/><Relationship Id="rId52" Type="http://schemas.openxmlformats.org/officeDocument/2006/relationships/hyperlink" Target="https://www.aul.gov.rs/" TargetMode="External"/><Relationship Id="rId60" Type="http://schemas.openxmlformats.org/officeDocument/2006/relationships/hyperlink" Target="https://www.posted.co.rs/" TargetMode="External"/><Relationship Id="rId65" Type="http://schemas.openxmlformats.org/officeDocument/2006/relationships/hyperlink" Target="https://www.mei.gov.rs/srp/fondovi/fondovi-evropske-unije/ipa-instrument-za-pretpristupnu-pomoc/ipard-iii/" TargetMode="External"/><Relationship Id="rId73" Type="http://schemas.openxmlformats.org/officeDocument/2006/relationships/hyperlink" Target="https://serbia.un.org/sr/about/about-the-un" TargetMode="External"/><Relationship Id="rId4" Type="http://schemas.openxmlformats.org/officeDocument/2006/relationships/hyperlink" Target="https://www.vhts.edu.rs" TargetMode="External"/><Relationship Id="rId9" Type="http://schemas.openxmlformats.org/officeDocument/2006/relationships/hyperlink" Target="https://www.ekologija.gov.rs/informacije-od-javnog-znacaja/javne-rasprave/javni-poziv-za-ucesce-javnosti-u-procesu-konsultacija-u-vezi-sa-izradom-programa-prilagodjavanja-na-izmenjene-klimatske-uslove-sa-akcionim-planom-0" TargetMode="External"/><Relationship Id="rId13" Type="http://schemas.openxmlformats.org/officeDocument/2006/relationships/hyperlink" Target="http://www.pravno-informacioni-sistem.rs/SlGlasnikPortal/eli/rep/sgrs/vlada/strategija/2021/86/1/reg" TargetMode="External"/><Relationship Id="rId18" Type="http://schemas.openxmlformats.org/officeDocument/2006/relationships/hyperlink" Target="https://www.srbija.gov.rs/" TargetMode="External"/><Relationship Id="rId39" Type="http://schemas.openxmlformats.org/officeDocument/2006/relationships/hyperlink" Target="https://www.minrzs.gov.rs/sr" TargetMode="External"/><Relationship Id="rId34" Type="http://schemas.openxmlformats.org/officeDocument/2006/relationships/hyperlink" Target="https://mduls.gov.rs/category/projekti-i-programi/" TargetMode="External"/><Relationship Id="rId50" Type="http://schemas.openxmlformats.org/officeDocument/2006/relationships/hyperlink" Target="https://rrrz.gov.rs/extfile/sr/472/%D0%88avni%20poziv.pdf" TargetMode="External"/><Relationship Id="rId55" Type="http://schemas.openxmlformats.org/officeDocument/2006/relationships/hyperlink" Target="https://fondzanauku.gov.rs/" TargetMode="External"/><Relationship Id="rId7" Type="http://schemas.openxmlformats.org/officeDocument/2006/relationships/hyperlink" Target="https://www.mei.gov.rs/srp/vesti/2811/detaljnije/w/0/nacrt-zakona-o-uspostavljanju-i-funkcionisanju-sistema-za-upravljanje-kohezionom-politikom-na-portalu-ekonsultacije/" TargetMode="External"/><Relationship Id="rId71" Type="http://schemas.openxmlformats.org/officeDocument/2006/relationships/hyperlink" Target="https://www.mei.gov.rs/srp/fondovi/bilateralni-i-multilateralni-partneri/po-medjunarodnim-organizacijam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cFnWGN/36IR9nUNgMwavbVN2XQ==">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52FE473-F983-4085-A321-4F12540CF6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113</Pages>
  <Words>37757</Words>
  <Characters>215216</Characters>
  <Application>Microsoft Office Word</Application>
  <DocSecurity>0</DocSecurity>
  <Lines>1793</Lines>
  <Paragraphs>504</Paragraphs>
  <ScaleCrop>false</ScaleCrop>
  <HeadingPairs>
    <vt:vector size="2" baseType="variant">
      <vt:variant>
        <vt:lpstr>Title</vt:lpstr>
      </vt:variant>
      <vt:variant>
        <vt:i4>1</vt:i4>
      </vt:variant>
    </vt:vector>
  </HeadingPairs>
  <TitlesOfParts>
    <vt:vector size="1" baseType="lpstr">
      <vt:lpstr/>
    </vt:vector>
  </TitlesOfParts>
  <Company>PAKT</Company>
  <LinksUpToDate>false</LinksUpToDate>
  <CharactersWithSpaces>252469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yros</dc:creator>
  <cp:lastModifiedBy>Grad Krusevac</cp:lastModifiedBy>
  <cp:revision>8</cp:revision>
  <cp:lastPrinted>2023-10-03T08:30:00Z</cp:lastPrinted>
  <dcterms:created xsi:type="dcterms:W3CDTF">2023-10-11T10:54:00Z</dcterms:created>
  <dcterms:modified xsi:type="dcterms:W3CDTF">2023-10-13T10:28:00Z</dcterms:modified>
</cp:coreProperties>
</file>